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6B75" w14:textId="771BDB59" w:rsidR="000115A4" w:rsidRPr="000115A4" w:rsidRDefault="000115A4" w:rsidP="000115A4">
      <w:pPr>
        <w:spacing w:before="240"/>
        <w:jc w:val="right"/>
        <w:rPr>
          <w:bCs/>
          <w:sz w:val="22"/>
          <w:szCs w:val="22"/>
        </w:rPr>
      </w:pPr>
      <w:r w:rsidRPr="000115A4">
        <w:rPr>
          <w:bCs/>
          <w:sz w:val="22"/>
          <w:szCs w:val="22"/>
        </w:rPr>
        <w:t>E2025/119436</w:t>
      </w:r>
    </w:p>
    <w:p w14:paraId="55EC8D5F" w14:textId="6DA5903C" w:rsidR="00320C31" w:rsidRDefault="00320C31" w:rsidP="00320C31">
      <w:pPr>
        <w:spacing w:before="240"/>
        <w:rPr>
          <w:b/>
          <w:sz w:val="22"/>
          <w:szCs w:val="22"/>
        </w:rPr>
      </w:pPr>
      <w:r>
        <w:rPr>
          <w:b/>
          <w:sz w:val="22"/>
          <w:szCs w:val="22"/>
        </w:rPr>
        <w:t xml:space="preserve">ATTACHMENT </w:t>
      </w:r>
      <w:r w:rsidR="00871EE6">
        <w:rPr>
          <w:b/>
          <w:sz w:val="22"/>
          <w:szCs w:val="22"/>
        </w:rPr>
        <w:t>A</w:t>
      </w:r>
      <w:r>
        <w:rPr>
          <w:b/>
          <w:sz w:val="22"/>
          <w:szCs w:val="22"/>
        </w:rPr>
        <w:t xml:space="preserve"> – MODIFIED CONDITIONS OF CONSENT</w:t>
      </w:r>
    </w:p>
    <w:p w14:paraId="17E6CDC7" w14:textId="30ECEE7A" w:rsidR="008D16FA" w:rsidRPr="006A0FD1" w:rsidRDefault="008D16FA" w:rsidP="00320C31">
      <w:pPr>
        <w:spacing w:before="240"/>
        <w:rPr>
          <w:bCs/>
          <w:sz w:val="22"/>
          <w:szCs w:val="22"/>
        </w:rPr>
      </w:pPr>
      <w:r w:rsidRPr="006A0FD1">
        <w:rPr>
          <w:bCs/>
          <w:sz w:val="22"/>
          <w:szCs w:val="22"/>
        </w:rPr>
        <w:t>Attachment to Planning Panel Assessment Report</w:t>
      </w:r>
    </w:p>
    <w:p w14:paraId="6EF84D40" w14:textId="77777777" w:rsidR="00320C31" w:rsidRPr="00A0025B" w:rsidRDefault="00320C31" w:rsidP="00320C31">
      <w:pPr>
        <w:rPr>
          <w:b/>
          <w:i/>
          <w:sz w:val="22"/>
          <w:szCs w:val="22"/>
        </w:rPr>
      </w:pPr>
    </w:p>
    <w:tbl>
      <w:tblPr>
        <w:tblW w:w="9356" w:type="dxa"/>
        <w:tblBorders>
          <w:bottom w:val="single" w:sz="4" w:space="0" w:color="auto"/>
          <w:insideH w:val="single" w:sz="4" w:space="0" w:color="auto"/>
        </w:tblBorders>
        <w:tblCellMar>
          <w:top w:w="28" w:type="dxa"/>
        </w:tblCellMar>
        <w:tblLook w:val="01E0" w:firstRow="1" w:lastRow="1" w:firstColumn="1" w:lastColumn="1" w:noHBand="0" w:noVBand="0"/>
      </w:tblPr>
      <w:tblGrid>
        <w:gridCol w:w="2518"/>
        <w:gridCol w:w="6838"/>
      </w:tblGrid>
      <w:tr w:rsidR="00320C31" w:rsidRPr="00A0025B" w14:paraId="4C2F92A0" w14:textId="77777777" w:rsidTr="007C7513">
        <w:tc>
          <w:tcPr>
            <w:tcW w:w="2518" w:type="dxa"/>
            <w:shd w:val="clear" w:color="auto" w:fill="auto"/>
            <w:vAlign w:val="center"/>
          </w:tcPr>
          <w:p w14:paraId="46B884FD" w14:textId="77777777" w:rsidR="00320C31" w:rsidRPr="00A0025B" w:rsidRDefault="00320C31" w:rsidP="00800A17">
            <w:pPr>
              <w:spacing w:before="60" w:after="60"/>
              <w:rPr>
                <w:b/>
                <w:sz w:val="22"/>
                <w:szCs w:val="22"/>
              </w:rPr>
            </w:pPr>
            <w:r w:rsidRPr="00A0025B">
              <w:rPr>
                <w:b/>
                <w:sz w:val="22"/>
                <w:szCs w:val="22"/>
              </w:rPr>
              <w:t xml:space="preserve">Application No. </w:t>
            </w:r>
          </w:p>
        </w:tc>
        <w:tc>
          <w:tcPr>
            <w:tcW w:w="6838" w:type="dxa"/>
            <w:shd w:val="clear" w:color="auto" w:fill="auto"/>
            <w:vAlign w:val="center"/>
          </w:tcPr>
          <w:p w14:paraId="2FD2B7C0" w14:textId="77777777" w:rsidR="00320C31" w:rsidRPr="00A0025B" w:rsidRDefault="00320C31" w:rsidP="00800A17">
            <w:pPr>
              <w:spacing w:before="60" w:after="60"/>
              <w:rPr>
                <w:bCs/>
                <w:sz w:val="22"/>
                <w:szCs w:val="22"/>
              </w:rPr>
            </w:pPr>
            <w:r w:rsidRPr="00A0025B">
              <w:rPr>
                <w:bCs/>
                <w:sz w:val="22"/>
                <w:szCs w:val="22"/>
              </w:rPr>
              <w:t>10.2017.661.</w:t>
            </w:r>
            <w:r>
              <w:rPr>
                <w:bCs/>
                <w:sz w:val="22"/>
                <w:szCs w:val="22"/>
              </w:rPr>
              <w:t>3</w:t>
            </w:r>
          </w:p>
          <w:p w14:paraId="41E0126C" w14:textId="77777777" w:rsidR="00320C31" w:rsidRPr="00A0025B" w:rsidRDefault="00320C31" w:rsidP="00800A17">
            <w:pPr>
              <w:spacing w:before="60" w:after="60"/>
              <w:rPr>
                <w:bCs/>
                <w:sz w:val="22"/>
                <w:szCs w:val="22"/>
              </w:rPr>
            </w:pPr>
            <w:r w:rsidRPr="00A0025B">
              <w:rPr>
                <w:bCs/>
                <w:sz w:val="22"/>
                <w:szCs w:val="22"/>
              </w:rPr>
              <w:t>PAN-445233</w:t>
            </w:r>
          </w:p>
        </w:tc>
      </w:tr>
      <w:tr w:rsidR="00320C31" w:rsidRPr="00A0025B" w14:paraId="06E111C2" w14:textId="77777777" w:rsidTr="007C7513">
        <w:tc>
          <w:tcPr>
            <w:tcW w:w="2518" w:type="dxa"/>
            <w:shd w:val="clear" w:color="auto" w:fill="auto"/>
            <w:vAlign w:val="center"/>
          </w:tcPr>
          <w:p w14:paraId="5818D259" w14:textId="77777777" w:rsidR="00320C31" w:rsidRPr="00A0025B" w:rsidRDefault="00320C31" w:rsidP="00800A17">
            <w:pPr>
              <w:spacing w:before="60" w:after="60"/>
              <w:rPr>
                <w:b/>
                <w:sz w:val="22"/>
                <w:szCs w:val="22"/>
              </w:rPr>
            </w:pPr>
            <w:r w:rsidRPr="00A0025B">
              <w:rPr>
                <w:b/>
                <w:sz w:val="22"/>
                <w:szCs w:val="22"/>
              </w:rPr>
              <w:t>Applicant</w:t>
            </w:r>
          </w:p>
        </w:tc>
        <w:tc>
          <w:tcPr>
            <w:tcW w:w="6838" w:type="dxa"/>
            <w:shd w:val="clear" w:color="auto" w:fill="auto"/>
            <w:vAlign w:val="center"/>
          </w:tcPr>
          <w:p w14:paraId="4B4A9273" w14:textId="77777777" w:rsidR="00320C31" w:rsidRPr="00A0025B" w:rsidRDefault="00320C31" w:rsidP="00800A17">
            <w:pPr>
              <w:spacing w:before="60" w:after="60"/>
              <w:rPr>
                <w:bCs/>
                <w:sz w:val="22"/>
                <w:szCs w:val="22"/>
              </w:rPr>
            </w:pPr>
            <w:r w:rsidRPr="00A0025B">
              <w:rPr>
                <w:bCs/>
                <w:sz w:val="22"/>
                <w:szCs w:val="22"/>
              </w:rPr>
              <w:t>SITE RESEARCH AND DEVELOPMENT PTY LTD</w:t>
            </w:r>
          </w:p>
        </w:tc>
      </w:tr>
      <w:tr w:rsidR="00320C31" w:rsidRPr="00A0025B" w14:paraId="6E5A542C" w14:textId="77777777" w:rsidTr="007C7513">
        <w:tc>
          <w:tcPr>
            <w:tcW w:w="2518" w:type="dxa"/>
            <w:shd w:val="clear" w:color="auto" w:fill="auto"/>
            <w:vAlign w:val="center"/>
          </w:tcPr>
          <w:p w14:paraId="0372FA00" w14:textId="77777777" w:rsidR="00320C31" w:rsidRPr="00A0025B" w:rsidRDefault="00320C31" w:rsidP="00800A17">
            <w:pPr>
              <w:spacing w:before="60" w:after="60"/>
              <w:rPr>
                <w:b/>
                <w:sz w:val="22"/>
                <w:szCs w:val="22"/>
              </w:rPr>
            </w:pPr>
            <w:r w:rsidRPr="00A0025B">
              <w:rPr>
                <w:b/>
                <w:sz w:val="22"/>
                <w:szCs w:val="22"/>
              </w:rPr>
              <w:t xml:space="preserve">Property </w:t>
            </w:r>
          </w:p>
        </w:tc>
        <w:tc>
          <w:tcPr>
            <w:tcW w:w="6838" w:type="dxa"/>
            <w:shd w:val="clear" w:color="auto" w:fill="auto"/>
            <w:vAlign w:val="center"/>
          </w:tcPr>
          <w:p w14:paraId="6CED8027" w14:textId="77777777" w:rsidR="00320C31" w:rsidRPr="00A0025B" w:rsidRDefault="00320C31" w:rsidP="00800A17">
            <w:pPr>
              <w:spacing w:before="60" w:after="60"/>
              <w:rPr>
                <w:bCs/>
                <w:sz w:val="22"/>
                <w:szCs w:val="22"/>
              </w:rPr>
            </w:pPr>
            <w:r w:rsidRPr="00A0025B">
              <w:rPr>
                <w:bCs/>
                <w:sz w:val="22"/>
                <w:szCs w:val="22"/>
              </w:rPr>
              <w:t xml:space="preserve">Melaleuca Drive BYRON BAY, 364 </w:t>
            </w:r>
            <w:proofErr w:type="spellStart"/>
            <w:r w:rsidRPr="00A0025B">
              <w:rPr>
                <w:bCs/>
                <w:sz w:val="22"/>
                <w:szCs w:val="22"/>
              </w:rPr>
              <w:t>Ewingsdale</w:t>
            </w:r>
            <w:proofErr w:type="spellEnd"/>
            <w:r w:rsidRPr="00A0025B">
              <w:rPr>
                <w:bCs/>
                <w:sz w:val="22"/>
                <w:szCs w:val="22"/>
              </w:rPr>
              <w:t xml:space="preserve"> Road BYRON BAY, 394 </w:t>
            </w:r>
            <w:proofErr w:type="spellStart"/>
            <w:r w:rsidRPr="00A0025B">
              <w:rPr>
                <w:bCs/>
                <w:sz w:val="22"/>
                <w:szCs w:val="22"/>
              </w:rPr>
              <w:t>Ewingsdale</w:t>
            </w:r>
            <w:proofErr w:type="spellEnd"/>
            <w:r w:rsidRPr="00A0025B">
              <w:rPr>
                <w:bCs/>
                <w:sz w:val="22"/>
                <w:szCs w:val="22"/>
              </w:rPr>
              <w:t xml:space="preserve"> Road BYRON BAY, 412 </w:t>
            </w:r>
            <w:proofErr w:type="spellStart"/>
            <w:r w:rsidRPr="00A0025B">
              <w:rPr>
                <w:bCs/>
                <w:sz w:val="22"/>
                <w:szCs w:val="22"/>
              </w:rPr>
              <w:t>Ewingsdale</w:t>
            </w:r>
            <w:proofErr w:type="spellEnd"/>
            <w:r w:rsidRPr="00A0025B">
              <w:rPr>
                <w:bCs/>
                <w:sz w:val="22"/>
                <w:szCs w:val="22"/>
              </w:rPr>
              <w:t xml:space="preserve"> Road BYRON BAY</w:t>
            </w:r>
            <w:r w:rsidRPr="00A0025B">
              <w:rPr>
                <w:bCs/>
                <w:sz w:val="22"/>
                <w:szCs w:val="22"/>
              </w:rPr>
              <w:br/>
              <w:t>LOT: 2 DP: 818403, LOT: 1 DP: 520063, LOT: 7020 DP: 1113431, LOT: 1 DP: 201626, LOT: 2 DP: 542178, LOT: 1 DP: 780242</w:t>
            </w:r>
          </w:p>
        </w:tc>
      </w:tr>
      <w:tr w:rsidR="00320C31" w:rsidRPr="00A0025B" w14:paraId="12DFEBDD" w14:textId="77777777" w:rsidTr="007C7513">
        <w:tc>
          <w:tcPr>
            <w:tcW w:w="2518" w:type="dxa"/>
            <w:shd w:val="clear" w:color="auto" w:fill="auto"/>
            <w:vAlign w:val="center"/>
          </w:tcPr>
          <w:p w14:paraId="1A5C0D81" w14:textId="77777777" w:rsidR="00320C31" w:rsidRPr="00A0025B" w:rsidRDefault="00320C31" w:rsidP="00800A17">
            <w:pPr>
              <w:spacing w:before="60" w:after="60"/>
              <w:rPr>
                <w:b/>
                <w:sz w:val="22"/>
                <w:szCs w:val="22"/>
              </w:rPr>
            </w:pPr>
            <w:r w:rsidRPr="00A0025B">
              <w:rPr>
                <w:b/>
                <w:sz w:val="22"/>
                <w:szCs w:val="22"/>
              </w:rPr>
              <w:t>Development</w:t>
            </w:r>
          </w:p>
        </w:tc>
        <w:tc>
          <w:tcPr>
            <w:tcW w:w="6838" w:type="dxa"/>
            <w:shd w:val="clear" w:color="auto" w:fill="auto"/>
            <w:vAlign w:val="center"/>
          </w:tcPr>
          <w:p w14:paraId="587EC888" w14:textId="77777777" w:rsidR="00320C31" w:rsidRPr="00260585" w:rsidRDefault="00320C31" w:rsidP="00800A17">
            <w:pPr>
              <w:tabs>
                <w:tab w:val="left" w:pos="7485"/>
              </w:tabs>
              <w:spacing w:before="60" w:after="60"/>
              <w:ind w:right="22"/>
              <w:jc w:val="both"/>
              <w:rPr>
                <w:rFonts w:cs="Arial"/>
                <w:sz w:val="22"/>
                <w:szCs w:val="22"/>
                <w:lang w:val="en-AU"/>
              </w:rPr>
            </w:pPr>
            <w:bookmarkStart w:id="0" w:name="_Hlk179288853"/>
            <w:r w:rsidRPr="00C63BFF">
              <w:rPr>
                <w:rFonts w:cs="Arial"/>
                <w:sz w:val="22"/>
                <w:szCs w:val="22"/>
                <w:lang w:val="en-AU"/>
              </w:rPr>
              <w:t>S</w:t>
            </w:r>
            <w:r>
              <w:rPr>
                <w:rFonts w:cs="Arial"/>
                <w:sz w:val="22"/>
                <w:szCs w:val="22"/>
                <w:lang w:val="en-AU"/>
              </w:rPr>
              <w:t xml:space="preserve">ection </w:t>
            </w:r>
            <w:r w:rsidRPr="00C63BFF">
              <w:rPr>
                <w:rFonts w:cs="Arial"/>
                <w:sz w:val="22"/>
                <w:szCs w:val="22"/>
                <w:lang w:val="en-AU"/>
              </w:rPr>
              <w:t>4.56</w:t>
            </w:r>
            <w:r>
              <w:rPr>
                <w:rFonts w:cs="Arial"/>
                <w:sz w:val="22"/>
                <w:szCs w:val="22"/>
                <w:lang w:val="en-AU"/>
              </w:rPr>
              <w:t xml:space="preserve"> </w:t>
            </w:r>
            <w:r w:rsidRPr="00C63BFF">
              <w:rPr>
                <w:rFonts w:cs="Arial"/>
                <w:sz w:val="22"/>
                <w:szCs w:val="22"/>
                <w:lang w:val="en-AU"/>
              </w:rPr>
              <w:t xml:space="preserve">to </w:t>
            </w:r>
            <w:r>
              <w:rPr>
                <w:rFonts w:cs="Arial"/>
                <w:sz w:val="22"/>
                <w:szCs w:val="22"/>
                <w:lang w:val="en-AU"/>
              </w:rPr>
              <w:t xml:space="preserve">reduce 10 stages of the </w:t>
            </w:r>
            <w:proofErr w:type="gramStart"/>
            <w:r>
              <w:rPr>
                <w:rFonts w:cs="Arial"/>
                <w:sz w:val="22"/>
                <w:szCs w:val="22"/>
                <w:lang w:val="en-AU"/>
              </w:rPr>
              <w:t>13 stage</w:t>
            </w:r>
            <w:proofErr w:type="gramEnd"/>
            <w:r>
              <w:rPr>
                <w:rFonts w:cs="Arial"/>
                <w:sz w:val="22"/>
                <w:szCs w:val="22"/>
                <w:lang w:val="en-AU"/>
              </w:rPr>
              <w:t xml:space="preserve"> subdivision, being Stages 1 – 10, to 4 stages, proposed Stages 1 – 4; and consequential amendments to conditions to reflect the new stage numbering.</w:t>
            </w:r>
            <w:bookmarkEnd w:id="0"/>
          </w:p>
        </w:tc>
      </w:tr>
    </w:tbl>
    <w:p w14:paraId="109B5432" w14:textId="77777777" w:rsidR="007B5BCE" w:rsidRDefault="007B5BCE"/>
    <w:p w14:paraId="7A4BB053" w14:textId="77777777" w:rsidR="007C7513" w:rsidRDefault="007C7513"/>
    <w:p w14:paraId="6D0DFA91" w14:textId="77777777" w:rsidR="007C7513" w:rsidRDefault="007C7513"/>
    <w:p w14:paraId="3FB1D923" w14:textId="77777777" w:rsidR="007C7513" w:rsidRDefault="007C7513"/>
    <w:p w14:paraId="589B810E" w14:textId="77777777" w:rsidR="007C7513" w:rsidRDefault="007C7513"/>
    <w:p w14:paraId="4AE77A57" w14:textId="77777777" w:rsidR="007C7513" w:rsidRDefault="007C7513"/>
    <w:p w14:paraId="0877EC07" w14:textId="77777777" w:rsidR="007C7513" w:rsidRDefault="007C7513"/>
    <w:p w14:paraId="3B1652D4" w14:textId="77777777" w:rsidR="007C7513" w:rsidRDefault="007C7513"/>
    <w:p w14:paraId="2543BE1D" w14:textId="77777777" w:rsidR="007C7513" w:rsidRDefault="007C7513"/>
    <w:p w14:paraId="0359A247" w14:textId="77777777" w:rsidR="007C7513" w:rsidRDefault="007C7513"/>
    <w:p w14:paraId="15A9B36A" w14:textId="77777777" w:rsidR="007C7513" w:rsidRDefault="007C7513"/>
    <w:p w14:paraId="0B67BD9A" w14:textId="77777777" w:rsidR="007C7513" w:rsidRDefault="007C7513"/>
    <w:p w14:paraId="5485F233" w14:textId="77777777" w:rsidR="007C7513" w:rsidRDefault="007C7513"/>
    <w:p w14:paraId="4B71ABAE" w14:textId="77777777" w:rsidR="007C7513" w:rsidRDefault="007C7513"/>
    <w:p w14:paraId="7F09BBEC" w14:textId="77777777" w:rsidR="007C7513" w:rsidRDefault="007C7513"/>
    <w:p w14:paraId="1A82F91D" w14:textId="77777777" w:rsidR="007C7513" w:rsidRDefault="007C7513"/>
    <w:p w14:paraId="4146C68C" w14:textId="77777777" w:rsidR="007C7513" w:rsidRDefault="007C7513"/>
    <w:p w14:paraId="36728128" w14:textId="77777777" w:rsidR="007C7513" w:rsidRDefault="007C7513"/>
    <w:p w14:paraId="4552ED3E" w14:textId="77777777" w:rsidR="007C7513" w:rsidRDefault="007C7513"/>
    <w:p w14:paraId="37BDB17F" w14:textId="77777777" w:rsidR="007C7513" w:rsidRDefault="007C7513"/>
    <w:p w14:paraId="11428D8E" w14:textId="77777777" w:rsidR="007C7513" w:rsidRDefault="007C7513"/>
    <w:p w14:paraId="6387980C" w14:textId="77777777" w:rsidR="007C7513" w:rsidRDefault="007C7513"/>
    <w:p w14:paraId="46DB43A1" w14:textId="77777777" w:rsidR="007C7513" w:rsidRDefault="007C7513"/>
    <w:p w14:paraId="71D5F11E" w14:textId="77777777" w:rsidR="007C7513" w:rsidRDefault="007C7513"/>
    <w:p w14:paraId="2D46C685" w14:textId="77777777" w:rsidR="007C7513" w:rsidRDefault="007C7513"/>
    <w:p w14:paraId="585CE5DE" w14:textId="77777777" w:rsidR="007C7513" w:rsidRDefault="007C7513"/>
    <w:p w14:paraId="280CB547" w14:textId="77777777" w:rsidR="007C7513" w:rsidRDefault="007C7513"/>
    <w:p w14:paraId="4A950407" w14:textId="77777777" w:rsidR="007C7513" w:rsidRDefault="007C7513"/>
    <w:p w14:paraId="0F0F29F7" w14:textId="77777777" w:rsidR="007C7513" w:rsidRDefault="007C7513"/>
    <w:p w14:paraId="79F01E1C" w14:textId="77777777" w:rsidR="007C7513" w:rsidRDefault="007C7513"/>
    <w:p w14:paraId="63966B11" w14:textId="77777777" w:rsidR="007C7513" w:rsidRDefault="007C7513"/>
    <w:p w14:paraId="50F2E1CC" w14:textId="77777777" w:rsidR="007C7513" w:rsidRDefault="007C7513"/>
    <w:p w14:paraId="2CC50021" w14:textId="77777777" w:rsidR="007C7513" w:rsidRDefault="007C7513"/>
    <w:p w14:paraId="2808A884" w14:textId="77777777" w:rsidR="007C7513" w:rsidRDefault="007C7513"/>
    <w:p w14:paraId="742DB70D" w14:textId="77777777" w:rsidR="007C7513" w:rsidRDefault="007C7513"/>
    <w:p w14:paraId="26E081FD" w14:textId="77777777" w:rsidR="007C7513" w:rsidRDefault="007C7513"/>
    <w:p w14:paraId="04B3951D" w14:textId="77777777" w:rsidR="007C7513" w:rsidRDefault="007C7513"/>
    <w:p w14:paraId="6A57EEA1" w14:textId="77777777" w:rsidR="007C7513" w:rsidRDefault="007C7513"/>
    <w:p w14:paraId="72D0FC40" w14:textId="77777777" w:rsidR="007C7513" w:rsidRDefault="007C7513"/>
    <w:p w14:paraId="3FA2B91D" w14:textId="77777777" w:rsidR="007C7513" w:rsidRDefault="007C7513"/>
    <w:p w14:paraId="1E0A8074" w14:textId="77777777" w:rsidR="007C7513" w:rsidRDefault="007C7513"/>
    <w:p w14:paraId="3A088C96" w14:textId="77777777" w:rsidR="004D1FD3" w:rsidRDefault="004D1FD3" w:rsidP="004D1FD3">
      <w:pPr>
        <w:rPr>
          <w:b/>
          <w:u w:val="single"/>
        </w:rPr>
      </w:pPr>
      <w:r>
        <w:rPr>
          <w:b/>
          <w:u w:val="single"/>
        </w:rPr>
        <w:t xml:space="preserve">Modification Summary </w:t>
      </w:r>
    </w:p>
    <w:p w14:paraId="75063AD1" w14:textId="77777777" w:rsidR="004D1FD3" w:rsidRDefault="004D1FD3" w:rsidP="004D1FD3">
      <w:pPr>
        <w:rPr>
          <w:b/>
          <w:u w:val="single"/>
        </w:rPr>
      </w:pPr>
    </w:p>
    <w:p w14:paraId="0B0B6C73" w14:textId="77777777" w:rsidR="004D1FD3" w:rsidRDefault="004D1FD3" w:rsidP="004D1FD3">
      <w:pPr>
        <w:rPr>
          <w:b/>
          <w:bCs/>
          <w:sz w:val="22"/>
          <w:szCs w:val="22"/>
        </w:rPr>
      </w:pPr>
      <w:r w:rsidRPr="00D51D82">
        <w:rPr>
          <w:b/>
          <w:bCs/>
          <w:sz w:val="22"/>
          <w:szCs w:val="22"/>
        </w:rPr>
        <w:t>MODIFIED CONDITIONS OF CONSENT</w:t>
      </w:r>
    </w:p>
    <w:p w14:paraId="504C2974" w14:textId="77777777" w:rsidR="004D1FD3" w:rsidRDefault="004D1FD3" w:rsidP="004D1FD3">
      <w:pPr>
        <w:rPr>
          <w:b/>
          <w:bCs/>
          <w:sz w:val="22"/>
          <w:szCs w:val="22"/>
        </w:rPr>
      </w:pPr>
    </w:p>
    <w:p w14:paraId="14DF3164" w14:textId="77777777" w:rsidR="004D1FD3" w:rsidRDefault="004D1FD3" w:rsidP="004D1FD3">
      <w:pPr>
        <w:rPr>
          <w:sz w:val="22"/>
          <w:szCs w:val="22"/>
        </w:rPr>
      </w:pPr>
      <w:r w:rsidRPr="00260585">
        <w:rPr>
          <w:strike/>
          <w:color w:val="FF0000"/>
          <w:sz w:val="22"/>
          <w:szCs w:val="22"/>
        </w:rPr>
        <w:t>Red text</w:t>
      </w:r>
      <w:r w:rsidRPr="00260585">
        <w:rPr>
          <w:sz w:val="22"/>
          <w:szCs w:val="22"/>
        </w:rPr>
        <w:t xml:space="preserve"> with strikethrough – proposed for deletion</w:t>
      </w:r>
    </w:p>
    <w:p w14:paraId="51769288" w14:textId="77777777" w:rsidR="004D1FD3" w:rsidRPr="00260585" w:rsidRDefault="004D1FD3" w:rsidP="004D1FD3">
      <w:pPr>
        <w:rPr>
          <w:sz w:val="22"/>
          <w:szCs w:val="22"/>
        </w:rPr>
      </w:pPr>
      <w:r w:rsidRPr="004D1FD3">
        <w:rPr>
          <w:color w:val="00B050"/>
          <w:sz w:val="22"/>
          <w:szCs w:val="22"/>
        </w:rPr>
        <w:t xml:space="preserve">Green text </w:t>
      </w:r>
      <w:r>
        <w:rPr>
          <w:sz w:val="22"/>
          <w:szCs w:val="22"/>
        </w:rPr>
        <w:t>– proposed insertion</w:t>
      </w:r>
    </w:p>
    <w:p w14:paraId="29308B72" w14:textId="77777777" w:rsidR="004D1FD3" w:rsidRDefault="004D1FD3"/>
    <w:p w14:paraId="46CB20B4" w14:textId="77777777" w:rsidR="004D1FD3" w:rsidRDefault="004D1FD3"/>
    <w:tbl>
      <w:tblPr>
        <w:tblW w:w="0" w:type="auto"/>
        <w:tblLook w:val="04A0" w:firstRow="1" w:lastRow="0" w:firstColumn="1" w:lastColumn="0" w:noHBand="0" w:noVBand="1"/>
      </w:tblPr>
      <w:tblGrid>
        <w:gridCol w:w="724"/>
        <w:gridCol w:w="20"/>
        <w:gridCol w:w="19"/>
        <w:gridCol w:w="6"/>
        <w:gridCol w:w="7"/>
        <w:gridCol w:w="11"/>
        <w:gridCol w:w="9"/>
        <w:gridCol w:w="9"/>
        <w:gridCol w:w="18"/>
        <w:gridCol w:w="15"/>
        <w:gridCol w:w="15"/>
        <w:gridCol w:w="7624"/>
        <w:gridCol w:w="549"/>
      </w:tblGrid>
      <w:tr w:rsidR="007C7513" w:rsidRPr="00FA7724" w14:paraId="1839463B" w14:textId="77777777" w:rsidTr="00343BDB">
        <w:tc>
          <w:tcPr>
            <w:tcW w:w="787" w:type="dxa"/>
            <w:gridSpan w:val="6"/>
            <w:shd w:val="clear" w:color="auto" w:fill="auto"/>
          </w:tcPr>
          <w:p w14:paraId="62B39815" w14:textId="77777777" w:rsidR="007C7513" w:rsidRPr="00FA7724" w:rsidRDefault="007C7513" w:rsidP="00800A17">
            <w:pPr>
              <w:rPr>
                <w:rFonts w:cs="Arial"/>
                <w:b/>
                <w:bCs/>
                <w:sz w:val="24"/>
                <w:szCs w:val="24"/>
              </w:rPr>
            </w:pPr>
            <w:r w:rsidRPr="00FA7724">
              <w:rPr>
                <w:rFonts w:cs="Arial"/>
                <w:b/>
                <w:bCs/>
                <w:sz w:val="24"/>
                <w:szCs w:val="24"/>
              </w:rPr>
              <w:t>1.</w:t>
            </w:r>
          </w:p>
        </w:tc>
        <w:tc>
          <w:tcPr>
            <w:tcW w:w="8239" w:type="dxa"/>
            <w:gridSpan w:val="7"/>
            <w:shd w:val="clear" w:color="auto" w:fill="auto"/>
          </w:tcPr>
          <w:p w14:paraId="1EDE3A9E" w14:textId="77777777" w:rsidR="007C7513" w:rsidRPr="00FA7724" w:rsidRDefault="007C7513" w:rsidP="00800A17">
            <w:pPr>
              <w:spacing w:after="160" w:line="259" w:lineRule="auto"/>
              <w:rPr>
                <w:rFonts w:eastAsia="Calibri"/>
                <w:b/>
                <w:sz w:val="22"/>
                <w:szCs w:val="22"/>
              </w:rPr>
            </w:pPr>
            <w:r w:rsidRPr="00FA7724">
              <w:rPr>
                <w:rFonts w:eastAsia="Calibri"/>
                <w:b/>
                <w:sz w:val="22"/>
                <w:szCs w:val="22"/>
              </w:rPr>
              <w:t>Development to be carried out in accordance with plans and documents</w:t>
            </w:r>
          </w:p>
          <w:p w14:paraId="4E7B82D5" w14:textId="77777777" w:rsidR="007C7513" w:rsidRPr="00FA7724" w:rsidRDefault="007C7513" w:rsidP="00800A17">
            <w:pPr>
              <w:spacing w:after="160" w:line="259" w:lineRule="auto"/>
              <w:rPr>
                <w:rFonts w:eastAsia="Calibri"/>
                <w:sz w:val="22"/>
                <w:szCs w:val="22"/>
              </w:rPr>
            </w:pPr>
            <w:r w:rsidRPr="00FA7724">
              <w:rPr>
                <w:rFonts w:eastAsia="Calibri"/>
                <w:sz w:val="22"/>
                <w:szCs w:val="22"/>
              </w:rPr>
              <w:t>Development is to be carried out in accordance with the plans and documents listed below, as amended by any plan or document submitted to and approved by Council in accordance with this consent:</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09"/>
              <w:gridCol w:w="3798"/>
              <w:gridCol w:w="1487"/>
              <w:gridCol w:w="1319"/>
            </w:tblGrid>
            <w:tr w:rsidR="007C7513" w:rsidRPr="007E0AC6" w14:paraId="3BE72D1B" w14:textId="77777777" w:rsidTr="00F359F9">
              <w:tc>
                <w:tcPr>
                  <w:tcW w:w="879" w:type="pct"/>
                  <w:tcBorders>
                    <w:bottom w:val="nil"/>
                  </w:tcBorders>
                  <w:shd w:val="pct20" w:color="auto" w:fill="auto"/>
                </w:tcPr>
                <w:p w14:paraId="7357117F" w14:textId="77777777" w:rsidR="007C7513" w:rsidRPr="00527AED" w:rsidRDefault="007C7513" w:rsidP="00800A17">
                  <w:pPr>
                    <w:spacing w:after="160" w:line="259" w:lineRule="auto"/>
                    <w:rPr>
                      <w:rFonts w:eastAsia="Calibri"/>
                      <w:b/>
                      <w:sz w:val="22"/>
                      <w:szCs w:val="22"/>
                    </w:rPr>
                  </w:pPr>
                  <w:r w:rsidRPr="00527AED">
                    <w:rPr>
                      <w:rFonts w:eastAsia="Calibri"/>
                      <w:b/>
                      <w:sz w:val="22"/>
                      <w:szCs w:val="22"/>
                    </w:rPr>
                    <w:t>Plan No.</w:t>
                  </w:r>
                </w:p>
              </w:tc>
              <w:tc>
                <w:tcPr>
                  <w:tcW w:w="2370" w:type="pct"/>
                  <w:tcBorders>
                    <w:bottom w:val="nil"/>
                  </w:tcBorders>
                  <w:shd w:val="pct20" w:color="auto" w:fill="auto"/>
                </w:tcPr>
                <w:p w14:paraId="6E473975" w14:textId="77777777" w:rsidR="007C7513" w:rsidRPr="00527AED" w:rsidRDefault="007C7513" w:rsidP="00800A17">
                  <w:pPr>
                    <w:spacing w:after="160" w:line="259" w:lineRule="auto"/>
                    <w:rPr>
                      <w:rFonts w:eastAsia="Calibri"/>
                      <w:b/>
                      <w:sz w:val="22"/>
                      <w:szCs w:val="22"/>
                    </w:rPr>
                  </w:pPr>
                  <w:r w:rsidRPr="00527AED">
                    <w:rPr>
                      <w:rFonts w:eastAsia="Calibri"/>
                      <w:b/>
                      <w:sz w:val="22"/>
                      <w:szCs w:val="22"/>
                    </w:rPr>
                    <w:t>Description</w:t>
                  </w:r>
                </w:p>
              </w:tc>
              <w:tc>
                <w:tcPr>
                  <w:tcW w:w="928" w:type="pct"/>
                  <w:tcBorders>
                    <w:bottom w:val="nil"/>
                  </w:tcBorders>
                  <w:shd w:val="pct20" w:color="auto" w:fill="auto"/>
                </w:tcPr>
                <w:p w14:paraId="3D743551" w14:textId="77777777" w:rsidR="007C7513" w:rsidRPr="00527AED" w:rsidRDefault="007C7513" w:rsidP="00800A17">
                  <w:pPr>
                    <w:spacing w:after="160" w:line="259" w:lineRule="auto"/>
                    <w:rPr>
                      <w:rFonts w:eastAsia="Calibri"/>
                      <w:b/>
                      <w:sz w:val="22"/>
                      <w:szCs w:val="22"/>
                    </w:rPr>
                  </w:pPr>
                  <w:r w:rsidRPr="00527AED">
                    <w:rPr>
                      <w:rFonts w:eastAsia="Calibri"/>
                      <w:b/>
                      <w:sz w:val="22"/>
                      <w:szCs w:val="22"/>
                    </w:rPr>
                    <w:t>Prepared by</w:t>
                  </w:r>
                </w:p>
              </w:tc>
              <w:tc>
                <w:tcPr>
                  <w:tcW w:w="823" w:type="pct"/>
                  <w:tcBorders>
                    <w:bottom w:val="nil"/>
                  </w:tcBorders>
                  <w:shd w:val="pct20" w:color="auto" w:fill="auto"/>
                </w:tcPr>
                <w:p w14:paraId="2E2E28FD" w14:textId="77777777" w:rsidR="007C7513" w:rsidRPr="00527AED" w:rsidRDefault="007C7513" w:rsidP="00800A17">
                  <w:pPr>
                    <w:spacing w:after="160" w:line="259" w:lineRule="auto"/>
                    <w:rPr>
                      <w:rFonts w:eastAsia="Calibri"/>
                      <w:b/>
                      <w:sz w:val="22"/>
                      <w:szCs w:val="22"/>
                    </w:rPr>
                  </w:pPr>
                  <w:r w:rsidRPr="00527AED">
                    <w:rPr>
                      <w:rFonts w:eastAsia="Calibri"/>
                      <w:b/>
                      <w:sz w:val="22"/>
                      <w:szCs w:val="22"/>
                    </w:rPr>
                    <w:t>Dated:</w:t>
                  </w:r>
                </w:p>
              </w:tc>
            </w:tr>
            <w:tr w:rsidR="007C7513" w:rsidRPr="007E0AC6" w14:paraId="371C9958" w14:textId="77777777" w:rsidTr="00800A17">
              <w:tc>
                <w:tcPr>
                  <w:tcW w:w="5000" w:type="pct"/>
                  <w:gridSpan w:val="4"/>
                  <w:tcBorders>
                    <w:top w:val="dotted" w:sz="4" w:space="0" w:color="auto"/>
                    <w:bottom w:val="dotted" w:sz="4" w:space="0" w:color="auto"/>
                  </w:tcBorders>
                </w:tcPr>
                <w:p w14:paraId="2EBA2B51" w14:textId="77777777" w:rsidR="007C7513" w:rsidRPr="00527AED" w:rsidRDefault="007C7513" w:rsidP="00800A17">
                  <w:pPr>
                    <w:spacing w:after="160" w:line="259" w:lineRule="auto"/>
                    <w:rPr>
                      <w:rFonts w:eastAsia="Calibri"/>
                      <w:b/>
                      <w:bCs/>
                      <w:sz w:val="22"/>
                      <w:szCs w:val="22"/>
                    </w:rPr>
                  </w:pPr>
                  <w:r w:rsidRPr="00527AED">
                    <w:rPr>
                      <w:rFonts w:eastAsia="Calibri"/>
                      <w:b/>
                      <w:bCs/>
                      <w:sz w:val="22"/>
                      <w:szCs w:val="22"/>
                    </w:rPr>
                    <w:t>Subdivision Plans</w:t>
                  </w:r>
                </w:p>
              </w:tc>
            </w:tr>
            <w:tr w:rsidR="007C7513" w:rsidRPr="007E0AC6" w14:paraId="6BC044DC" w14:textId="77777777" w:rsidTr="00F359F9">
              <w:tc>
                <w:tcPr>
                  <w:tcW w:w="879" w:type="pct"/>
                  <w:tcBorders>
                    <w:top w:val="dotted" w:sz="4" w:space="0" w:color="auto"/>
                    <w:bottom w:val="dotted" w:sz="4" w:space="0" w:color="auto"/>
                    <w:right w:val="dotted" w:sz="4" w:space="0" w:color="auto"/>
                  </w:tcBorders>
                </w:tcPr>
                <w:p w14:paraId="5F33936B"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15024-9R</w:t>
                  </w:r>
                </w:p>
                <w:p w14:paraId="58AB5087"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Sheet 2 of 9</w:t>
                  </w:r>
                </w:p>
              </w:tc>
              <w:tc>
                <w:tcPr>
                  <w:tcW w:w="2370" w:type="pct"/>
                  <w:tcBorders>
                    <w:top w:val="dotted" w:sz="4" w:space="0" w:color="auto"/>
                    <w:left w:val="dotted" w:sz="4" w:space="0" w:color="auto"/>
                    <w:bottom w:val="dotted" w:sz="4" w:space="0" w:color="auto"/>
                    <w:right w:val="dotted" w:sz="4" w:space="0" w:color="auto"/>
                  </w:tcBorders>
                </w:tcPr>
                <w:p w14:paraId="3F3D3105"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 xml:space="preserve">Plan Showing Proposed Subdivision of Land at West </w:t>
                  </w:r>
                  <w:proofErr w:type="gramStart"/>
                  <w:r w:rsidRPr="00527AED">
                    <w:rPr>
                      <w:rFonts w:eastAsia="Calibri"/>
                      <w:sz w:val="22"/>
                      <w:szCs w:val="22"/>
                    </w:rPr>
                    <w:t>Byron  -</w:t>
                  </w:r>
                  <w:proofErr w:type="gramEnd"/>
                  <w:r w:rsidRPr="00527AED">
                    <w:rPr>
                      <w:rFonts w:eastAsia="Calibri"/>
                      <w:sz w:val="22"/>
                      <w:szCs w:val="22"/>
                    </w:rPr>
                    <w:t xml:space="preserve"> </w:t>
                  </w:r>
                  <w:proofErr w:type="spellStart"/>
                  <w:r w:rsidRPr="00527AED">
                    <w:rPr>
                      <w:rFonts w:eastAsia="Calibri"/>
                      <w:sz w:val="22"/>
                      <w:szCs w:val="22"/>
                    </w:rPr>
                    <w:t>Ewingsdale</w:t>
                  </w:r>
                  <w:proofErr w:type="spellEnd"/>
                  <w:r w:rsidRPr="00527AED">
                    <w:rPr>
                      <w:rFonts w:eastAsia="Calibri"/>
                      <w:sz w:val="22"/>
                      <w:szCs w:val="22"/>
                    </w:rPr>
                    <w:t xml:space="preserve"> Road</w:t>
                  </w:r>
                </w:p>
              </w:tc>
              <w:tc>
                <w:tcPr>
                  <w:tcW w:w="928" w:type="pct"/>
                  <w:tcBorders>
                    <w:top w:val="dotted" w:sz="4" w:space="0" w:color="auto"/>
                    <w:left w:val="dotted" w:sz="4" w:space="0" w:color="auto"/>
                    <w:bottom w:val="dotted" w:sz="4" w:space="0" w:color="auto"/>
                    <w:right w:val="dotted" w:sz="4" w:space="0" w:color="auto"/>
                  </w:tcBorders>
                </w:tcPr>
                <w:p w14:paraId="298E6ED3"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Abbott &amp; Macro</w:t>
                  </w:r>
                </w:p>
              </w:tc>
              <w:tc>
                <w:tcPr>
                  <w:tcW w:w="823" w:type="pct"/>
                  <w:tcBorders>
                    <w:top w:val="dotted" w:sz="4" w:space="0" w:color="auto"/>
                    <w:left w:val="dotted" w:sz="4" w:space="0" w:color="auto"/>
                    <w:bottom w:val="dotted" w:sz="4" w:space="0" w:color="auto"/>
                  </w:tcBorders>
                </w:tcPr>
                <w:p w14:paraId="583E5E9B"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21.10.2024</w:t>
                  </w:r>
                </w:p>
              </w:tc>
            </w:tr>
            <w:tr w:rsidR="00F359F9" w:rsidRPr="007E0AC6" w14:paraId="69456202" w14:textId="77777777" w:rsidTr="00F359F9">
              <w:tc>
                <w:tcPr>
                  <w:tcW w:w="879" w:type="pct"/>
                  <w:tcBorders>
                    <w:top w:val="dotted" w:sz="4" w:space="0" w:color="auto"/>
                    <w:bottom w:val="dotted" w:sz="4" w:space="0" w:color="auto"/>
                    <w:right w:val="dotted" w:sz="4" w:space="0" w:color="auto"/>
                  </w:tcBorders>
                </w:tcPr>
                <w:p w14:paraId="3C58F694" w14:textId="77777777" w:rsidR="00F359F9" w:rsidRDefault="00F359F9" w:rsidP="00F359F9">
                  <w:pPr>
                    <w:spacing w:after="160"/>
                    <w:rPr>
                      <w:rFonts w:eastAsia="Calibri"/>
                      <w:strike/>
                      <w:color w:val="FF0000"/>
                      <w:sz w:val="22"/>
                      <w:szCs w:val="22"/>
                    </w:rPr>
                  </w:pPr>
                  <w:r w:rsidRPr="00BC0956">
                    <w:rPr>
                      <w:rFonts w:eastAsia="Calibri"/>
                      <w:strike/>
                      <w:color w:val="FF0000"/>
                      <w:sz w:val="22"/>
                      <w:szCs w:val="22"/>
                    </w:rPr>
                    <w:t>15024-27B</w:t>
                  </w:r>
                </w:p>
                <w:p w14:paraId="4A1EA2FC" w14:textId="3BF8684D" w:rsidR="00F359F9" w:rsidRPr="00527AED" w:rsidRDefault="00F359F9" w:rsidP="00F359F9">
                  <w:pPr>
                    <w:spacing w:after="160" w:line="259" w:lineRule="auto"/>
                    <w:rPr>
                      <w:rFonts w:eastAsia="Calibri"/>
                      <w:sz w:val="22"/>
                      <w:szCs w:val="22"/>
                    </w:rPr>
                  </w:pPr>
                  <w:r w:rsidRPr="00BC0956">
                    <w:rPr>
                      <w:rFonts w:eastAsia="Calibri"/>
                      <w:color w:val="47D459"/>
                      <w:sz w:val="22"/>
                      <w:szCs w:val="22"/>
                    </w:rPr>
                    <w:t xml:space="preserve">15024-25C Sheet </w:t>
                  </w:r>
                  <w:r>
                    <w:rPr>
                      <w:rFonts w:eastAsia="Calibri"/>
                      <w:color w:val="47D459"/>
                      <w:sz w:val="22"/>
                      <w:szCs w:val="22"/>
                    </w:rPr>
                    <w:t>2</w:t>
                  </w:r>
                </w:p>
              </w:tc>
              <w:tc>
                <w:tcPr>
                  <w:tcW w:w="2370" w:type="pct"/>
                  <w:tcBorders>
                    <w:top w:val="dotted" w:sz="4" w:space="0" w:color="auto"/>
                    <w:left w:val="dotted" w:sz="4" w:space="0" w:color="auto"/>
                    <w:bottom w:val="dotted" w:sz="4" w:space="0" w:color="auto"/>
                    <w:right w:val="dotted" w:sz="4" w:space="0" w:color="auto"/>
                  </w:tcBorders>
                </w:tcPr>
                <w:p w14:paraId="145F6927" w14:textId="266BA6A4" w:rsidR="00F359F9" w:rsidRPr="00527AED" w:rsidRDefault="00F359F9" w:rsidP="00F359F9">
                  <w:pPr>
                    <w:spacing w:after="160" w:line="259" w:lineRule="auto"/>
                    <w:rPr>
                      <w:rFonts w:eastAsia="Calibri"/>
                      <w:sz w:val="22"/>
                      <w:szCs w:val="22"/>
                    </w:rPr>
                  </w:pPr>
                  <w:r w:rsidRPr="005D0880">
                    <w:rPr>
                      <w:rFonts w:eastAsia="Calibri"/>
                      <w:sz w:val="22"/>
                      <w:szCs w:val="22"/>
                    </w:rPr>
                    <w:t>Subdivision Layout &amp; Staging – Plan 2</w:t>
                  </w:r>
                </w:p>
              </w:tc>
              <w:tc>
                <w:tcPr>
                  <w:tcW w:w="928" w:type="pct"/>
                  <w:tcBorders>
                    <w:top w:val="dotted" w:sz="4" w:space="0" w:color="auto"/>
                    <w:left w:val="dotted" w:sz="4" w:space="0" w:color="auto"/>
                    <w:bottom w:val="dotted" w:sz="4" w:space="0" w:color="auto"/>
                    <w:right w:val="dotted" w:sz="4" w:space="0" w:color="auto"/>
                  </w:tcBorders>
                </w:tcPr>
                <w:p w14:paraId="2B51BB36" w14:textId="7E7EE885" w:rsidR="00F359F9" w:rsidRPr="00527AED" w:rsidRDefault="00F359F9" w:rsidP="00F359F9">
                  <w:pPr>
                    <w:spacing w:after="160" w:line="259" w:lineRule="auto"/>
                    <w:rPr>
                      <w:rFonts w:eastAsia="Calibri"/>
                      <w:sz w:val="22"/>
                      <w:szCs w:val="22"/>
                    </w:rPr>
                  </w:pPr>
                  <w:r w:rsidRPr="005D0880">
                    <w:rPr>
                      <w:rFonts w:eastAsia="Calibri"/>
                      <w:sz w:val="22"/>
                      <w:szCs w:val="22"/>
                    </w:rPr>
                    <w:t>Abbott &amp; Macro</w:t>
                  </w:r>
                </w:p>
              </w:tc>
              <w:tc>
                <w:tcPr>
                  <w:tcW w:w="823" w:type="pct"/>
                  <w:tcBorders>
                    <w:top w:val="dotted" w:sz="4" w:space="0" w:color="auto"/>
                    <w:left w:val="dotted" w:sz="4" w:space="0" w:color="auto"/>
                    <w:bottom w:val="dotted" w:sz="4" w:space="0" w:color="auto"/>
                  </w:tcBorders>
                </w:tcPr>
                <w:p w14:paraId="7614EA17" w14:textId="77777777" w:rsidR="00F359F9" w:rsidRDefault="00F359F9" w:rsidP="00F359F9">
                  <w:pPr>
                    <w:spacing w:after="160"/>
                    <w:rPr>
                      <w:rFonts w:eastAsia="Calibri"/>
                      <w:strike/>
                      <w:color w:val="FF0000"/>
                      <w:sz w:val="22"/>
                      <w:szCs w:val="22"/>
                    </w:rPr>
                  </w:pPr>
                  <w:r w:rsidRPr="00BC0956">
                    <w:rPr>
                      <w:rFonts w:eastAsia="Calibri"/>
                      <w:strike/>
                      <w:color w:val="FF0000"/>
                      <w:sz w:val="22"/>
                      <w:szCs w:val="22"/>
                    </w:rPr>
                    <w:t>13.08.19</w:t>
                  </w:r>
                </w:p>
                <w:p w14:paraId="7987C960" w14:textId="1B656919" w:rsidR="00F359F9" w:rsidRPr="00527AED" w:rsidRDefault="00F359F9" w:rsidP="00F359F9">
                  <w:pPr>
                    <w:spacing w:after="160" w:line="259" w:lineRule="auto"/>
                    <w:rPr>
                      <w:rFonts w:eastAsia="Calibri"/>
                      <w:sz w:val="22"/>
                      <w:szCs w:val="22"/>
                    </w:rPr>
                  </w:pPr>
                  <w:r>
                    <w:rPr>
                      <w:rFonts w:eastAsia="Calibri"/>
                      <w:color w:val="00B050"/>
                      <w:sz w:val="22"/>
                      <w:szCs w:val="22"/>
                    </w:rPr>
                    <w:t>17.04.2025</w:t>
                  </w:r>
                </w:p>
              </w:tc>
            </w:tr>
            <w:tr w:rsidR="00F359F9" w:rsidRPr="007E0AC6" w14:paraId="418A82D6" w14:textId="77777777" w:rsidTr="00F359F9">
              <w:tc>
                <w:tcPr>
                  <w:tcW w:w="879" w:type="pct"/>
                  <w:tcBorders>
                    <w:top w:val="dotted" w:sz="4" w:space="0" w:color="auto"/>
                    <w:bottom w:val="dotted" w:sz="4" w:space="0" w:color="auto"/>
                    <w:right w:val="dotted" w:sz="4" w:space="0" w:color="auto"/>
                  </w:tcBorders>
                </w:tcPr>
                <w:p w14:paraId="7E36EC87" w14:textId="77777777" w:rsidR="00F359F9" w:rsidRDefault="00F359F9" w:rsidP="00F359F9">
                  <w:pPr>
                    <w:spacing w:after="160"/>
                    <w:rPr>
                      <w:rFonts w:eastAsia="Calibri"/>
                      <w:strike/>
                      <w:color w:val="FF0000"/>
                      <w:sz w:val="22"/>
                      <w:szCs w:val="22"/>
                    </w:rPr>
                  </w:pPr>
                  <w:r w:rsidRPr="00BC0956">
                    <w:rPr>
                      <w:rFonts w:eastAsia="Calibri"/>
                      <w:strike/>
                      <w:color w:val="FF0000"/>
                      <w:sz w:val="22"/>
                      <w:szCs w:val="22"/>
                    </w:rPr>
                    <w:t>15024-28B</w:t>
                  </w:r>
                </w:p>
                <w:p w14:paraId="25CDC391" w14:textId="1C1CEF9B" w:rsidR="00F359F9" w:rsidRPr="00527AED" w:rsidRDefault="00F359F9" w:rsidP="00F359F9">
                  <w:pPr>
                    <w:spacing w:after="160" w:line="259" w:lineRule="auto"/>
                    <w:rPr>
                      <w:rFonts w:eastAsia="Calibri"/>
                      <w:sz w:val="22"/>
                      <w:szCs w:val="22"/>
                    </w:rPr>
                  </w:pPr>
                  <w:r w:rsidRPr="00F359F9">
                    <w:rPr>
                      <w:rFonts w:eastAsia="Calibri"/>
                      <w:color w:val="00B050"/>
                      <w:sz w:val="22"/>
                      <w:szCs w:val="22"/>
                    </w:rPr>
                    <w:t>15024-25C Sheet 3</w:t>
                  </w:r>
                </w:p>
              </w:tc>
              <w:tc>
                <w:tcPr>
                  <w:tcW w:w="2370" w:type="pct"/>
                  <w:tcBorders>
                    <w:top w:val="dotted" w:sz="4" w:space="0" w:color="auto"/>
                    <w:left w:val="dotted" w:sz="4" w:space="0" w:color="auto"/>
                    <w:bottom w:val="dotted" w:sz="4" w:space="0" w:color="auto"/>
                    <w:right w:val="dotted" w:sz="4" w:space="0" w:color="auto"/>
                  </w:tcBorders>
                </w:tcPr>
                <w:p w14:paraId="61D4472C" w14:textId="1039C689" w:rsidR="00F359F9" w:rsidRPr="00527AED" w:rsidRDefault="00F359F9" w:rsidP="00F359F9">
                  <w:pPr>
                    <w:spacing w:after="160" w:line="259" w:lineRule="auto"/>
                    <w:rPr>
                      <w:rFonts w:eastAsia="Calibri"/>
                      <w:sz w:val="22"/>
                      <w:szCs w:val="22"/>
                    </w:rPr>
                  </w:pPr>
                  <w:r w:rsidRPr="005D0880">
                    <w:rPr>
                      <w:rFonts w:eastAsia="Calibri"/>
                      <w:sz w:val="22"/>
                      <w:szCs w:val="22"/>
                    </w:rPr>
                    <w:t>Subdivision Layout &amp; Staging – Plan 3</w:t>
                  </w:r>
                </w:p>
              </w:tc>
              <w:tc>
                <w:tcPr>
                  <w:tcW w:w="928" w:type="pct"/>
                  <w:tcBorders>
                    <w:top w:val="dotted" w:sz="4" w:space="0" w:color="auto"/>
                    <w:left w:val="dotted" w:sz="4" w:space="0" w:color="auto"/>
                    <w:bottom w:val="dotted" w:sz="4" w:space="0" w:color="auto"/>
                    <w:right w:val="dotted" w:sz="4" w:space="0" w:color="auto"/>
                  </w:tcBorders>
                </w:tcPr>
                <w:p w14:paraId="27BB575A" w14:textId="034729A2" w:rsidR="00F359F9" w:rsidRPr="00527AED" w:rsidRDefault="00F359F9" w:rsidP="00F359F9">
                  <w:pPr>
                    <w:spacing w:after="160" w:line="259" w:lineRule="auto"/>
                    <w:rPr>
                      <w:rFonts w:eastAsia="Calibri"/>
                      <w:sz w:val="22"/>
                      <w:szCs w:val="22"/>
                    </w:rPr>
                  </w:pPr>
                  <w:r w:rsidRPr="005D0880">
                    <w:rPr>
                      <w:rFonts w:eastAsia="Calibri"/>
                      <w:sz w:val="22"/>
                      <w:szCs w:val="22"/>
                    </w:rPr>
                    <w:t>Abbott &amp; Macro</w:t>
                  </w:r>
                </w:p>
              </w:tc>
              <w:tc>
                <w:tcPr>
                  <w:tcW w:w="823" w:type="pct"/>
                  <w:tcBorders>
                    <w:top w:val="dotted" w:sz="4" w:space="0" w:color="auto"/>
                    <w:left w:val="dotted" w:sz="4" w:space="0" w:color="auto"/>
                    <w:bottom w:val="dotted" w:sz="4" w:space="0" w:color="auto"/>
                  </w:tcBorders>
                </w:tcPr>
                <w:p w14:paraId="26193E97" w14:textId="77777777" w:rsidR="00F359F9" w:rsidRDefault="00F359F9" w:rsidP="00F359F9">
                  <w:pPr>
                    <w:spacing w:after="160"/>
                    <w:rPr>
                      <w:rFonts w:eastAsia="Calibri"/>
                      <w:strike/>
                      <w:color w:val="FF0000"/>
                      <w:sz w:val="22"/>
                      <w:szCs w:val="22"/>
                    </w:rPr>
                  </w:pPr>
                  <w:r w:rsidRPr="00BC0956">
                    <w:rPr>
                      <w:rFonts w:eastAsia="Calibri"/>
                      <w:strike/>
                      <w:color w:val="FF0000"/>
                      <w:sz w:val="22"/>
                      <w:szCs w:val="22"/>
                    </w:rPr>
                    <w:t>13.08.19</w:t>
                  </w:r>
                </w:p>
                <w:p w14:paraId="5912CE8B" w14:textId="3182F53B" w:rsidR="00F359F9" w:rsidRPr="00527AED" w:rsidRDefault="00F359F9" w:rsidP="00F359F9">
                  <w:pPr>
                    <w:spacing w:after="160" w:line="259" w:lineRule="auto"/>
                    <w:rPr>
                      <w:rFonts w:eastAsia="Calibri"/>
                      <w:sz w:val="22"/>
                      <w:szCs w:val="22"/>
                    </w:rPr>
                  </w:pPr>
                  <w:r>
                    <w:rPr>
                      <w:rFonts w:eastAsia="Calibri"/>
                      <w:color w:val="00B050"/>
                      <w:sz w:val="22"/>
                      <w:szCs w:val="22"/>
                    </w:rPr>
                    <w:t>17.04.2025</w:t>
                  </w:r>
                </w:p>
              </w:tc>
            </w:tr>
            <w:tr w:rsidR="00F359F9" w:rsidRPr="007E0AC6" w14:paraId="5284D062" w14:textId="77777777" w:rsidTr="00F359F9">
              <w:tc>
                <w:tcPr>
                  <w:tcW w:w="879" w:type="pct"/>
                  <w:tcBorders>
                    <w:top w:val="dotted" w:sz="4" w:space="0" w:color="auto"/>
                    <w:bottom w:val="dotted" w:sz="4" w:space="0" w:color="auto"/>
                    <w:right w:val="dotted" w:sz="4" w:space="0" w:color="auto"/>
                  </w:tcBorders>
                </w:tcPr>
                <w:p w14:paraId="79F08A2F" w14:textId="77777777" w:rsidR="00F359F9" w:rsidRDefault="00F359F9" w:rsidP="00F359F9">
                  <w:pPr>
                    <w:spacing w:after="160"/>
                    <w:rPr>
                      <w:rFonts w:eastAsia="Calibri"/>
                      <w:strike/>
                      <w:color w:val="FF0000"/>
                      <w:sz w:val="22"/>
                      <w:szCs w:val="22"/>
                    </w:rPr>
                  </w:pPr>
                  <w:r w:rsidRPr="00BC0956">
                    <w:rPr>
                      <w:rFonts w:eastAsia="Calibri"/>
                      <w:strike/>
                      <w:color w:val="FF0000"/>
                      <w:sz w:val="22"/>
                      <w:szCs w:val="22"/>
                    </w:rPr>
                    <w:t>15024-29B</w:t>
                  </w:r>
                </w:p>
                <w:p w14:paraId="79CA2B7F" w14:textId="1BF22CC1" w:rsidR="00F359F9" w:rsidRPr="00527AED" w:rsidRDefault="00F359F9" w:rsidP="00F359F9">
                  <w:pPr>
                    <w:spacing w:after="160" w:line="259" w:lineRule="auto"/>
                    <w:rPr>
                      <w:rFonts w:eastAsia="Calibri"/>
                      <w:sz w:val="22"/>
                      <w:szCs w:val="22"/>
                    </w:rPr>
                  </w:pPr>
                  <w:r w:rsidRPr="00BC0956">
                    <w:rPr>
                      <w:rFonts w:eastAsia="Calibri"/>
                      <w:color w:val="47D459"/>
                      <w:sz w:val="22"/>
                      <w:szCs w:val="22"/>
                    </w:rPr>
                    <w:t xml:space="preserve">15024-25C Sheet </w:t>
                  </w:r>
                  <w:r>
                    <w:rPr>
                      <w:rFonts w:eastAsia="Calibri"/>
                      <w:color w:val="47D459"/>
                      <w:sz w:val="22"/>
                      <w:szCs w:val="22"/>
                    </w:rPr>
                    <w:t>4</w:t>
                  </w:r>
                </w:p>
              </w:tc>
              <w:tc>
                <w:tcPr>
                  <w:tcW w:w="2370" w:type="pct"/>
                  <w:tcBorders>
                    <w:top w:val="dotted" w:sz="4" w:space="0" w:color="auto"/>
                    <w:left w:val="dotted" w:sz="4" w:space="0" w:color="auto"/>
                    <w:bottom w:val="dotted" w:sz="4" w:space="0" w:color="auto"/>
                    <w:right w:val="dotted" w:sz="4" w:space="0" w:color="auto"/>
                  </w:tcBorders>
                </w:tcPr>
                <w:p w14:paraId="5BF3AC95" w14:textId="39739F63" w:rsidR="00F359F9" w:rsidRPr="00527AED" w:rsidRDefault="00F359F9" w:rsidP="00F359F9">
                  <w:pPr>
                    <w:spacing w:after="160" w:line="259" w:lineRule="auto"/>
                    <w:rPr>
                      <w:rFonts w:eastAsia="Calibri"/>
                      <w:sz w:val="22"/>
                      <w:szCs w:val="22"/>
                    </w:rPr>
                  </w:pPr>
                  <w:r w:rsidRPr="005D0880">
                    <w:rPr>
                      <w:rFonts w:eastAsia="Calibri"/>
                      <w:sz w:val="22"/>
                      <w:szCs w:val="22"/>
                    </w:rPr>
                    <w:t>Proposed Community Title &amp; Environmental Association Lots – Plan 4</w:t>
                  </w:r>
                </w:p>
              </w:tc>
              <w:tc>
                <w:tcPr>
                  <w:tcW w:w="928" w:type="pct"/>
                  <w:tcBorders>
                    <w:top w:val="dotted" w:sz="4" w:space="0" w:color="auto"/>
                    <w:left w:val="dotted" w:sz="4" w:space="0" w:color="auto"/>
                    <w:bottom w:val="dotted" w:sz="4" w:space="0" w:color="auto"/>
                    <w:right w:val="dotted" w:sz="4" w:space="0" w:color="auto"/>
                  </w:tcBorders>
                </w:tcPr>
                <w:p w14:paraId="2E30BD4D" w14:textId="273CF315" w:rsidR="00F359F9" w:rsidRPr="00527AED" w:rsidRDefault="00F359F9" w:rsidP="00F359F9">
                  <w:pPr>
                    <w:spacing w:after="160" w:line="259" w:lineRule="auto"/>
                    <w:rPr>
                      <w:rFonts w:eastAsia="Calibri"/>
                      <w:sz w:val="22"/>
                      <w:szCs w:val="22"/>
                    </w:rPr>
                  </w:pPr>
                  <w:r w:rsidRPr="005D0880">
                    <w:rPr>
                      <w:rFonts w:eastAsia="Calibri"/>
                      <w:sz w:val="22"/>
                      <w:szCs w:val="22"/>
                    </w:rPr>
                    <w:t>Abbott &amp; Macro</w:t>
                  </w:r>
                </w:p>
              </w:tc>
              <w:tc>
                <w:tcPr>
                  <w:tcW w:w="823" w:type="pct"/>
                  <w:tcBorders>
                    <w:top w:val="dotted" w:sz="4" w:space="0" w:color="auto"/>
                    <w:left w:val="dotted" w:sz="4" w:space="0" w:color="auto"/>
                    <w:bottom w:val="dotted" w:sz="4" w:space="0" w:color="auto"/>
                  </w:tcBorders>
                </w:tcPr>
                <w:p w14:paraId="6794E319" w14:textId="77777777" w:rsidR="00F359F9" w:rsidRDefault="00F359F9" w:rsidP="00F359F9">
                  <w:pPr>
                    <w:spacing w:after="160"/>
                    <w:rPr>
                      <w:rFonts w:eastAsia="Calibri"/>
                      <w:strike/>
                      <w:color w:val="FF0000"/>
                      <w:sz w:val="22"/>
                      <w:szCs w:val="22"/>
                    </w:rPr>
                  </w:pPr>
                  <w:r w:rsidRPr="00BC0956">
                    <w:rPr>
                      <w:rFonts w:eastAsia="Calibri"/>
                      <w:strike/>
                      <w:color w:val="FF0000"/>
                      <w:sz w:val="22"/>
                      <w:szCs w:val="22"/>
                    </w:rPr>
                    <w:t>13.08.19</w:t>
                  </w:r>
                </w:p>
                <w:p w14:paraId="1EDAFF67" w14:textId="55D912C4" w:rsidR="00F359F9" w:rsidRPr="00527AED" w:rsidRDefault="00F359F9" w:rsidP="00F359F9">
                  <w:pPr>
                    <w:spacing w:after="160" w:line="259" w:lineRule="auto"/>
                    <w:rPr>
                      <w:rFonts w:eastAsia="Calibri"/>
                      <w:sz w:val="22"/>
                      <w:szCs w:val="22"/>
                    </w:rPr>
                  </w:pPr>
                  <w:r>
                    <w:rPr>
                      <w:rFonts w:eastAsia="Calibri"/>
                      <w:color w:val="00B050"/>
                      <w:sz w:val="22"/>
                      <w:szCs w:val="22"/>
                    </w:rPr>
                    <w:t>17.04.2025</w:t>
                  </w:r>
                </w:p>
              </w:tc>
            </w:tr>
            <w:tr w:rsidR="007C7513" w:rsidRPr="007E0AC6" w14:paraId="36E6813C" w14:textId="77777777" w:rsidTr="00F359F9">
              <w:tc>
                <w:tcPr>
                  <w:tcW w:w="879" w:type="pct"/>
                  <w:tcBorders>
                    <w:top w:val="dotted" w:sz="4" w:space="0" w:color="auto"/>
                    <w:bottom w:val="dotted" w:sz="4" w:space="0" w:color="auto"/>
                    <w:right w:val="dotted" w:sz="4" w:space="0" w:color="auto"/>
                  </w:tcBorders>
                </w:tcPr>
                <w:p w14:paraId="4C3B21C2"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15024-10L</w:t>
                  </w:r>
                </w:p>
                <w:p w14:paraId="138AE75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3 of 9</w:t>
                  </w:r>
                </w:p>
              </w:tc>
              <w:tc>
                <w:tcPr>
                  <w:tcW w:w="2370" w:type="pct"/>
                  <w:tcBorders>
                    <w:top w:val="dotted" w:sz="4" w:space="0" w:color="auto"/>
                    <w:left w:val="dotted" w:sz="4" w:space="0" w:color="auto"/>
                    <w:bottom w:val="dotted" w:sz="4" w:space="0" w:color="auto"/>
                    <w:right w:val="dotted" w:sz="4" w:space="0" w:color="auto"/>
                  </w:tcBorders>
                </w:tcPr>
                <w:p w14:paraId="52DADD76"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 xml:space="preserve">Plan Showing Proposed Subdivision </w:t>
                  </w:r>
                </w:p>
              </w:tc>
              <w:tc>
                <w:tcPr>
                  <w:tcW w:w="928" w:type="pct"/>
                  <w:tcBorders>
                    <w:top w:val="dotted" w:sz="4" w:space="0" w:color="auto"/>
                    <w:left w:val="dotted" w:sz="4" w:space="0" w:color="auto"/>
                    <w:bottom w:val="dotted" w:sz="4" w:space="0" w:color="auto"/>
                    <w:right w:val="dotted" w:sz="4" w:space="0" w:color="auto"/>
                  </w:tcBorders>
                </w:tcPr>
                <w:p w14:paraId="316EC951"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022DECEA"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22D81C2F" w14:textId="77777777" w:rsidTr="00F359F9">
              <w:tc>
                <w:tcPr>
                  <w:tcW w:w="879" w:type="pct"/>
                  <w:tcBorders>
                    <w:top w:val="dotted" w:sz="4" w:space="0" w:color="auto"/>
                    <w:bottom w:val="dotted" w:sz="4" w:space="0" w:color="auto"/>
                    <w:right w:val="dotted" w:sz="4" w:space="0" w:color="auto"/>
                  </w:tcBorders>
                </w:tcPr>
                <w:p w14:paraId="43F8A56E"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15024-11L</w:t>
                  </w:r>
                </w:p>
                <w:p w14:paraId="34EF3425"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4 of 9</w:t>
                  </w:r>
                </w:p>
              </w:tc>
              <w:tc>
                <w:tcPr>
                  <w:tcW w:w="2370" w:type="pct"/>
                  <w:tcBorders>
                    <w:top w:val="dotted" w:sz="4" w:space="0" w:color="auto"/>
                    <w:left w:val="dotted" w:sz="4" w:space="0" w:color="auto"/>
                    <w:bottom w:val="dotted" w:sz="4" w:space="0" w:color="auto"/>
                    <w:right w:val="dotted" w:sz="4" w:space="0" w:color="auto"/>
                  </w:tcBorders>
                </w:tcPr>
                <w:p w14:paraId="57B03858"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Plan Showing Proposed Subdivision</w:t>
                  </w:r>
                </w:p>
              </w:tc>
              <w:tc>
                <w:tcPr>
                  <w:tcW w:w="928" w:type="pct"/>
                  <w:tcBorders>
                    <w:top w:val="dotted" w:sz="4" w:space="0" w:color="auto"/>
                    <w:left w:val="dotted" w:sz="4" w:space="0" w:color="auto"/>
                    <w:bottom w:val="dotted" w:sz="4" w:space="0" w:color="auto"/>
                    <w:right w:val="dotted" w:sz="4" w:space="0" w:color="auto"/>
                  </w:tcBorders>
                </w:tcPr>
                <w:p w14:paraId="1E6E7E0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0FE6C31E"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26C25964" w14:textId="77777777" w:rsidTr="00F359F9">
              <w:tc>
                <w:tcPr>
                  <w:tcW w:w="879" w:type="pct"/>
                  <w:tcBorders>
                    <w:top w:val="dotted" w:sz="4" w:space="0" w:color="auto"/>
                    <w:bottom w:val="dotted" w:sz="4" w:space="0" w:color="auto"/>
                    <w:right w:val="dotted" w:sz="4" w:space="0" w:color="auto"/>
                  </w:tcBorders>
                </w:tcPr>
                <w:p w14:paraId="57BDF916"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15024-12L</w:t>
                  </w:r>
                </w:p>
                <w:p w14:paraId="2E099BC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5 of 9</w:t>
                  </w:r>
                </w:p>
              </w:tc>
              <w:tc>
                <w:tcPr>
                  <w:tcW w:w="2370" w:type="pct"/>
                  <w:tcBorders>
                    <w:top w:val="dotted" w:sz="4" w:space="0" w:color="auto"/>
                    <w:left w:val="dotted" w:sz="4" w:space="0" w:color="auto"/>
                    <w:bottom w:val="dotted" w:sz="4" w:space="0" w:color="auto"/>
                    <w:right w:val="dotted" w:sz="4" w:space="0" w:color="auto"/>
                  </w:tcBorders>
                </w:tcPr>
                <w:p w14:paraId="41AB0D5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Plan Showing Proposed Subdivision</w:t>
                  </w:r>
                </w:p>
              </w:tc>
              <w:tc>
                <w:tcPr>
                  <w:tcW w:w="928" w:type="pct"/>
                  <w:tcBorders>
                    <w:top w:val="dotted" w:sz="4" w:space="0" w:color="auto"/>
                    <w:left w:val="dotted" w:sz="4" w:space="0" w:color="auto"/>
                    <w:bottom w:val="dotted" w:sz="4" w:space="0" w:color="auto"/>
                    <w:right w:val="dotted" w:sz="4" w:space="0" w:color="auto"/>
                  </w:tcBorders>
                </w:tcPr>
                <w:p w14:paraId="5A2CBFB1"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01C2BC66"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7E84A66E" w14:textId="77777777" w:rsidTr="00F359F9">
              <w:tc>
                <w:tcPr>
                  <w:tcW w:w="879" w:type="pct"/>
                  <w:tcBorders>
                    <w:top w:val="dotted" w:sz="4" w:space="0" w:color="auto"/>
                    <w:bottom w:val="dotted" w:sz="4" w:space="0" w:color="auto"/>
                    <w:right w:val="dotted" w:sz="4" w:space="0" w:color="auto"/>
                  </w:tcBorders>
                </w:tcPr>
                <w:p w14:paraId="08EC1DFC"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15024-13L</w:t>
                  </w:r>
                </w:p>
                <w:p w14:paraId="6547100E"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6 of 9</w:t>
                  </w:r>
                </w:p>
              </w:tc>
              <w:tc>
                <w:tcPr>
                  <w:tcW w:w="2370" w:type="pct"/>
                  <w:tcBorders>
                    <w:top w:val="dotted" w:sz="4" w:space="0" w:color="auto"/>
                    <w:left w:val="dotted" w:sz="4" w:space="0" w:color="auto"/>
                    <w:bottom w:val="dotted" w:sz="4" w:space="0" w:color="auto"/>
                    <w:right w:val="dotted" w:sz="4" w:space="0" w:color="auto"/>
                  </w:tcBorders>
                </w:tcPr>
                <w:p w14:paraId="723FDC2C"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Plan Showing Proposed Subdivision</w:t>
                  </w:r>
                </w:p>
              </w:tc>
              <w:tc>
                <w:tcPr>
                  <w:tcW w:w="928" w:type="pct"/>
                  <w:tcBorders>
                    <w:top w:val="dotted" w:sz="4" w:space="0" w:color="auto"/>
                    <w:left w:val="dotted" w:sz="4" w:space="0" w:color="auto"/>
                    <w:bottom w:val="dotted" w:sz="4" w:space="0" w:color="auto"/>
                    <w:right w:val="dotted" w:sz="4" w:space="0" w:color="auto"/>
                  </w:tcBorders>
                </w:tcPr>
                <w:p w14:paraId="16EE8431"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5751F72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2FF4EAE8" w14:textId="77777777" w:rsidTr="00F359F9">
              <w:tc>
                <w:tcPr>
                  <w:tcW w:w="879" w:type="pct"/>
                  <w:tcBorders>
                    <w:top w:val="dotted" w:sz="4" w:space="0" w:color="auto"/>
                    <w:bottom w:val="dotted" w:sz="4" w:space="0" w:color="auto"/>
                    <w:right w:val="dotted" w:sz="4" w:space="0" w:color="auto"/>
                  </w:tcBorders>
                </w:tcPr>
                <w:p w14:paraId="41F1BA6E"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lastRenderedPageBreak/>
                    <w:t>15024-14L</w:t>
                  </w:r>
                </w:p>
                <w:p w14:paraId="7189DA29"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7 of 9</w:t>
                  </w:r>
                </w:p>
              </w:tc>
              <w:tc>
                <w:tcPr>
                  <w:tcW w:w="2370" w:type="pct"/>
                  <w:tcBorders>
                    <w:top w:val="dotted" w:sz="4" w:space="0" w:color="auto"/>
                    <w:left w:val="dotted" w:sz="4" w:space="0" w:color="auto"/>
                    <w:bottom w:val="dotted" w:sz="4" w:space="0" w:color="auto"/>
                    <w:right w:val="dotted" w:sz="4" w:space="0" w:color="auto"/>
                  </w:tcBorders>
                </w:tcPr>
                <w:p w14:paraId="50834CAE"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Plan Showing Proposed Subdivision</w:t>
                  </w:r>
                </w:p>
              </w:tc>
              <w:tc>
                <w:tcPr>
                  <w:tcW w:w="928" w:type="pct"/>
                  <w:tcBorders>
                    <w:top w:val="dotted" w:sz="4" w:space="0" w:color="auto"/>
                    <w:left w:val="dotted" w:sz="4" w:space="0" w:color="auto"/>
                    <w:bottom w:val="dotted" w:sz="4" w:space="0" w:color="auto"/>
                    <w:right w:val="dotted" w:sz="4" w:space="0" w:color="auto"/>
                  </w:tcBorders>
                </w:tcPr>
                <w:p w14:paraId="58219DBB"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1CACE5B4"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2371ADCE" w14:textId="77777777" w:rsidTr="00F359F9">
              <w:tc>
                <w:tcPr>
                  <w:tcW w:w="879" w:type="pct"/>
                  <w:tcBorders>
                    <w:top w:val="dotted" w:sz="4" w:space="0" w:color="auto"/>
                    <w:bottom w:val="dotted" w:sz="4" w:space="0" w:color="auto"/>
                    <w:right w:val="dotted" w:sz="4" w:space="0" w:color="auto"/>
                  </w:tcBorders>
                </w:tcPr>
                <w:p w14:paraId="61E488D1"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15024-15L</w:t>
                  </w:r>
                </w:p>
                <w:p w14:paraId="17619F28"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8 of 9</w:t>
                  </w:r>
                </w:p>
              </w:tc>
              <w:tc>
                <w:tcPr>
                  <w:tcW w:w="2370" w:type="pct"/>
                  <w:tcBorders>
                    <w:top w:val="dotted" w:sz="4" w:space="0" w:color="auto"/>
                    <w:left w:val="dotted" w:sz="4" w:space="0" w:color="auto"/>
                    <w:bottom w:val="dotted" w:sz="4" w:space="0" w:color="auto"/>
                    <w:right w:val="dotted" w:sz="4" w:space="0" w:color="auto"/>
                  </w:tcBorders>
                </w:tcPr>
                <w:p w14:paraId="17238438"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Plan Showing Proposed Subdivision</w:t>
                  </w:r>
                </w:p>
              </w:tc>
              <w:tc>
                <w:tcPr>
                  <w:tcW w:w="928" w:type="pct"/>
                  <w:tcBorders>
                    <w:top w:val="dotted" w:sz="4" w:space="0" w:color="auto"/>
                    <w:left w:val="dotted" w:sz="4" w:space="0" w:color="auto"/>
                    <w:bottom w:val="dotted" w:sz="4" w:space="0" w:color="auto"/>
                    <w:right w:val="dotted" w:sz="4" w:space="0" w:color="auto"/>
                  </w:tcBorders>
                </w:tcPr>
                <w:p w14:paraId="48942525"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7661DD3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7A2F0E10" w14:textId="77777777" w:rsidTr="00F359F9">
              <w:tc>
                <w:tcPr>
                  <w:tcW w:w="879" w:type="pct"/>
                  <w:tcBorders>
                    <w:top w:val="dotted" w:sz="4" w:space="0" w:color="auto"/>
                    <w:bottom w:val="dotted" w:sz="4" w:space="0" w:color="auto"/>
                    <w:right w:val="dotted" w:sz="4" w:space="0" w:color="auto"/>
                  </w:tcBorders>
                </w:tcPr>
                <w:p w14:paraId="5B256B4F"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15024-16L</w:t>
                  </w:r>
                </w:p>
                <w:p w14:paraId="4592ADBC"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Sheet 9 of 9</w:t>
                  </w:r>
                </w:p>
              </w:tc>
              <w:tc>
                <w:tcPr>
                  <w:tcW w:w="2370" w:type="pct"/>
                  <w:tcBorders>
                    <w:top w:val="dotted" w:sz="4" w:space="0" w:color="auto"/>
                    <w:left w:val="dotted" w:sz="4" w:space="0" w:color="auto"/>
                    <w:bottom w:val="dotted" w:sz="4" w:space="0" w:color="auto"/>
                    <w:right w:val="dotted" w:sz="4" w:space="0" w:color="auto"/>
                  </w:tcBorders>
                </w:tcPr>
                <w:p w14:paraId="271FDEB0"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Plan Showing Proposed Subdivision</w:t>
                  </w:r>
                </w:p>
              </w:tc>
              <w:tc>
                <w:tcPr>
                  <w:tcW w:w="928" w:type="pct"/>
                  <w:tcBorders>
                    <w:top w:val="dotted" w:sz="4" w:space="0" w:color="auto"/>
                    <w:left w:val="dotted" w:sz="4" w:space="0" w:color="auto"/>
                    <w:bottom w:val="dotted" w:sz="4" w:space="0" w:color="auto"/>
                    <w:right w:val="dotted" w:sz="4" w:space="0" w:color="auto"/>
                  </w:tcBorders>
                </w:tcPr>
                <w:p w14:paraId="0CAED42B"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Abbott &amp; Macro</w:t>
                  </w:r>
                </w:p>
              </w:tc>
              <w:tc>
                <w:tcPr>
                  <w:tcW w:w="823" w:type="pct"/>
                  <w:tcBorders>
                    <w:top w:val="dotted" w:sz="4" w:space="0" w:color="auto"/>
                    <w:left w:val="dotted" w:sz="4" w:space="0" w:color="auto"/>
                    <w:bottom w:val="dotted" w:sz="4" w:space="0" w:color="auto"/>
                  </w:tcBorders>
                </w:tcPr>
                <w:p w14:paraId="2A0E1B03" w14:textId="77777777" w:rsidR="007C7513" w:rsidRPr="00F359F9" w:rsidRDefault="007C7513" w:rsidP="00800A17">
                  <w:pPr>
                    <w:spacing w:after="160" w:line="259" w:lineRule="auto"/>
                    <w:rPr>
                      <w:rFonts w:eastAsia="Calibri"/>
                      <w:strike/>
                      <w:color w:val="FF0000"/>
                      <w:sz w:val="22"/>
                      <w:szCs w:val="22"/>
                    </w:rPr>
                  </w:pPr>
                  <w:r w:rsidRPr="00F359F9">
                    <w:rPr>
                      <w:rFonts w:eastAsia="Calibri"/>
                      <w:strike/>
                      <w:color w:val="FF0000"/>
                      <w:sz w:val="22"/>
                      <w:szCs w:val="22"/>
                    </w:rPr>
                    <w:t>15.08.19</w:t>
                  </w:r>
                </w:p>
              </w:tc>
            </w:tr>
            <w:tr w:rsidR="007C7513" w:rsidRPr="007E0AC6" w14:paraId="581FAB0B" w14:textId="77777777" w:rsidTr="00800A17">
              <w:tc>
                <w:tcPr>
                  <w:tcW w:w="5000" w:type="pct"/>
                  <w:gridSpan w:val="4"/>
                  <w:tcBorders>
                    <w:top w:val="dotted" w:sz="4" w:space="0" w:color="auto"/>
                    <w:bottom w:val="dotted" w:sz="4" w:space="0" w:color="auto"/>
                  </w:tcBorders>
                </w:tcPr>
                <w:p w14:paraId="7A3B830E" w14:textId="77777777" w:rsidR="007C7513" w:rsidRPr="00527AED" w:rsidRDefault="007C7513" w:rsidP="00800A17">
                  <w:pPr>
                    <w:spacing w:after="160" w:line="259" w:lineRule="auto"/>
                    <w:rPr>
                      <w:rFonts w:eastAsia="Calibri"/>
                      <w:b/>
                      <w:bCs/>
                      <w:sz w:val="22"/>
                      <w:szCs w:val="22"/>
                    </w:rPr>
                  </w:pPr>
                  <w:r w:rsidRPr="00527AED">
                    <w:rPr>
                      <w:rFonts w:eastAsia="Calibri"/>
                      <w:b/>
                      <w:bCs/>
                      <w:sz w:val="22"/>
                      <w:szCs w:val="22"/>
                    </w:rPr>
                    <w:t>Engineering Plans</w:t>
                  </w:r>
                </w:p>
              </w:tc>
            </w:tr>
            <w:tr w:rsidR="007C7513" w:rsidRPr="007E0AC6" w14:paraId="0F1F0D6F" w14:textId="77777777" w:rsidTr="00F359F9">
              <w:tc>
                <w:tcPr>
                  <w:tcW w:w="879" w:type="pct"/>
                  <w:tcBorders>
                    <w:top w:val="dotted" w:sz="4" w:space="0" w:color="auto"/>
                    <w:bottom w:val="dotted" w:sz="4" w:space="0" w:color="auto"/>
                    <w:right w:val="dotted" w:sz="4" w:space="0" w:color="auto"/>
                  </w:tcBorders>
                </w:tcPr>
                <w:p w14:paraId="51F1A1AE"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Fig 3.2, Rev G</w:t>
                  </w:r>
                </w:p>
              </w:tc>
              <w:tc>
                <w:tcPr>
                  <w:tcW w:w="2370" w:type="pct"/>
                  <w:tcBorders>
                    <w:top w:val="dotted" w:sz="4" w:space="0" w:color="auto"/>
                    <w:left w:val="dotted" w:sz="4" w:space="0" w:color="auto"/>
                    <w:bottom w:val="dotted" w:sz="4" w:space="0" w:color="auto"/>
                    <w:right w:val="dotted" w:sz="4" w:space="0" w:color="auto"/>
                  </w:tcBorders>
                </w:tcPr>
                <w:p w14:paraId="3DD48480" w14:textId="77777777" w:rsidR="007C7513" w:rsidRPr="00527AED" w:rsidRDefault="007C7513" w:rsidP="00800A17">
                  <w:pPr>
                    <w:spacing w:after="160" w:line="259" w:lineRule="auto"/>
                    <w:rPr>
                      <w:rFonts w:eastAsia="Calibri"/>
                      <w:sz w:val="22"/>
                      <w:szCs w:val="22"/>
                    </w:rPr>
                  </w:pPr>
                  <w:r w:rsidRPr="00527AED">
                    <w:rPr>
                      <w:rFonts w:eastAsia="Calibri"/>
                      <w:bCs/>
                      <w:sz w:val="22"/>
                      <w:szCs w:val="22"/>
                    </w:rPr>
                    <w:t>Earthworks Surface Levels Concept Plan Sheet 2</w:t>
                  </w:r>
                </w:p>
              </w:tc>
              <w:tc>
                <w:tcPr>
                  <w:tcW w:w="928" w:type="pct"/>
                  <w:tcBorders>
                    <w:top w:val="dotted" w:sz="4" w:space="0" w:color="auto"/>
                    <w:left w:val="dotted" w:sz="4" w:space="0" w:color="auto"/>
                    <w:bottom w:val="dotted" w:sz="4" w:space="0" w:color="auto"/>
                    <w:right w:val="dotted" w:sz="4" w:space="0" w:color="auto"/>
                  </w:tcBorders>
                </w:tcPr>
                <w:p w14:paraId="1CEBF8BF"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ACOR</w:t>
                  </w:r>
                </w:p>
              </w:tc>
              <w:tc>
                <w:tcPr>
                  <w:tcW w:w="823" w:type="pct"/>
                  <w:tcBorders>
                    <w:top w:val="dotted" w:sz="4" w:space="0" w:color="auto"/>
                    <w:left w:val="dotted" w:sz="4" w:space="0" w:color="auto"/>
                    <w:bottom w:val="dotted" w:sz="4" w:space="0" w:color="auto"/>
                  </w:tcBorders>
                </w:tcPr>
                <w:p w14:paraId="23B26D7D"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May 2019</w:t>
                  </w:r>
                </w:p>
              </w:tc>
            </w:tr>
            <w:tr w:rsidR="007C7513" w:rsidRPr="007E0AC6" w14:paraId="13BA4D50" w14:textId="77777777" w:rsidTr="00F359F9">
              <w:tc>
                <w:tcPr>
                  <w:tcW w:w="879" w:type="pct"/>
                  <w:tcBorders>
                    <w:top w:val="dotted" w:sz="4" w:space="0" w:color="auto"/>
                    <w:bottom w:val="dotted" w:sz="4" w:space="0" w:color="auto"/>
                    <w:right w:val="dotted" w:sz="4" w:space="0" w:color="auto"/>
                  </w:tcBorders>
                </w:tcPr>
                <w:p w14:paraId="35531791"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Fig 3.3, Rev G</w:t>
                  </w:r>
                </w:p>
              </w:tc>
              <w:tc>
                <w:tcPr>
                  <w:tcW w:w="2370" w:type="pct"/>
                  <w:tcBorders>
                    <w:top w:val="dotted" w:sz="4" w:space="0" w:color="auto"/>
                    <w:left w:val="dotted" w:sz="4" w:space="0" w:color="auto"/>
                    <w:bottom w:val="dotted" w:sz="4" w:space="0" w:color="auto"/>
                    <w:right w:val="dotted" w:sz="4" w:space="0" w:color="auto"/>
                  </w:tcBorders>
                </w:tcPr>
                <w:p w14:paraId="4FBBF103" w14:textId="4229BF42" w:rsidR="00343BDB" w:rsidRPr="00343BDB" w:rsidRDefault="007C7513" w:rsidP="00800A17">
                  <w:pPr>
                    <w:spacing w:after="160" w:line="259" w:lineRule="auto"/>
                    <w:rPr>
                      <w:rFonts w:eastAsia="Calibri"/>
                      <w:bCs/>
                      <w:sz w:val="22"/>
                      <w:szCs w:val="22"/>
                    </w:rPr>
                  </w:pPr>
                  <w:r w:rsidRPr="00527AED">
                    <w:rPr>
                      <w:rFonts w:eastAsia="Calibri"/>
                      <w:bCs/>
                      <w:sz w:val="22"/>
                      <w:szCs w:val="22"/>
                    </w:rPr>
                    <w:t>Earthworks Surface Levels Concept Plan Sheet 3</w:t>
                  </w:r>
                </w:p>
              </w:tc>
              <w:tc>
                <w:tcPr>
                  <w:tcW w:w="928" w:type="pct"/>
                  <w:tcBorders>
                    <w:top w:val="dotted" w:sz="4" w:space="0" w:color="auto"/>
                    <w:left w:val="dotted" w:sz="4" w:space="0" w:color="auto"/>
                    <w:bottom w:val="dotted" w:sz="4" w:space="0" w:color="auto"/>
                    <w:right w:val="dotted" w:sz="4" w:space="0" w:color="auto"/>
                  </w:tcBorders>
                </w:tcPr>
                <w:p w14:paraId="7819EA09"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ACOR</w:t>
                  </w:r>
                </w:p>
              </w:tc>
              <w:tc>
                <w:tcPr>
                  <w:tcW w:w="823" w:type="pct"/>
                  <w:tcBorders>
                    <w:top w:val="dotted" w:sz="4" w:space="0" w:color="auto"/>
                    <w:left w:val="dotted" w:sz="4" w:space="0" w:color="auto"/>
                    <w:bottom w:val="dotted" w:sz="4" w:space="0" w:color="auto"/>
                  </w:tcBorders>
                </w:tcPr>
                <w:p w14:paraId="15345555" w14:textId="77777777" w:rsidR="007C7513" w:rsidRPr="00527AED" w:rsidRDefault="007C7513" w:rsidP="00800A17">
                  <w:pPr>
                    <w:spacing w:after="160" w:line="259" w:lineRule="auto"/>
                    <w:rPr>
                      <w:rFonts w:eastAsia="Calibri"/>
                      <w:sz w:val="22"/>
                      <w:szCs w:val="22"/>
                    </w:rPr>
                  </w:pPr>
                  <w:r w:rsidRPr="00527AED">
                    <w:rPr>
                      <w:rFonts w:eastAsia="Calibri"/>
                      <w:sz w:val="22"/>
                      <w:szCs w:val="22"/>
                    </w:rPr>
                    <w:t>May 2019</w:t>
                  </w:r>
                </w:p>
              </w:tc>
            </w:tr>
          </w:tbl>
          <w:p w14:paraId="6D34A8B6" w14:textId="77777777" w:rsidR="007C7513" w:rsidRPr="00FA7724" w:rsidRDefault="007C7513" w:rsidP="00800A17">
            <w:pPr>
              <w:rPr>
                <w:rFonts w:cs="Arial"/>
                <w:sz w:val="24"/>
                <w:szCs w:val="24"/>
              </w:rPr>
            </w:pPr>
          </w:p>
        </w:tc>
      </w:tr>
      <w:tr w:rsidR="007C7513" w:rsidRPr="00FA7724" w14:paraId="100905FF" w14:textId="77777777" w:rsidTr="00343BDB">
        <w:tc>
          <w:tcPr>
            <w:tcW w:w="769" w:type="dxa"/>
            <w:gridSpan w:val="4"/>
            <w:shd w:val="clear" w:color="auto" w:fill="auto"/>
          </w:tcPr>
          <w:p w14:paraId="2D21C8F0" w14:textId="2FC1933B" w:rsidR="007C7513" w:rsidRPr="00FA7724" w:rsidRDefault="007C7513" w:rsidP="00800A17">
            <w:pPr>
              <w:rPr>
                <w:rFonts w:cs="Arial"/>
                <w:sz w:val="24"/>
                <w:szCs w:val="24"/>
              </w:rPr>
            </w:pPr>
            <w:r>
              <w:lastRenderedPageBreak/>
              <w:br w:type="page"/>
            </w:r>
          </w:p>
        </w:tc>
        <w:tc>
          <w:tcPr>
            <w:tcW w:w="8257" w:type="dxa"/>
            <w:gridSpan w:val="9"/>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23"/>
              <w:gridCol w:w="3818"/>
              <w:gridCol w:w="1502"/>
              <w:gridCol w:w="1288"/>
            </w:tblGrid>
            <w:tr w:rsidR="007C7513" w:rsidRPr="007E0AC6" w14:paraId="2146B498" w14:textId="77777777" w:rsidTr="00800A17">
              <w:tc>
                <w:tcPr>
                  <w:tcW w:w="886" w:type="pct"/>
                  <w:tcBorders>
                    <w:top w:val="dotted" w:sz="4" w:space="0" w:color="auto"/>
                    <w:bottom w:val="dotted" w:sz="4" w:space="0" w:color="auto"/>
                    <w:right w:val="dotted" w:sz="4" w:space="0" w:color="auto"/>
                  </w:tcBorders>
                </w:tcPr>
                <w:p w14:paraId="0426673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3.4, Rev C</w:t>
                  </w:r>
                </w:p>
              </w:tc>
              <w:tc>
                <w:tcPr>
                  <w:tcW w:w="2377" w:type="pct"/>
                  <w:tcBorders>
                    <w:top w:val="dotted" w:sz="4" w:space="0" w:color="auto"/>
                    <w:left w:val="dotted" w:sz="4" w:space="0" w:color="auto"/>
                    <w:bottom w:val="dotted" w:sz="4" w:space="0" w:color="auto"/>
                    <w:right w:val="dotted" w:sz="4" w:space="0" w:color="auto"/>
                  </w:tcBorders>
                </w:tcPr>
                <w:p w14:paraId="5051B1FE"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Earthworks Sections</w:t>
                  </w:r>
                </w:p>
              </w:tc>
              <w:tc>
                <w:tcPr>
                  <w:tcW w:w="935" w:type="pct"/>
                  <w:tcBorders>
                    <w:top w:val="dotted" w:sz="4" w:space="0" w:color="auto"/>
                    <w:left w:val="dotted" w:sz="4" w:space="0" w:color="auto"/>
                    <w:bottom w:val="dotted" w:sz="4" w:space="0" w:color="auto"/>
                    <w:right w:val="dotted" w:sz="4" w:space="0" w:color="auto"/>
                  </w:tcBorders>
                </w:tcPr>
                <w:p w14:paraId="69264C6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D4D807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4995351" w14:textId="77777777" w:rsidTr="00800A17">
              <w:tc>
                <w:tcPr>
                  <w:tcW w:w="886" w:type="pct"/>
                  <w:tcBorders>
                    <w:top w:val="dotted" w:sz="4" w:space="0" w:color="auto"/>
                    <w:bottom w:val="dotted" w:sz="4" w:space="0" w:color="auto"/>
                    <w:right w:val="dotted" w:sz="4" w:space="0" w:color="auto"/>
                  </w:tcBorders>
                </w:tcPr>
                <w:p w14:paraId="308AF0D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4.2, Rev F</w:t>
                  </w:r>
                </w:p>
              </w:tc>
              <w:tc>
                <w:tcPr>
                  <w:tcW w:w="2377" w:type="pct"/>
                  <w:tcBorders>
                    <w:top w:val="dotted" w:sz="4" w:space="0" w:color="auto"/>
                    <w:left w:val="dotted" w:sz="4" w:space="0" w:color="auto"/>
                    <w:bottom w:val="dotted" w:sz="4" w:space="0" w:color="auto"/>
                    <w:right w:val="dotted" w:sz="4" w:space="0" w:color="auto"/>
                  </w:tcBorders>
                </w:tcPr>
                <w:p w14:paraId="5D45C50A"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Earthworks Filling Plan Sheet 2</w:t>
                  </w:r>
                </w:p>
              </w:tc>
              <w:tc>
                <w:tcPr>
                  <w:tcW w:w="935" w:type="pct"/>
                  <w:tcBorders>
                    <w:top w:val="dotted" w:sz="4" w:space="0" w:color="auto"/>
                    <w:left w:val="dotted" w:sz="4" w:space="0" w:color="auto"/>
                    <w:bottom w:val="dotted" w:sz="4" w:space="0" w:color="auto"/>
                    <w:right w:val="dotted" w:sz="4" w:space="0" w:color="auto"/>
                  </w:tcBorders>
                </w:tcPr>
                <w:p w14:paraId="58A4EA2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9B8762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75140CB6" w14:textId="77777777" w:rsidTr="00800A17">
              <w:tc>
                <w:tcPr>
                  <w:tcW w:w="886" w:type="pct"/>
                  <w:tcBorders>
                    <w:top w:val="dotted" w:sz="4" w:space="0" w:color="auto"/>
                    <w:bottom w:val="dotted" w:sz="4" w:space="0" w:color="auto"/>
                    <w:right w:val="dotted" w:sz="4" w:space="0" w:color="auto"/>
                  </w:tcBorders>
                </w:tcPr>
                <w:p w14:paraId="491E172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4.3, Rev F</w:t>
                  </w:r>
                </w:p>
              </w:tc>
              <w:tc>
                <w:tcPr>
                  <w:tcW w:w="2377" w:type="pct"/>
                  <w:tcBorders>
                    <w:top w:val="dotted" w:sz="4" w:space="0" w:color="auto"/>
                    <w:left w:val="dotted" w:sz="4" w:space="0" w:color="auto"/>
                    <w:bottom w:val="dotted" w:sz="4" w:space="0" w:color="auto"/>
                    <w:right w:val="dotted" w:sz="4" w:space="0" w:color="auto"/>
                  </w:tcBorders>
                </w:tcPr>
                <w:p w14:paraId="226B0D02"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Earthworks Filling Plan Sheet 3</w:t>
                  </w:r>
                </w:p>
              </w:tc>
              <w:tc>
                <w:tcPr>
                  <w:tcW w:w="935" w:type="pct"/>
                  <w:tcBorders>
                    <w:top w:val="dotted" w:sz="4" w:space="0" w:color="auto"/>
                    <w:left w:val="dotted" w:sz="4" w:space="0" w:color="auto"/>
                    <w:bottom w:val="dotted" w:sz="4" w:space="0" w:color="auto"/>
                    <w:right w:val="dotted" w:sz="4" w:space="0" w:color="auto"/>
                  </w:tcBorders>
                </w:tcPr>
                <w:p w14:paraId="7FDED76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22FA3D7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726FE596" w14:textId="77777777" w:rsidTr="00800A17">
              <w:tc>
                <w:tcPr>
                  <w:tcW w:w="886" w:type="pct"/>
                  <w:tcBorders>
                    <w:top w:val="dotted" w:sz="4" w:space="0" w:color="auto"/>
                    <w:bottom w:val="dotted" w:sz="4" w:space="0" w:color="auto"/>
                    <w:right w:val="dotted" w:sz="4" w:space="0" w:color="auto"/>
                  </w:tcBorders>
                </w:tcPr>
                <w:p w14:paraId="1D389B3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5.1, Rev B</w:t>
                  </w:r>
                </w:p>
              </w:tc>
              <w:tc>
                <w:tcPr>
                  <w:tcW w:w="2377" w:type="pct"/>
                  <w:tcBorders>
                    <w:top w:val="dotted" w:sz="4" w:space="0" w:color="auto"/>
                    <w:left w:val="dotted" w:sz="4" w:space="0" w:color="auto"/>
                    <w:bottom w:val="dotted" w:sz="4" w:space="0" w:color="auto"/>
                    <w:right w:val="dotted" w:sz="4" w:space="0" w:color="auto"/>
                  </w:tcBorders>
                </w:tcPr>
                <w:p w14:paraId="1FA6E1C0"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Acoustic Mound and Utilities Allocations Section</w:t>
                  </w:r>
                </w:p>
              </w:tc>
              <w:tc>
                <w:tcPr>
                  <w:tcW w:w="935" w:type="pct"/>
                  <w:tcBorders>
                    <w:top w:val="dotted" w:sz="4" w:space="0" w:color="auto"/>
                    <w:left w:val="dotted" w:sz="4" w:space="0" w:color="auto"/>
                    <w:bottom w:val="dotted" w:sz="4" w:space="0" w:color="auto"/>
                    <w:right w:val="dotted" w:sz="4" w:space="0" w:color="auto"/>
                  </w:tcBorders>
                </w:tcPr>
                <w:p w14:paraId="602F3DA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F5CB3F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0E7B5C1" w14:textId="77777777" w:rsidTr="00800A17">
              <w:tc>
                <w:tcPr>
                  <w:tcW w:w="886" w:type="pct"/>
                  <w:tcBorders>
                    <w:top w:val="dotted" w:sz="4" w:space="0" w:color="auto"/>
                    <w:bottom w:val="dotted" w:sz="4" w:space="0" w:color="auto"/>
                    <w:right w:val="dotted" w:sz="4" w:space="0" w:color="auto"/>
                  </w:tcBorders>
                </w:tcPr>
                <w:p w14:paraId="49C79EC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5.2, Rev E</w:t>
                  </w:r>
                </w:p>
              </w:tc>
              <w:tc>
                <w:tcPr>
                  <w:tcW w:w="2377" w:type="pct"/>
                  <w:tcBorders>
                    <w:top w:val="dotted" w:sz="4" w:space="0" w:color="auto"/>
                    <w:left w:val="dotted" w:sz="4" w:space="0" w:color="auto"/>
                    <w:bottom w:val="dotted" w:sz="4" w:space="0" w:color="auto"/>
                    <w:right w:val="dotted" w:sz="4" w:space="0" w:color="auto"/>
                  </w:tcBorders>
                </w:tcPr>
                <w:p w14:paraId="0A2433A9"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Acoustic Mound Returns </w:t>
                  </w:r>
                </w:p>
              </w:tc>
              <w:tc>
                <w:tcPr>
                  <w:tcW w:w="935" w:type="pct"/>
                  <w:tcBorders>
                    <w:top w:val="dotted" w:sz="4" w:space="0" w:color="auto"/>
                    <w:left w:val="dotted" w:sz="4" w:space="0" w:color="auto"/>
                    <w:bottom w:val="dotted" w:sz="4" w:space="0" w:color="auto"/>
                    <w:right w:val="dotted" w:sz="4" w:space="0" w:color="auto"/>
                  </w:tcBorders>
                </w:tcPr>
                <w:p w14:paraId="29DE804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57ED2D1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Aug 2019</w:t>
                  </w:r>
                </w:p>
              </w:tc>
            </w:tr>
            <w:tr w:rsidR="007C7513" w:rsidRPr="007E0AC6" w14:paraId="0B645E9F" w14:textId="77777777" w:rsidTr="00800A17">
              <w:tc>
                <w:tcPr>
                  <w:tcW w:w="886" w:type="pct"/>
                  <w:tcBorders>
                    <w:top w:val="dotted" w:sz="4" w:space="0" w:color="auto"/>
                    <w:bottom w:val="dotted" w:sz="4" w:space="0" w:color="auto"/>
                    <w:right w:val="dotted" w:sz="4" w:space="0" w:color="auto"/>
                  </w:tcBorders>
                </w:tcPr>
                <w:p w14:paraId="1434844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6, Rev D</w:t>
                  </w:r>
                </w:p>
              </w:tc>
              <w:tc>
                <w:tcPr>
                  <w:tcW w:w="2377" w:type="pct"/>
                  <w:tcBorders>
                    <w:top w:val="dotted" w:sz="4" w:space="0" w:color="auto"/>
                    <w:left w:val="dotted" w:sz="4" w:space="0" w:color="auto"/>
                    <w:bottom w:val="dotted" w:sz="4" w:space="0" w:color="auto"/>
                    <w:right w:val="dotted" w:sz="4" w:space="0" w:color="auto"/>
                  </w:tcBorders>
                </w:tcPr>
                <w:p w14:paraId="3DC294F8"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Typical Footway Cross Sections </w:t>
                  </w:r>
                </w:p>
              </w:tc>
              <w:tc>
                <w:tcPr>
                  <w:tcW w:w="935" w:type="pct"/>
                  <w:tcBorders>
                    <w:top w:val="dotted" w:sz="4" w:space="0" w:color="auto"/>
                    <w:left w:val="dotted" w:sz="4" w:space="0" w:color="auto"/>
                    <w:bottom w:val="dotted" w:sz="4" w:space="0" w:color="auto"/>
                    <w:right w:val="dotted" w:sz="4" w:space="0" w:color="auto"/>
                  </w:tcBorders>
                </w:tcPr>
                <w:p w14:paraId="6CD9C26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903371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Sep 2017</w:t>
                  </w:r>
                </w:p>
              </w:tc>
            </w:tr>
            <w:tr w:rsidR="007C7513" w:rsidRPr="007E0AC6" w14:paraId="0F193013" w14:textId="77777777" w:rsidTr="00800A17">
              <w:tc>
                <w:tcPr>
                  <w:tcW w:w="886" w:type="pct"/>
                  <w:tcBorders>
                    <w:top w:val="dotted" w:sz="4" w:space="0" w:color="auto"/>
                    <w:bottom w:val="dotted" w:sz="4" w:space="0" w:color="auto"/>
                    <w:right w:val="dotted" w:sz="4" w:space="0" w:color="auto"/>
                  </w:tcBorders>
                </w:tcPr>
                <w:p w14:paraId="248EAC5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8.1 Issue M</w:t>
                  </w:r>
                </w:p>
              </w:tc>
              <w:tc>
                <w:tcPr>
                  <w:tcW w:w="2377" w:type="pct"/>
                  <w:tcBorders>
                    <w:top w:val="dotted" w:sz="4" w:space="0" w:color="auto"/>
                    <w:left w:val="dotted" w:sz="4" w:space="0" w:color="auto"/>
                    <w:bottom w:val="dotted" w:sz="4" w:space="0" w:color="auto"/>
                    <w:right w:val="dotted" w:sz="4" w:space="0" w:color="auto"/>
                  </w:tcBorders>
                </w:tcPr>
                <w:p w14:paraId="1076506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Roads Plan Sheet 1</w:t>
                  </w:r>
                </w:p>
              </w:tc>
              <w:tc>
                <w:tcPr>
                  <w:tcW w:w="935" w:type="pct"/>
                  <w:tcBorders>
                    <w:top w:val="dotted" w:sz="4" w:space="0" w:color="auto"/>
                    <w:left w:val="dotted" w:sz="4" w:space="0" w:color="auto"/>
                    <w:bottom w:val="dotted" w:sz="4" w:space="0" w:color="auto"/>
                    <w:right w:val="dotted" w:sz="4" w:space="0" w:color="auto"/>
                  </w:tcBorders>
                </w:tcPr>
                <w:p w14:paraId="25F6A41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201835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9 Feb 2021</w:t>
                  </w:r>
                </w:p>
              </w:tc>
            </w:tr>
            <w:tr w:rsidR="007C7513" w:rsidRPr="007E0AC6" w14:paraId="793AD301" w14:textId="77777777" w:rsidTr="00800A17">
              <w:tc>
                <w:tcPr>
                  <w:tcW w:w="886" w:type="pct"/>
                  <w:tcBorders>
                    <w:top w:val="dotted" w:sz="4" w:space="0" w:color="auto"/>
                    <w:bottom w:val="dotted" w:sz="4" w:space="0" w:color="auto"/>
                    <w:right w:val="dotted" w:sz="4" w:space="0" w:color="auto"/>
                  </w:tcBorders>
                </w:tcPr>
                <w:p w14:paraId="5455FF9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8.2 Issue F</w:t>
                  </w:r>
                </w:p>
              </w:tc>
              <w:tc>
                <w:tcPr>
                  <w:tcW w:w="2377" w:type="pct"/>
                  <w:tcBorders>
                    <w:top w:val="dotted" w:sz="4" w:space="0" w:color="auto"/>
                    <w:left w:val="dotted" w:sz="4" w:space="0" w:color="auto"/>
                    <w:bottom w:val="dotted" w:sz="4" w:space="0" w:color="auto"/>
                    <w:right w:val="dotted" w:sz="4" w:space="0" w:color="auto"/>
                  </w:tcBorders>
                </w:tcPr>
                <w:p w14:paraId="023B985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Roads Plan Sheet 2</w:t>
                  </w:r>
                </w:p>
              </w:tc>
              <w:tc>
                <w:tcPr>
                  <w:tcW w:w="935" w:type="pct"/>
                  <w:tcBorders>
                    <w:top w:val="dotted" w:sz="4" w:space="0" w:color="auto"/>
                    <w:left w:val="dotted" w:sz="4" w:space="0" w:color="auto"/>
                    <w:bottom w:val="dotted" w:sz="4" w:space="0" w:color="auto"/>
                    <w:right w:val="dotted" w:sz="4" w:space="0" w:color="auto"/>
                  </w:tcBorders>
                </w:tcPr>
                <w:p w14:paraId="435093A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53C66A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07.08.19</w:t>
                  </w:r>
                </w:p>
              </w:tc>
            </w:tr>
            <w:tr w:rsidR="007C7513" w:rsidRPr="007E0AC6" w14:paraId="372660A3" w14:textId="77777777" w:rsidTr="00800A17">
              <w:tc>
                <w:tcPr>
                  <w:tcW w:w="886" w:type="pct"/>
                  <w:tcBorders>
                    <w:top w:val="dotted" w:sz="4" w:space="0" w:color="auto"/>
                    <w:bottom w:val="dotted" w:sz="4" w:space="0" w:color="auto"/>
                    <w:right w:val="dotted" w:sz="4" w:space="0" w:color="auto"/>
                  </w:tcBorders>
                </w:tcPr>
                <w:p w14:paraId="60BDD25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8.3 Issue F</w:t>
                  </w:r>
                </w:p>
              </w:tc>
              <w:tc>
                <w:tcPr>
                  <w:tcW w:w="2377" w:type="pct"/>
                  <w:tcBorders>
                    <w:top w:val="dotted" w:sz="4" w:space="0" w:color="auto"/>
                    <w:left w:val="dotted" w:sz="4" w:space="0" w:color="auto"/>
                    <w:bottom w:val="dotted" w:sz="4" w:space="0" w:color="auto"/>
                    <w:right w:val="dotted" w:sz="4" w:space="0" w:color="auto"/>
                  </w:tcBorders>
                </w:tcPr>
                <w:p w14:paraId="6D3BFD2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Roads Plan Sheet 3</w:t>
                  </w:r>
                </w:p>
              </w:tc>
              <w:tc>
                <w:tcPr>
                  <w:tcW w:w="935" w:type="pct"/>
                  <w:tcBorders>
                    <w:top w:val="dotted" w:sz="4" w:space="0" w:color="auto"/>
                    <w:left w:val="dotted" w:sz="4" w:space="0" w:color="auto"/>
                    <w:bottom w:val="dotted" w:sz="4" w:space="0" w:color="auto"/>
                    <w:right w:val="dotted" w:sz="4" w:space="0" w:color="auto"/>
                  </w:tcBorders>
                </w:tcPr>
                <w:p w14:paraId="316B599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E58FE7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07.08.19</w:t>
                  </w:r>
                </w:p>
              </w:tc>
            </w:tr>
            <w:tr w:rsidR="007C7513" w:rsidRPr="007E0AC6" w14:paraId="7A8FFFBF" w14:textId="77777777" w:rsidTr="00800A17">
              <w:tc>
                <w:tcPr>
                  <w:tcW w:w="886" w:type="pct"/>
                  <w:tcBorders>
                    <w:top w:val="dotted" w:sz="4" w:space="0" w:color="auto"/>
                    <w:bottom w:val="dotted" w:sz="4" w:space="0" w:color="auto"/>
                    <w:right w:val="dotted" w:sz="4" w:space="0" w:color="auto"/>
                  </w:tcBorders>
                </w:tcPr>
                <w:p w14:paraId="5656258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 Rev E</w:t>
                  </w:r>
                </w:p>
              </w:tc>
              <w:tc>
                <w:tcPr>
                  <w:tcW w:w="2377" w:type="pct"/>
                  <w:tcBorders>
                    <w:top w:val="dotted" w:sz="4" w:space="0" w:color="auto"/>
                    <w:left w:val="dotted" w:sz="4" w:space="0" w:color="auto"/>
                    <w:bottom w:val="dotted" w:sz="4" w:space="0" w:color="auto"/>
                    <w:right w:val="dotted" w:sz="4" w:space="0" w:color="auto"/>
                  </w:tcBorders>
                </w:tcPr>
                <w:p w14:paraId="41EB9858"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No. 1 Longitudinal Section Sheet 1 </w:t>
                  </w:r>
                </w:p>
              </w:tc>
              <w:tc>
                <w:tcPr>
                  <w:tcW w:w="935" w:type="pct"/>
                  <w:tcBorders>
                    <w:top w:val="dotted" w:sz="4" w:space="0" w:color="auto"/>
                    <w:left w:val="dotted" w:sz="4" w:space="0" w:color="auto"/>
                    <w:bottom w:val="dotted" w:sz="4" w:space="0" w:color="auto"/>
                    <w:right w:val="dotted" w:sz="4" w:space="0" w:color="auto"/>
                  </w:tcBorders>
                </w:tcPr>
                <w:p w14:paraId="0640470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AF2AAD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51F590A9" w14:textId="77777777" w:rsidTr="00800A17">
              <w:tc>
                <w:tcPr>
                  <w:tcW w:w="886" w:type="pct"/>
                  <w:tcBorders>
                    <w:top w:val="dotted" w:sz="4" w:space="0" w:color="auto"/>
                    <w:bottom w:val="dotted" w:sz="4" w:space="0" w:color="auto"/>
                    <w:right w:val="dotted" w:sz="4" w:space="0" w:color="auto"/>
                  </w:tcBorders>
                </w:tcPr>
                <w:p w14:paraId="01532AE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 Rev E</w:t>
                  </w:r>
                </w:p>
              </w:tc>
              <w:tc>
                <w:tcPr>
                  <w:tcW w:w="2377" w:type="pct"/>
                  <w:tcBorders>
                    <w:top w:val="dotted" w:sz="4" w:space="0" w:color="auto"/>
                    <w:left w:val="dotted" w:sz="4" w:space="0" w:color="auto"/>
                    <w:bottom w:val="dotted" w:sz="4" w:space="0" w:color="auto"/>
                    <w:right w:val="dotted" w:sz="4" w:space="0" w:color="auto"/>
                  </w:tcBorders>
                </w:tcPr>
                <w:p w14:paraId="6EA21577"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1 Longitudinal Section Sheet 2</w:t>
                  </w:r>
                </w:p>
              </w:tc>
              <w:tc>
                <w:tcPr>
                  <w:tcW w:w="935" w:type="pct"/>
                  <w:tcBorders>
                    <w:top w:val="dotted" w:sz="4" w:space="0" w:color="auto"/>
                    <w:left w:val="dotted" w:sz="4" w:space="0" w:color="auto"/>
                    <w:bottom w:val="dotted" w:sz="4" w:space="0" w:color="auto"/>
                    <w:right w:val="dotted" w:sz="4" w:space="0" w:color="auto"/>
                  </w:tcBorders>
                </w:tcPr>
                <w:p w14:paraId="5B1E7AD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B5BF5E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0F9497EA" w14:textId="77777777" w:rsidTr="00800A17">
              <w:tc>
                <w:tcPr>
                  <w:tcW w:w="886" w:type="pct"/>
                  <w:tcBorders>
                    <w:top w:val="dotted" w:sz="4" w:space="0" w:color="auto"/>
                    <w:bottom w:val="dotted" w:sz="4" w:space="0" w:color="auto"/>
                    <w:right w:val="dotted" w:sz="4" w:space="0" w:color="auto"/>
                  </w:tcBorders>
                </w:tcPr>
                <w:p w14:paraId="54BB72E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9.3, Rev F</w:t>
                  </w:r>
                </w:p>
              </w:tc>
              <w:tc>
                <w:tcPr>
                  <w:tcW w:w="2377" w:type="pct"/>
                  <w:tcBorders>
                    <w:top w:val="dotted" w:sz="4" w:space="0" w:color="auto"/>
                    <w:left w:val="dotted" w:sz="4" w:space="0" w:color="auto"/>
                    <w:bottom w:val="dotted" w:sz="4" w:space="0" w:color="auto"/>
                    <w:right w:val="dotted" w:sz="4" w:space="0" w:color="auto"/>
                  </w:tcBorders>
                </w:tcPr>
                <w:p w14:paraId="36338A51"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1 Longitudinal Section Sheet 3</w:t>
                  </w:r>
                </w:p>
              </w:tc>
              <w:tc>
                <w:tcPr>
                  <w:tcW w:w="935" w:type="pct"/>
                  <w:tcBorders>
                    <w:top w:val="dotted" w:sz="4" w:space="0" w:color="auto"/>
                    <w:left w:val="dotted" w:sz="4" w:space="0" w:color="auto"/>
                    <w:bottom w:val="dotted" w:sz="4" w:space="0" w:color="auto"/>
                    <w:right w:val="dotted" w:sz="4" w:space="0" w:color="auto"/>
                  </w:tcBorders>
                </w:tcPr>
                <w:p w14:paraId="724E181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8FE51C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6EA6741" w14:textId="77777777" w:rsidTr="00800A17">
              <w:tc>
                <w:tcPr>
                  <w:tcW w:w="886" w:type="pct"/>
                  <w:tcBorders>
                    <w:top w:val="dotted" w:sz="4" w:space="0" w:color="auto"/>
                    <w:bottom w:val="dotted" w:sz="4" w:space="0" w:color="auto"/>
                    <w:right w:val="dotted" w:sz="4" w:space="0" w:color="auto"/>
                  </w:tcBorders>
                </w:tcPr>
                <w:p w14:paraId="5294A43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9.4, Rev E</w:t>
                  </w:r>
                </w:p>
              </w:tc>
              <w:tc>
                <w:tcPr>
                  <w:tcW w:w="2377" w:type="pct"/>
                  <w:tcBorders>
                    <w:top w:val="dotted" w:sz="4" w:space="0" w:color="auto"/>
                    <w:left w:val="dotted" w:sz="4" w:space="0" w:color="auto"/>
                    <w:bottom w:val="dotted" w:sz="4" w:space="0" w:color="auto"/>
                    <w:right w:val="dotted" w:sz="4" w:space="0" w:color="auto"/>
                  </w:tcBorders>
                </w:tcPr>
                <w:p w14:paraId="2B6C419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2 Longitudinal Section</w:t>
                  </w:r>
                </w:p>
              </w:tc>
              <w:tc>
                <w:tcPr>
                  <w:tcW w:w="935" w:type="pct"/>
                  <w:tcBorders>
                    <w:top w:val="dotted" w:sz="4" w:space="0" w:color="auto"/>
                    <w:left w:val="dotted" w:sz="4" w:space="0" w:color="auto"/>
                    <w:bottom w:val="dotted" w:sz="4" w:space="0" w:color="auto"/>
                    <w:right w:val="dotted" w:sz="4" w:space="0" w:color="auto"/>
                  </w:tcBorders>
                </w:tcPr>
                <w:p w14:paraId="731C605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22A8F5C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6E336914" w14:textId="77777777" w:rsidTr="00800A17">
              <w:tc>
                <w:tcPr>
                  <w:tcW w:w="886" w:type="pct"/>
                  <w:tcBorders>
                    <w:top w:val="dotted" w:sz="4" w:space="0" w:color="auto"/>
                    <w:bottom w:val="dotted" w:sz="4" w:space="0" w:color="auto"/>
                    <w:right w:val="dotted" w:sz="4" w:space="0" w:color="auto"/>
                  </w:tcBorders>
                </w:tcPr>
                <w:p w14:paraId="298801C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lastRenderedPageBreak/>
                    <w:t>Fig 9.5, Rev E</w:t>
                  </w:r>
                </w:p>
              </w:tc>
              <w:tc>
                <w:tcPr>
                  <w:tcW w:w="2377" w:type="pct"/>
                  <w:tcBorders>
                    <w:top w:val="dotted" w:sz="4" w:space="0" w:color="auto"/>
                    <w:left w:val="dotted" w:sz="4" w:space="0" w:color="auto"/>
                    <w:bottom w:val="dotted" w:sz="4" w:space="0" w:color="auto"/>
                    <w:right w:val="dotted" w:sz="4" w:space="0" w:color="auto"/>
                  </w:tcBorders>
                </w:tcPr>
                <w:p w14:paraId="61B90EFA"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3 Longitudinal Section</w:t>
                  </w:r>
                </w:p>
              </w:tc>
              <w:tc>
                <w:tcPr>
                  <w:tcW w:w="935" w:type="pct"/>
                  <w:tcBorders>
                    <w:top w:val="dotted" w:sz="4" w:space="0" w:color="auto"/>
                    <w:left w:val="dotted" w:sz="4" w:space="0" w:color="auto"/>
                    <w:bottom w:val="dotted" w:sz="4" w:space="0" w:color="auto"/>
                    <w:right w:val="dotted" w:sz="4" w:space="0" w:color="auto"/>
                  </w:tcBorders>
                </w:tcPr>
                <w:p w14:paraId="138064F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 xml:space="preserve">ACOR </w:t>
                  </w:r>
                </w:p>
              </w:tc>
              <w:tc>
                <w:tcPr>
                  <w:tcW w:w="802" w:type="pct"/>
                  <w:tcBorders>
                    <w:top w:val="dotted" w:sz="4" w:space="0" w:color="auto"/>
                    <w:left w:val="dotted" w:sz="4" w:space="0" w:color="auto"/>
                    <w:bottom w:val="dotted" w:sz="4" w:space="0" w:color="auto"/>
                  </w:tcBorders>
                </w:tcPr>
                <w:p w14:paraId="3FAD160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3D8A873E" w14:textId="77777777" w:rsidTr="00800A17">
              <w:tc>
                <w:tcPr>
                  <w:tcW w:w="886" w:type="pct"/>
                  <w:tcBorders>
                    <w:top w:val="dotted" w:sz="4" w:space="0" w:color="auto"/>
                    <w:bottom w:val="dotted" w:sz="4" w:space="0" w:color="auto"/>
                    <w:right w:val="dotted" w:sz="4" w:space="0" w:color="auto"/>
                  </w:tcBorders>
                </w:tcPr>
                <w:p w14:paraId="4553103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9.6, Rev E</w:t>
                  </w:r>
                </w:p>
              </w:tc>
              <w:tc>
                <w:tcPr>
                  <w:tcW w:w="2377" w:type="pct"/>
                  <w:tcBorders>
                    <w:top w:val="dotted" w:sz="4" w:space="0" w:color="auto"/>
                    <w:left w:val="dotted" w:sz="4" w:space="0" w:color="auto"/>
                    <w:bottom w:val="dotted" w:sz="4" w:space="0" w:color="auto"/>
                    <w:right w:val="dotted" w:sz="4" w:space="0" w:color="auto"/>
                  </w:tcBorders>
                </w:tcPr>
                <w:p w14:paraId="1EA2C44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4 Longitudinal Section</w:t>
                  </w:r>
                </w:p>
              </w:tc>
              <w:tc>
                <w:tcPr>
                  <w:tcW w:w="935" w:type="pct"/>
                  <w:tcBorders>
                    <w:top w:val="dotted" w:sz="4" w:space="0" w:color="auto"/>
                    <w:left w:val="dotted" w:sz="4" w:space="0" w:color="auto"/>
                    <w:bottom w:val="dotted" w:sz="4" w:space="0" w:color="auto"/>
                    <w:right w:val="dotted" w:sz="4" w:space="0" w:color="auto"/>
                  </w:tcBorders>
                </w:tcPr>
                <w:p w14:paraId="654FF87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7FC851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F11A0DB" w14:textId="77777777" w:rsidTr="00800A17">
              <w:tc>
                <w:tcPr>
                  <w:tcW w:w="886" w:type="pct"/>
                  <w:tcBorders>
                    <w:top w:val="dotted" w:sz="4" w:space="0" w:color="auto"/>
                    <w:bottom w:val="dotted" w:sz="4" w:space="0" w:color="auto"/>
                    <w:right w:val="dotted" w:sz="4" w:space="0" w:color="auto"/>
                  </w:tcBorders>
                </w:tcPr>
                <w:p w14:paraId="06731EB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9.7, Rev E</w:t>
                  </w:r>
                </w:p>
              </w:tc>
              <w:tc>
                <w:tcPr>
                  <w:tcW w:w="2377" w:type="pct"/>
                  <w:tcBorders>
                    <w:top w:val="dotted" w:sz="4" w:space="0" w:color="auto"/>
                    <w:left w:val="dotted" w:sz="4" w:space="0" w:color="auto"/>
                    <w:bottom w:val="dotted" w:sz="4" w:space="0" w:color="auto"/>
                    <w:right w:val="dotted" w:sz="4" w:space="0" w:color="auto"/>
                  </w:tcBorders>
                </w:tcPr>
                <w:p w14:paraId="096EB12C"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5 Longitudinal Section Sheet 1</w:t>
                  </w:r>
                </w:p>
              </w:tc>
              <w:tc>
                <w:tcPr>
                  <w:tcW w:w="935" w:type="pct"/>
                  <w:tcBorders>
                    <w:top w:val="dotted" w:sz="4" w:space="0" w:color="auto"/>
                    <w:left w:val="dotted" w:sz="4" w:space="0" w:color="auto"/>
                    <w:bottom w:val="dotted" w:sz="4" w:space="0" w:color="auto"/>
                    <w:right w:val="dotted" w:sz="4" w:space="0" w:color="auto"/>
                  </w:tcBorders>
                </w:tcPr>
                <w:p w14:paraId="768F922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CE7436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57998C82" w14:textId="77777777" w:rsidTr="00800A17">
              <w:tc>
                <w:tcPr>
                  <w:tcW w:w="886" w:type="pct"/>
                  <w:tcBorders>
                    <w:top w:val="dotted" w:sz="4" w:space="0" w:color="auto"/>
                    <w:bottom w:val="dotted" w:sz="4" w:space="0" w:color="auto"/>
                    <w:right w:val="dotted" w:sz="4" w:space="0" w:color="auto"/>
                  </w:tcBorders>
                </w:tcPr>
                <w:p w14:paraId="7254D4B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9.8, Rev F</w:t>
                  </w:r>
                </w:p>
              </w:tc>
              <w:tc>
                <w:tcPr>
                  <w:tcW w:w="2377" w:type="pct"/>
                  <w:tcBorders>
                    <w:top w:val="dotted" w:sz="4" w:space="0" w:color="auto"/>
                    <w:left w:val="dotted" w:sz="4" w:space="0" w:color="auto"/>
                    <w:bottom w:val="dotted" w:sz="4" w:space="0" w:color="auto"/>
                    <w:right w:val="dotted" w:sz="4" w:space="0" w:color="auto"/>
                  </w:tcBorders>
                </w:tcPr>
                <w:p w14:paraId="3B7049B1"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No.’s 5 &amp; 6 Longitudinal Sections</w:t>
                  </w:r>
                </w:p>
              </w:tc>
              <w:tc>
                <w:tcPr>
                  <w:tcW w:w="935" w:type="pct"/>
                  <w:tcBorders>
                    <w:top w:val="dotted" w:sz="4" w:space="0" w:color="auto"/>
                    <w:left w:val="dotted" w:sz="4" w:space="0" w:color="auto"/>
                    <w:bottom w:val="dotted" w:sz="4" w:space="0" w:color="auto"/>
                    <w:right w:val="dotted" w:sz="4" w:space="0" w:color="auto"/>
                  </w:tcBorders>
                </w:tcPr>
                <w:p w14:paraId="5DC7D88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56CB7D7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EC29A47" w14:textId="77777777" w:rsidTr="00800A17">
              <w:tc>
                <w:tcPr>
                  <w:tcW w:w="886" w:type="pct"/>
                  <w:tcBorders>
                    <w:top w:val="dotted" w:sz="4" w:space="0" w:color="auto"/>
                    <w:bottom w:val="dotted" w:sz="4" w:space="0" w:color="auto"/>
                    <w:right w:val="dotted" w:sz="4" w:space="0" w:color="auto"/>
                  </w:tcBorders>
                </w:tcPr>
                <w:p w14:paraId="38B0333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9.9, Rev E</w:t>
                  </w:r>
                </w:p>
              </w:tc>
              <w:tc>
                <w:tcPr>
                  <w:tcW w:w="2377" w:type="pct"/>
                  <w:tcBorders>
                    <w:top w:val="dotted" w:sz="4" w:space="0" w:color="auto"/>
                    <w:left w:val="dotted" w:sz="4" w:space="0" w:color="auto"/>
                    <w:bottom w:val="dotted" w:sz="4" w:space="0" w:color="auto"/>
                    <w:right w:val="dotted" w:sz="4" w:space="0" w:color="auto"/>
                  </w:tcBorders>
                </w:tcPr>
                <w:p w14:paraId="5AAA8719"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7 Longitudinal Section Sheet 1</w:t>
                  </w:r>
                </w:p>
              </w:tc>
              <w:tc>
                <w:tcPr>
                  <w:tcW w:w="935" w:type="pct"/>
                  <w:tcBorders>
                    <w:top w:val="dotted" w:sz="4" w:space="0" w:color="auto"/>
                    <w:left w:val="dotted" w:sz="4" w:space="0" w:color="auto"/>
                    <w:bottom w:val="dotted" w:sz="4" w:space="0" w:color="auto"/>
                    <w:right w:val="dotted" w:sz="4" w:space="0" w:color="auto"/>
                  </w:tcBorders>
                </w:tcPr>
                <w:p w14:paraId="5B0D9F0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49B8ED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3AA98BC4" w14:textId="77777777" w:rsidTr="00800A17">
              <w:tc>
                <w:tcPr>
                  <w:tcW w:w="886" w:type="pct"/>
                  <w:tcBorders>
                    <w:top w:val="dotted" w:sz="4" w:space="0" w:color="auto"/>
                    <w:bottom w:val="dotted" w:sz="4" w:space="0" w:color="auto"/>
                    <w:right w:val="dotted" w:sz="4" w:space="0" w:color="auto"/>
                  </w:tcBorders>
                </w:tcPr>
                <w:p w14:paraId="1AA5720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9.10, Rev E</w:t>
                  </w:r>
                </w:p>
              </w:tc>
              <w:tc>
                <w:tcPr>
                  <w:tcW w:w="2377" w:type="pct"/>
                  <w:tcBorders>
                    <w:top w:val="dotted" w:sz="4" w:space="0" w:color="auto"/>
                    <w:left w:val="dotted" w:sz="4" w:space="0" w:color="auto"/>
                    <w:bottom w:val="dotted" w:sz="4" w:space="0" w:color="auto"/>
                    <w:right w:val="dotted" w:sz="4" w:space="0" w:color="auto"/>
                  </w:tcBorders>
                </w:tcPr>
                <w:p w14:paraId="58146762"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7 Longitudinal Section Sheet 2</w:t>
                  </w:r>
                </w:p>
              </w:tc>
              <w:tc>
                <w:tcPr>
                  <w:tcW w:w="935" w:type="pct"/>
                  <w:tcBorders>
                    <w:top w:val="dotted" w:sz="4" w:space="0" w:color="auto"/>
                    <w:left w:val="dotted" w:sz="4" w:space="0" w:color="auto"/>
                    <w:bottom w:val="dotted" w:sz="4" w:space="0" w:color="auto"/>
                    <w:right w:val="dotted" w:sz="4" w:space="0" w:color="auto"/>
                  </w:tcBorders>
                </w:tcPr>
                <w:p w14:paraId="21CF099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EAF004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7E1D95FD" w14:textId="77777777" w:rsidTr="00800A17">
              <w:tc>
                <w:tcPr>
                  <w:tcW w:w="886" w:type="pct"/>
                  <w:tcBorders>
                    <w:top w:val="dotted" w:sz="4" w:space="0" w:color="auto"/>
                    <w:bottom w:val="dotted" w:sz="4" w:space="0" w:color="auto"/>
                    <w:right w:val="dotted" w:sz="4" w:space="0" w:color="auto"/>
                  </w:tcBorders>
                </w:tcPr>
                <w:p w14:paraId="1563A2F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9.11, Rev E</w:t>
                  </w:r>
                </w:p>
              </w:tc>
              <w:tc>
                <w:tcPr>
                  <w:tcW w:w="2377" w:type="pct"/>
                  <w:tcBorders>
                    <w:top w:val="dotted" w:sz="4" w:space="0" w:color="auto"/>
                    <w:left w:val="dotted" w:sz="4" w:space="0" w:color="auto"/>
                    <w:bottom w:val="dotted" w:sz="4" w:space="0" w:color="auto"/>
                    <w:right w:val="dotted" w:sz="4" w:space="0" w:color="auto"/>
                  </w:tcBorders>
                </w:tcPr>
                <w:p w14:paraId="2A70940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8 Longitudinal Section</w:t>
                  </w:r>
                </w:p>
              </w:tc>
              <w:tc>
                <w:tcPr>
                  <w:tcW w:w="935" w:type="pct"/>
                  <w:tcBorders>
                    <w:top w:val="dotted" w:sz="4" w:space="0" w:color="auto"/>
                    <w:left w:val="dotted" w:sz="4" w:space="0" w:color="auto"/>
                    <w:bottom w:val="dotted" w:sz="4" w:space="0" w:color="auto"/>
                    <w:right w:val="dotted" w:sz="4" w:space="0" w:color="auto"/>
                  </w:tcBorders>
                </w:tcPr>
                <w:p w14:paraId="3BEAF13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F3562D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bl>
          <w:p w14:paraId="500FFA7A" w14:textId="77777777" w:rsidR="007C7513" w:rsidRPr="00FA7724" w:rsidRDefault="007C7513" w:rsidP="00800A17">
            <w:pPr>
              <w:rPr>
                <w:rFonts w:cs="Arial"/>
                <w:sz w:val="24"/>
                <w:szCs w:val="24"/>
              </w:rPr>
            </w:pPr>
          </w:p>
        </w:tc>
      </w:tr>
      <w:tr w:rsidR="007C7513" w:rsidRPr="00FA7724" w14:paraId="20C7FC42" w14:textId="77777777" w:rsidTr="00343BDB">
        <w:tc>
          <w:tcPr>
            <w:tcW w:w="763" w:type="dxa"/>
            <w:gridSpan w:val="3"/>
            <w:shd w:val="clear" w:color="auto" w:fill="auto"/>
          </w:tcPr>
          <w:p w14:paraId="062BF80C" w14:textId="6B90DED5" w:rsidR="007C7513" w:rsidRPr="00FA7724" w:rsidRDefault="007C7513" w:rsidP="00800A17">
            <w:pPr>
              <w:rPr>
                <w:rFonts w:cs="Arial"/>
                <w:sz w:val="24"/>
                <w:szCs w:val="24"/>
              </w:rPr>
            </w:pPr>
            <w:r>
              <w:lastRenderedPageBreak/>
              <w:br w:type="page"/>
            </w:r>
          </w:p>
        </w:tc>
        <w:tc>
          <w:tcPr>
            <w:tcW w:w="8263" w:type="dxa"/>
            <w:gridSpan w:val="10"/>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24"/>
              <w:gridCol w:w="3821"/>
              <w:gridCol w:w="1503"/>
              <w:gridCol w:w="1289"/>
            </w:tblGrid>
            <w:tr w:rsidR="007C7513" w:rsidRPr="007E0AC6" w14:paraId="5C179F8B" w14:textId="77777777" w:rsidTr="00800A17">
              <w:tc>
                <w:tcPr>
                  <w:tcW w:w="886" w:type="pct"/>
                  <w:tcBorders>
                    <w:top w:val="dotted" w:sz="4" w:space="0" w:color="auto"/>
                    <w:bottom w:val="dotted" w:sz="4" w:space="0" w:color="auto"/>
                    <w:right w:val="dotted" w:sz="4" w:space="0" w:color="auto"/>
                  </w:tcBorders>
                </w:tcPr>
                <w:p w14:paraId="5FD798A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9.12, Rev E</w:t>
                  </w:r>
                </w:p>
              </w:tc>
              <w:tc>
                <w:tcPr>
                  <w:tcW w:w="2377" w:type="pct"/>
                  <w:tcBorders>
                    <w:top w:val="dotted" w:sz="4" w:space="0" w:color="auto"/>
                    <w:left w:val="dotted" w:sz="4" w:space="0" w:color="auto"/>
                    <w:bottom w:val="dotted" w:sz="4" w:space="0" w:color="auto"/>
                    <w:right w:val="dotted" w:sz="4" w:space="0" w:color="auto"/>
                  </w:tcBorders>
                </w:tcPr>
                <w:p w14:paraId="6D085CFD"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w:t>
                  </w:r>
                  <w:proofErr w:type="spellStart"/>
                  <w:proofErr w:type="gramStart"/>
                  <w:r w:rsidRPr="005D0880">
                    <w:rPr>
                      <w:rFonts w:eastAsia="Calibri"/>
                      <w:bCs/>
                      <w:sz w:val="22"/>
                      <w:szCs w:val="22"/>
                    </w:rPr>
                    <w:t>No.s</w:t>
                  </w:r>
                  <w:proofErr w:type="spellEnd"/>
                  <w:proofErr w:type="gramEnd"/>
                  <w:r w:rsidRPr="005D0880">
                    <w:rPr>
                      <w:rFonts w:eastAsia="Calibri"/>
                      <w:bCs/>
                      <w:sz w:val="22"/>
                      <w:szCs w:val="22"/>
                    </w:rPr>
                    <w:t xml:space="preserve"> 9 &amp; 10 Longitudinal Sections</w:t>
                  </w:r>
                </w:p>
              </w:tc>
              <w:tc>
                <w:tcPr>
                  <w:tcW w:w="935" w:type="pct"/>
                  <w:tcBorders>
                    <w:top w:val="dotted" w:sz="4" w:space="0" w:color="auto"/>
                    <w:left w:val="dotted" w:sz="4" w:space="0" w:color="auto"/>
                    <w:bottom w:val="dotted" w:sz="4" w:space="0" w:color="auto"/>
                    <w:right w:val="dotted" w:sz="4" w:space="0" w:color="auto"/>
                  </w:tcBorders>
                </w:tcPr>
                <w:p w14:paraId="74E44EB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5ABD50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62B56BAC" w14:textId="77777777" w:rsidTr="00800A17">
              <w:tc>
                <w:tcPr>
                  <w:tcW w:w="886" w:type="pct"/>
                  <w:tcBorders>
                    <w:top w:val="dotted" w:sz="4" w:space="0" w:color="auto"/>
                    <w:bottom w:val="dotted" w:sz="4" w:space="0" w:color="auto"/>
                    <w:right w:val="dotted" w:sz="4" w:space="0" w:color="auto"/>
                  </w:tcBorders>
                </w:tcPr>
                <w:p w14:paraId="11506E0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9.13, Rev E</w:t>
                  </w:r>
                </w:p>
              </w:tc>
              <w:tc>
                <w:tcPr>
                  <w:tcW w:w="2377" w:type="pct"/>
                  <w:tcBorders>
                    <w:top w:val="dotted" w:sz="4" w:space="0" w:color="auto"/>
                    <w:left w:val="dotted" w:sz="4" w:space="0" w:color="auto"/>
                    <w:bottom w:val="dotted" w:sz="4" w:space="0" w:color="auto"/>
                    <w:right w:val="dotted" w:sz="4" w:space="0" w:color="auto"/>
                  </w:tcBorders>
                </w:tcPr>
                <w:p w14:paraId="559A479A"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w:t>
                  </w:r>
                  <w:proofErr w:type="spellStart"/>
                  <w:proofErr w:type="gramStart"/>
                  <w:r w:rsidRPr="005D0880">
                    <w:rPr>
                      <w:rFonts w:eastAsia="Calibri"/>
                      <w:bCs/>
                      <w:sz w:val="22"/>
                      <w:szCs w:val="22"/>
                    </w:rPr>
                    <w:t>No.s</w:t>
                  </w:r>
                  <w:proofErr w:type="spellEnd"/>
                  <w:proofErr w:type="gramEnd"/>
                  <w:r w:rsidRPr="005D0880">
                    <w:rPr>
                      <w:rFonts w:eastAsia="Calibri"/>
                      <w:bCs/>
                      <w:sz w:val="22"/>
                      <w:szCs w:val="22"/>
                    </w:rPr>
                    <w:t xml:space="preserve"> 12 &amp; 13 Longitudinal Sections</w:t>
                  </w:r>
                </w:p>
              </w:tc>
              <w:tc>
                <w:tcPr>
                  <w:tcW w:w="935" w:type="pct"/>
                  <w:tcBorders>
                    <w:top w:val="dotted" w:sz="4" w:space="0" w:color="auto"/>
                    <w:left w:val="dotted" w:sz="4" w:space="0" w:color="auto"/>
                    <w:bottom w:val="dotted" w:sz="4" w:space="0" w:color="auto"/>
                    <w:right w:val="dotted" w:sz="4" w:space="0" w:color="auto"/>
                  </w:tcBorders>
                </w:tcPr>
                <w:p w14:paraId="1AB9D43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60ED95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11B96C0" w14:textId="77777777" w:rsidTr="00800A17">
              <w:tc>
                <w:tcPr>
                  <w:tcW w:w="886" w:type="pct"/>
                  <w:tcBorders>
                    <w:top w:val="dotted" w:sz="4" w:space="0" w:color="auto"/>
                    <w:bottom w:val="dotted" w:sz="4" w:space="0" w:color="auto"/>
                    <w:right w:val="dotted" w:sz="4" w:space="0" w:color="auto"/>
                  </w:tcBorders>
                </w:tcPr>
                <w:p w14:paraId="64F089B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9.14, Rev E</w:t>
                  </w:r>
                </w:p>
              </w:tc>
              <w:tc>
                <w:tcPr>
                  <w:tcW w:w="2377" w:type="pct"/>
                  <w:tcBorders>
                    <w:top w:val="dotted" w:sz="4" w:space="0" w:color="auto"/>
                    <w:left w:val="dotted" w:sz="4" w:space="0" w:color="auto"/>
                    <w:bottom w:val="dotted" w:sz="4" w:space="0" w:color="auto"/>
                    <w:right w:val="dotted" w:sz="4" w:space="0" w:color="auto"/>
                  </w:tcBorders>
                </w:tcPr>
                <w:p w14:paraId="7AE0F2D8"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14 Longitudinal Section</w:t>
                  </w:r>
                </w:p>
              </w:tc>
              <w:tc>
                <w:tcPr>
                  <w:tcW w:w="935" w:type="pct"/>
                  <w:tcBorders>
                    <w:top w:val="dotted" w:sz="4" w:space="0" w:color="auto"/>
                    <w:left w:val="dotted" w:sz="4" w:space="0" w:color="auto"/>
                    <w:bottom w:val="dotted" w:sz="4" w:space="0" w:color="auto"/>
                    <w:right w:val="dotted" w:sz="4" w:space="0" w:color="auto"/>
                  </w:tcBorders>
                </w:tcPr>
                <w:p w14:paraId="22D14AD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52311C6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2D4ECE49" w14:textId="77777777" w:rsidTr="00800A17">
              <w:tc>
                <w:tcPr>
                  <w:tcW w:w="886" w:type="pct"/>
                  <w:tcBorders>
                    <w:top w:val="dotted" w:sz="4" w:space="0" w:color="auto"/>
                    <w:bottom w:val="dotted" w:sz="4" w:space="0" w:color="auto"/>
                    <w:right w:val="dotted" w:sz="4" w:space="0" w:color="auto"/>
                  </w:tcBorders>
                </w:tcPr>
                <w:p w14:paraId="5A731CD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9.15, rev E</w:t>
                  </w:r>
                </w:p>
              </w:tc>
              <w:tc>
                <w:tcPr>
                  <w:tcW w:w="2377" w:type="pct"/>
                  <w:tcBorders>
                    <w:top w:val="dotted" w:sz="4" w:space="0" w:color="auto"/>
                    <w:left w:val="dotted" w:sz="4" w:space="0" w:color="auto"/>
                    <w:bottom w:val="dotted" w:sz="4" w:space="0" w:color="auto"/>
                    <w:right w:val="dotted" w:sz="4" w:space="0" w:color="auto"/>
                  </w:tcBorders>
                </w:tcPr>
                <w:p w14:paraId="0D263CD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No.16 Longitudinal Section </w:t>
                  </w:r>
                </w:p>
              </w:tc>
              <w:tc>
                <w:tcPr>
                  <w:tcW w:w="935" w:type="pct"/>
                  <w:tcBorders>
                    <w:top w:val="dotted" w:sz="4" w:space="0" w:color="auto"/>
                    <w:left w:val="dotted" w:sz="4" w:space="0" w:color="auto"/>
                    <w:bottom w:val="dotted" w:sz="4" w:space="0" w:color="auto"/>
                    <w:right w:val="dotted" w:sz="4" w:space="0" w:color="auto"/>
                  </w:tcBorders>
                </w:tcPr>
                <w:p w14:paraId="0EF8208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004A58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61123264" w14:textId="77777777" w:rsidTr="00800A17">
              <w:tc>
                <w:tcPr>
                  <w:tcW w:w="886" w:type="pct"/>
                  <w:tcBorders>
                    <w:top w:val="dotted" w:sz="4" w:space="0" w:color="auto"/>
                    <w:bottom w:val="dotted" w:sz="4" w:space="0" w:color="auto"/>
                    <w:right w:val="dotted" w:sz="4" w:space="0" w:color="auto"/>
                  </w:tcBorders>
                </w:tcPr>
                <w:p w14:paraId="434CA0B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9.16, Rev E</w:t>
                  </w:r>
                </w:p>
              </w:tc>
              <w:tc>
                <w:tcPr>
                  <w:tcW w:w="2377" w:type="pct"/>
                  <w:tcBorders>
                    <w:top w:val="dotted" w:sz="4" w:space="0" w:color="auto"/>
                    <w:left w:val="dotted" w:sz="4" w:space="0" w:color="auto"/>
                    <w:bottom w:val="dotted" w:sz="4" w:space="0" w:color="auto"/>
                    <w:right w:val="dotted" w:sz="4" w:space="0" w:color="auto"/>
                  </w:tcBorders>
                </w:tcPr>
                <w:p w14:paraId="6DBF1A72"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w:t>
                  </w:r>
                  <w:proofErr w:type="spellStart"/>
                  <w:proofErr w:type="gramStart"/>
                  <w:r w:rsidRPr="005D0880">
                    <w:rPr>
                      <w:rFonts w:eastAsia="Calibri"/>
                      <w:bCs/>
                      <w:sz w:val="22"/>
                      <w:szCs w:val="22"/>
                    </w:rPr>
                    <w:t>No.s</w:t>
                  </w:r>
                  <w:proofErr w:type="spellEnd"/>
                  <w:proofErr w:type="gramEnd"/>
                  <w:r w:rsidRPr="005D0880">
                    <w:rPr>
                      <w:rFonts w:eastAsia="Calibri"/>
                      <w:bCs/>
                      <w:sz w:val="22"/>
                      <w:szCs w:val="22"/>
                    </w:rPr>
                    <w:t xml:space="preserve"> 17 &amp; 18 Longitudinal Sections</w:t>
                  </w:r>
                </w:p>
              </w:tc>
              <w:tc>
                <w:tcPr>
                  <w:tcW w:w="935" w:type="pct"/>
                  <w:tcBorders>
                    <w:top w:val="dotted" w:sz="4" w:space="0" w:color="auto"/>
                    <w:left w:val="dotted" w:sz="4" w:space="0" w:color="auto"/>
                    <w:bottom w:val="dotted" w:sz="4" w:space="0" w:color="auto"/>
                    <w:right w:val="dotted" w:sz="4" w:space="0" w:color="auto"/>
                  </w:tcBorders>
                </w:tcPr>
                <w:p w14:paraId="5766728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045CE9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5827C06F" w14:textId="77777777" w:rsidTr="00800A17">
              <w:tc>
                <w:tcPr>
                  <w:tcW w:w="886" w:type="pct"/>
                  <w:tcBorders>
                    <w:top w:val="dotted" w:sz="4" w:space="0" w:color="auto"/>
                    <w:bottom w:val="dotted" w:sz="4" w:space="0" w:color="auto"/>
                    <w:right w:val="dotted" w:sz="4" w:space="0" w:color="auto"/>
                  </w:tcBorders>
                </w:tcPr>
                <w:p w14:paraId="12241C7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9.17, Rev E</w:t>
                  </w:r>
                </w:p>
              </w:tc>
              <w:tc>
                <w:tcPr>
                  <w:tcW w:w="2377" w:type="pct"/>
                  <w:tcBorders>
                    <w:top w:val="dotted" w:sz="4" w:space="0" w:color="auto"/>
                    <w:left w:val="dotted" w:sz="4" w:space="0" w:color="auto"/>
                    <w:bottom w:val="dotted" w:sz="4" w:space="0" w:color="auto"/>
                    <w:right w:val="dotted" w:sz="4" w:space="0" w:color="auto"/>
                  </w:tcBorders>
                </w:tcPr>
                <w:p w14:paraId="0E65D269"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w:t>
                  </w:r>
                  <w:proofErr w:type="spellStart"/>
                  <w:proofErr w:type="gramStart"/>
                  <w:r w:rsidRPr="005D0880">
                    <w:rPr>
                      <w:rFonts w:eastAsia="Calibri"/>
                      <w:bCs/>
                      <w:sz w:val="22"/>
                      <w:szCs w:val="22"/>
                    </w:rPr>
                    <w:t>No.s</w:t>
                  </w:r>
                  <w:proofErr w:type="spellEnd"/>
                  <w:proofErr w:type="gramEnd"/>
                  <w:r w:rsidRPr="005D0880">
                    <w:rPr>
                      <w:rFonts w:eastAsia="Calibri"/>
                      <w:bCs/>
                      <w:sz w:val="22"/>
                      <w:szCs w:val="22"/>
                    </w:rPr>
                    <w:t xml:space="preserve"> 19 &amp; 20 Longitudinal Sections</w:t>
                  </w:r>
                </w:p>
              </w:tc>
              <w:tc>
                <w:tcPr>
                  <w:tcW w:w="935" w:type="pct"/>
                  <w:tcBorders>
                    <w:top w:val="dotted" w:sz="4" w:space="0" w:color="auto"/>
                    <w:left w:val="dotted" w:sz="4" w:space="0" w:color="auto"/>
                    <w:bottom w:val="dotted" w:sz="4" w:space="0" w:color="auto"/>
                    <w:right w:val="dotted" w:sz="4" w:space="0" w:color="auto"/>
                  </w:tcBorders>
                </w:tcPr>
                <w:p w14:paraId="7345C84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5722411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223D6331" w14:textId="77777777" w:rsidTr="00800A17">
              <w:tc>
                <w:tcPr>
                  <w:tcW w:w="886" w:type="pct"/>
                  <w:tcBorders>
                    <w:top w:val="dotted" w:sz="4" w:space="0" w:color="auto"/>
                    <w:bottom w:val="dotted" w:sz="4" w:space="0" w:color="auto"/>
                    <w:right w:val="dotted" w:sz="4" w:space="0" w:color="auto"/>
                  </w:tcBorders>
                </w:tcPr>
                <w:p w14:paraId="080E3B3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9.18, Rev E</w:t>
                  </w:r>
                </w:p>
              </w:tc>
              <w:tc>
                <w:tcPr>
                  <w:tcW w:w="2377" w:type="pct"/>
                  <w:tcBorders>
                    <w:top w:val="dotted" w:sz="4" w:space="0" w:color="auto"/>
                    <w:left w:val="dotted" w:sz="4" w:space="0" w:color="auto"/>
                    <w:bottom w:val="dotted" w:sz="4" w:space="0" w:color="auto"/>
                    <w:right w:val="dotted" w:sz="4" w:space="0" w:color="auto"/>
                  </w:tcBorders>
                </w:tcPr>
                <w:p w14:paraId="25018A9D"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No.21 Longitudinal Section</w:t>
                  </w:r>
                </w:p>
              </w:tc>
              <w:tc>
                <w:tcPr>
                  <w:tcW w:w="935" w:type="pct"/>
                  <w:tcBorders>
                    <w:top w:val="dotted" w:sz="4" w:space="0" w:color="auto"/>
                    <w:left w:val="dotted" w:sz="4" w:space="0" w:color="auto"/>
                    <w:bottom w:val="dotted" w:sz="4" w:space="0" w:color="auto"/>
                    <w:right w:val="dotted" w:sz="4" w:space="0" w:color="auto"/>
                  </w:tcBorders>
                </w:tcPr>
                <w:p w14:paraId="472F6B4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13325C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0835A9F0" w14:textId="77777777" w:rsidTr="00800A17">
              <w:tc>
                <w:tcPr>
                  <w:tcW w:w="886" w:type="pct"/>
                  <w:tcBorders>
                    <w:top w:val="dotted" w:sz="4" w:space="0" w:color="auto"/>
                    <w:bottom w:val="dotted" w:sz="4" w:space="0" w:color="auto"/>
                    <w:right w:val="dotted" w:sz="4" w:space="0" w:color="auto"/>
                  </w:tcBorders>
                </w:tcPr>
                <w:p w14:paraId="28131A1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9.19, Rev G</w:t>
                  </w:r>
                </w:p>
              </w:tc>
              <w:tc>
                <w:tcPr>
                  <w:tcW w:w="2377" w:type="pct"/>
                  <w:tcBorders>
                    <w:top w:val="dotted" w:sz="4" w:space="0" w:color="auto"/>
                    <w:left w:val="dotted" w:sz="4" w:space="0" w:color="auto"/>
                    <w:bottom w:val="dotted" w:sz="4" w:space="0" w:color="auto"/>
                    <w:right w:val="dotted" w:sz="4" w:space="0" w:color="auto"/>
                  </w:tcBorders>
                </w:tcPr>
                <w:p w14:paraId="7FDD51D6"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No.22Longitudinal Section Sheet 1</w:t>
                  </w:r>
                </w:p>
              </w:tc>
              <w:tc>
                <w:tcPr>
                  <w:tcW w:w="935" w:type="pct"/>
                  <w:tcBorders>
                    <w:top w:val="dotted" w:sz="4" w:space="0" w:color="auto"/>
                    <w:left w:val="dotted" w:sz="4" w:space="0" w:color="auto"/>
                    <w:bottom w:val="dotted" w:sz="4" w:space="0" w:color="auto"/>
                    <w:right w:val="dotted" w:sz="4" w:space="0" w:color="auto"/>
                  </w:tcBorders>
                </w:tcPr>
                <w:p w14:paraId="689986F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4DCDDC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056882BA" w14:textId="77777777" w:rsidTr="00800A17">
              <w:tc>
                <w:tcPr>
                  <w:tcW w:w="886" w:type="pct"/>
                  <w:tcBorders>
                    <w:top w:val="dotted" w:sz="4" w:space="0" w:color="auto"/>
                    <w:bottom w:val="dotted" w:sz="4" w:space="0" w:color="auto"/>
                    <w:right w:val="dotted" w:sz="4" w:space="0" w:color="auto"/>
                  </w:tcBorders>
                </w:tcPr>
                <w:p w14:paraId="0DC512F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9.20, Rev G</w:t>
                  </w:r>
                </w:p>
              </w:tc>
              <w:tc>
                <w:tcPr>
                  <w:tcW w:w="2377" w:type="pct"/>
                  <w:tcBorders>
                    <w:top w:val="dotted" w:sz="4" w:space="0" w:color="auto"/>
                    <w:left w:val="dotted" w:sz="4" w:space="0" w:color="auto"/>
                    <w:bottom w:val="dotted" w:sz="4" w:space="0" w:color="auto"/>
                    <w:right w:val="dotted" w:sz="4" w:space="0" w:color="auto"/>
                  </w:tcBorders>
                </w:tcPr>
                <w:p w14:paraId="5C7538BD"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No.22 Longitudinal Section Sheet 2</w:t>
                  </w:r>
                </w:p>
              </w:tc>
              <w:tc>
                <w:tcPr>
                  <w:tcW w:w="935" w:type="pct"/>
                  <w:tcBorders>
                    <w:top w:val="dotted" w:sz="4" w:space="0" w:color="auto"/>
                    <w:left w:val="dotted" w:sz="4" w:space="0" w:color="auto"/>
                    <w:bottom w:val="dotted" w:sz="4" w:space="0" w:color="auto"/>
                    <w:right w:val="dotted" w:sz="4" w:space="0" w:color="auto"/>
                  </w:tcBorders>
                </w:tcPr>
                <w:p w14:paraId="180E8E8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17F22D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312B804D" w14:textId="77777777" w:rsidTr="00800A17">
              <w:tc>
                <w:tcPr>
                  <w:tcW w:w="886" w:type="pct"/>
                  <w:tcBorders>
                    <w:top w:val="dotted" w:sz="4" w:space="0" w:color="auto"/>
                    <w:bottom w:val="dotted" w:sz="4" w:space="0" w:color="auto"/>
                    <w:right w:val="dotted" w:sz="4" w:space="0" w:color="auto"/>
                  </w:tcBorders>
                </w:tcPr>
                <w:p w14:paraId="156BCD4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9.21, Rev G</w:t>
                  </w:r>
                </w:p>
              </w:tc>
              <w:tc>
                <w:tcPr>
                  <w:tcW w:w="2377" w:type="pct"/>
                  <w:tcBorders>
                    <w:top w:val="dotted" w:sz="4" w:space="0" w:color="auto"/>
                    <w:left w:val="dotted" w:sz="4" w:space="0" w:color="auto"/>
                    <w:bottom w:val="dotted" w:sz="4" w:space="0" w:color="auto"/>
                    <w:right w:val="dotted" w:sz="4" w:space="0" w:color="auto"/>
                  </w:tcBorders>
                </w:tcPr>
                <w:p w14:paraId="63AEC22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23 Longitudinal Section</w:t>
                  </w:r>
                </w:p>
              </w:tc>
              <w:tc>
                <w:tcPr>
                  <w:tcW w:w="935" w:type="pct"/>
                  <w:tcBorders>
                    <w:top w:val="dotted" w:sz="4" w:space="0" w:color="auto"/>
                    <w:left w:val="dotted" w:sz="4" w:space="0" w:color="auto"/>
                    <w:bottom w:val="dotted" w:sz="4" w:space="0" w:color="auto"/>
                    <w:right w:val="dotted" w:sz="4" w:space="0" w:color="auto"/>
                  </w:tcBorders>
                </w:tcPr>
                <w:p w14:paraId="425AB32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2C96D30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69828973" w14:textId="77777777" w:rsidTr="00800A17">
              <w:tc>
                <w:tcPr>
                  <w:tcW w:w="886" w:type="pct"/>
                  <w:tcBorders>
                    <w:top w:val="dotted" w:sz="4" w:space="0" w:color="auto"/>
                    <w:bottom w:val="dotted" w:sz="4" w:space="0" w:color="auto"/>
                    <w:right w:val="dotted" w:sz="4" w:space="0" w:color="auto"/>
                  </w:tcBorders>
                </w:tcPr>
                <w:p w14:paraId="6CE5D6F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9.22, Rev F</w:t>
                  </w:r>
                </w:p>
              </w:tc>
              <w:tc>
                <w:tcPr>
                  <w:tcW w:w="2377" w:type="pct"/>
                  <w:tcBorders>
                    <w:top w:val="dotted" w:sz="4" w:space="0" w:color="auto"/>
                    <w:left w:val="dotted" w:sz="4" w:space="0" w:color="auto"/>
                    <w:bottom w:val="dotted" w:sz="4" w:space="0" w:color="auto"/>
                    <w:right w:val="dotted" w:sz="4" w:space="0" w:color="auto"/>
                  </w:tcBorders>
                </w:tcPr>
                <w:p w14:paraId="4875EA59"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No.25 Longitudinal Section</w:t>
                  </w:r>
                </w:p>
              </w:tc>
              <w:tc>
                <w:tcPr>
                  <w:tcW w:w="935" w:type="pct"/>
                  <w:tcBorders>
                    <w:top w:val="dotted" w:sz="4" w:space="0" w:color="auto"/>
                    <w:left w:val="dotted" w:sz="4" w:space="0" w:color="auto"/>
                    <w:bottom w:val="dotted" w:sz="4" w:space="0" w:color="auto"/>
                    <w:right w:val="dotted" w:sz="4" w:space="0" w:color="auto"/>
                  </w:tcBorders>
                </w:tcPr>
                <w:p w14:paraId="6EAC3FF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11E7BD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379CAEAE" w14:textId="77777777" w:rsidTr="00800A17">
              <w:tc>
                <w:tcPr>
                  <w:tcW w:w="886" w:type="pct"/>
                  <w:tcBorders>
                    <w:top w:val="dotted" w:sz="4" w:space="0" w:color="auto"/>
                    <w:bottom w:val="dotted" w:sz="4" w:space="0" w:color="auto"/>
                    <w:right w:val="dotted" w:sz="4" w:space="0" w:color="auto"/>
                  </w:tcBorders>
                </w:tcPr>
                <w:p w14:paraId="4FDFFB8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9.23, Rev E</w:t>
                  </w:r>
                </w:p>
              </w:tc>
              <w:tc>
                <w:tcPr>
                  <w:tcW w:w="2377" w:type="pct"/>
                  <w:tcBorders>
                    <w:top w:val="dotted" w:sz="4" w:space="0" w:color="auto"/>
                    <w:left w:val="dotted" w:sz="4" w:space="0" w:color="auto"/>
                    <w:bottom w:val="dotted" w:sz="4" w:space="0" w:color="auto"/>
                    <w:right w:val="dotted" w:sz="4" w:space="0" w:color="auto"/>
                  </w:tcBorders>
                </w:tcPr>
                <w:p w14:paraId="5EC0984B"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 27 Longitudinal Section Sheet 1</w:t>
                  </w:r>
                </w:p>
              </w:tc>
              <w:tc>
                <w:tcPr>
                  <w:tcW w:w="935" w:type="pct"/>
                  <w:tcBorders>
                    <w:top w:val="dotted" w:sz="4" w:space="0" w:color="auto"/>
                    <w:left w:val="dotted" w:sz="4" w:space="0" w:color="auto"/>
                    <w:bottom w:val="dotted" w:sz="4" w:space="0" w:color="auto"/>
                    <w:right w:val="dotted" w:sz="4" w:space="0" w:color="auto"/>
                  </w:tcBorders>
                </w:tcPr>
                <w:p w14:paraId="1D9F6EE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86F79B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1F6F8888" w14:textId="77777777" w:rsidTr="00800A17">
              <w:tc>
                <w:tcPr>
                  <w:tcW w:w="886" w:type="pct"/>
                  <w:tcBorders>
                    <w:top w:val="dotted" w:sz="4" w:space="0" w:color="auto"/>
                    <w:bottom w:val="dotted" w:sz="4" w:space="0" w:color="auto"/>
                    <w:right w:val="dotted" w:sz="4" w:space="0" w:color="auto"/>
                  </w:tcBorders>
                </w:tcPr>
                <w:p w14:paraId="10E61D3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lastRenderedPageBreak/>
                    <w:t>Fig 9.24, Rev E</w:t>
                  </w:r>
                </w:p>
              </w:tc>
              <w:tc>
                <w:tcPr>
                  <w:tcW w:w="2377" w:type="pct"/>
                  <w:tcBorders>
                    <w:top w:val="dotted" w:sz="4" w:space="0" w:color="auto"/>
                    <w:left w:val="dotted" w:sz="4" w:space="0" w:color="auto"/>
                    <w:bottom w:val="dotted" w:sz="4" w:space="0" w:color="auto"/>
                    <w:right w:val="dotted" w:sz="4" w:space="0" w:color="auto"/>
                  </w:tcBorders>
                </w:tcPr>
                <w:p w14:paraId="66FB457B"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No.27 Longitudinal Section Sheet 2</w:t>
                  </w:r>
                </w:p>
              </w:tc>
              <w:tc>
                <w:tcPr>
                  <w:tcW w:w="935" w:type="pct"/>
                  <w:tcBorders>
                    <w:top w:val="dotted" w:sz="4" w:space="0" w:color="auto"/>
                    <w:left w:val="dotted" w:sz="4" w:space="0" w:color="auto"/>
                    <w:bottom w:val="dotted" w:sz="4" w:space="0" w:color="auto"/>
                    <w:right w:val="dotted" w:sz="4" w:space="0" w:color="auto"/>
                  </w:tcBorders>
                </w:tcPr>
                <w:p w14:paraId="50A5679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484A30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5D44B475" w14:textId="77777777" w:rsidTr="00800A17">
              <w:tc>
                <w:tcPr>
                  <w:tcW w:w="886" w:type="pct"/>
                  <w:tcBorders>
                    <w:top w:val="dotted" w:sz="4" w:space="0" w:color="auto"/>
                    <w:bottom w:val="dotted" w:sz="4" w:space="0" w:color="auto"/>
                    <w:right w:val="dotted" w:sz="4" w:space="0" w:color="auto"/>
                  </w:tcBorders>
                </w:tcPr>
                <w:p w14:paraId="14D5916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9.25, Rev E</w:t>
                  </w:r>
                </w:p>
              </w:tc>
              <w:tc>
                <w:tcPr>
                  <w:tcW w:w="2377" w:type="pct"/>
                  <w:tcBorders>
                    <w:top w:val="dotted" w:sz="4" w:space="0" w:color="auto"/>
                    <w:left w:val="dotted" w:sz="4" w:space="0" w:color="auto"/>
                    <w:bottom w:val="dotted" w:sz="4" w:space="0" w:color="auto"/>
                    <w:right w:val="dotted" w:sz="4" w:space="0" w:color="auto"/>
                  </w:tcBorders>
                </w:tcPr>
                <w:p w14:paraId="60385856"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No.27 Longitudinal Section Sheet 3</w:t>
                  </w:r>
                </w:p>
              </w:tc>
              <w:tc>
                <w:tcPr>
                  <w:tcW w:w="935" w:type="pct"/>
                  <w:tcBorders>
                    <w:top w:val="dotted" w:sz="4" w:space="0" w:color="auto"/>
                    <w:left w:val="dotted" w:sz="4" w:space="0" w:color="auto"/>
                    <w:bottom w:val="dotted" w:sz="4" w:space="0" w:color="auto"/>
                    <w:right w:val="dotted" w:sz="4" w:space="0" w:color="auto"/>
                  </w:tcBorders>
                </w:tcPr>
                <w:p w14:paraId="6CA1CA5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5DD139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67C5DF2D" w14:textId="77777777" w:rsidTr="00800A17">
              <w:tc>
                <w:tcPr>
                  <w:tcW w:w="886" w:type="pct"/>
                  <w:tcBorders>
                    <w:top w:val="dotted" w:sz="4" w:space="0" w:color="auto"/>
                    <w:bottom w:val="dotted" w:sz="4" w:space="0" w:color="auto"/>
                    <w:right w:val="dotted" w:sz="4" w:space="0" w:color="auto"/>
                  </w:tcBorders>
                </w:tcPr>
                <w:p w14:paraId="2FCBE65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9.26, Rev E</w:t>
                  </w:r>
                </w:p>
              </w:tc>
              <w:tc>
                <w:tcPr>
                  <w:tcW w:w="2377" w:type="pct"/>
                  <w:tcBorders>
                    <w:top w:val="dotted" w:sz="4" w:space="0" w:color="auto"/>
                    <w:left w:val="dotted" w:sz="4" w:space="0" w:color="auto"/>
                    <w:bottom w:val="dotted" w:sz="4" w:space="0" w:color="auto"/>
                    <w:right w:val="dotted" w:sz="4" w:space="0" w:color="auto"/>
                  </w:tcBorders>
                </w:tcPr>
                <w:p w14:paraId="3C50586B"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w:t>
                  </w:r>
                  <w:proofErr w:type="spellStart"/>
                  <w:proofErr w:type="gramStart"/>
                  <w:r w:rsidRPr="005D0880">
                    <w:rPr>
                      <w:rFonts w:eastAsia="Calibri"/>
                      <w:bCs/>
                      <w:sz w:val="22"/>
                      <w:szCs w:val="22"/>
                    </w:rPr>
                    <w:t>No.s</w:t>
                  </w:r>
                  <w:proofErr w:type="spellEnd"/>
                  <w:proofErr w:type="gramEnd"/>
                  <w:r w:rsidRPr="005D0880">
                    <w:rPr>
                      <w:rFonts w:eastAsia="Calibri"/>
                      <w:bCs/>
                      <w:sz w:val="22"/>
                      <w:szCs w:val="22"/>
                    </w:rPr>
                    <w:t xml:space="preserve"> 28 &amp; 29 Longitudinal Sections</w:t>
                  </w:r>
                </w:p>
              </w:tc>
              <w:tc>
                <w:tcPr>
                  <w:tcW w:w="935" w:type="pct"/>
                  <w:tcBorders>
                    <w:top w:val="dotted" w:sz="4" w:space="0" w:color="auto"/>
                    <w:left w:val="dotted" w:sz="4" w:space="0" w:color="auto"/>
                    <w:bottom w:val="dotted" w:sz="4" w:space="0" w:color="auto"/>
                    <w:right w:val="dotted" w:sz="4" w:space="0" w:color="auto"/>
                  </w:tcBorders>
                </w:tcPr>
                <w:p w14:paraId="715CDF4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2EEA1E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7A2EBF8C" w14:textId="77777777" w:rsidTr="00800A17">
              <w:tc>
                <w:tcPr>
                  <w:tcW w:w="886" w:type="pct"/>
                  <w:tcBorders>
                    <w:top w:val="dotted" w:sz="4" w:space="0" w:color="auto"/>
                    <w:bottom w:val="dotted" w:sz="4" w:space="0" w:color="auto"/>
                    <w:right w:val="dotted" w:sz="4" w:space="0" w:color="auto"/>
                  </w:tcBorders>
                </w:tcPr>
                <w:p w14:paraId="2D0FAD6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9.27, Rev E</w:t>
                  </w:r>
                </w:p>
              </w:tc>
              <w:tc>
                <w:tcPr>
                  <w:tcW w:w="2377" w:type="pct"/>
                  <w:tcBorders>
                    <w:top w:val="dotted" w:sz="4" w:space="0" w:color="auto"/>
                    <w:left w:val="dotted" w:sz="4" w:space="0" w:color="auto"/>
                    <w:bottom w:val="dotted" w:sz="4" w:space="0" w:color="auto"/>
                    <w:right w:val="dotted" w:sz="4" w:space="0" w:color="auto"/>
                  </w:tcBorders>
                </w:tcPr>
                <w:p w14:paraId="4D7BD2AF"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No.30 Longitudinal Section</w:t>
                  </w:r>
                </w:p>
              </w:tc>
              <w:tc>
                <w:tcPr>
                  <w:tcW w:w="935" w:type="pct"/>
                  <w:tcBorders>
                    <w:top w:val="dotted" w:sz="4" w:space="0" w:color="auto"/>
                    <w:left w:val="dotted" w:sz="4" w:space="0" w:color="auto"/>
                    <w:bottom w:val="dotted" w:sz="4" w:space="0" w:color="auto"/>
                    <w:right w:val="dotted" w:sz="4" w:space="0" w:color="auto"/>
                  </w:tcBorders>
                </w:tcPr>
                <w:p w14:paraId="224E58F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2B8E4D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2D2A4C9B" w14:textId="77777777" w:rsidTr="00800A17">
              <w:tc>
                <w:tcPr>
                  <w:tcW w:w="886" w:type="pct"/>
                  <w:tcBorders>
                    <w:top w:val="dotted" w:sz="4" w:space="0" w:color="auto"/>
                    <w:bottom w:val="dotted" w:sz="4" w:space="0" w:color="auto"/>
                    <w:right w:val="dotted" w:sz="4" w:space="0" w:color="auto"/>
                  </w:tcBorders>
                </w:tcPr>
                <w:p w14:paraId="6E7762B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9.28, Rev E</w:t>
                  </w:r>
                </w:p>
              </w:tc>
              <w:tc>
                <w:tcPr>
                  <w:tcW w:w="2377" w:type="pct"/>
                  <w:tcBorders>
                    <w:top w:val="dotted" w:sz="4" w:space="0" w:color="auto"/>
                    <w:left w:val="dotted" w:sz="4" w:space="0" w:color="auto"/>
                    <w:bottom w:val="dotted" w:sz="4" w:space="0" w:color="auto"/>
                    <w:right w:val="dotted" w:sz="4" w:space="0" w:color="auto"/>
                  </w:tcBorders>
                </w:tcPr>
                <w:p w14:paraId="7512958A"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Fire Access </w:t>
                  </w:r>
                  <w:proofErr w:type="spellStart"/>
                  <w:proofErr w:type="gramStart"/>
                  <w:r w:rsidRPr="005D0880">
                    <w:rPr>
                      <w:rFonts w:eastAsia="Calibri"/>
                      <w:bCs/>
                      <w:sz w:val="22"/>
                      <w:szCs w:val="22"/>
                    </w:rPr>
                    <w:t>No.s</w:t>
                  </w:r>
                  <w:proofErr w:type="spellEnd"/>
                  <w:proofErr w:type="gramEnd"/>
                  <w:r w:rsidRPr="005D0880">
                    <w:rPr>
                      <w:rFonts w:eastAsia="Calibri"/>
                      <w:bCs/>
                      <w:sz w:val="22"/>
                      <w:szCs w:val="22"/>
                    </w:rPr>
                    <w:t xml:space="preserve"> 1 &amp; 2 Longitudinal Sections</w:t>
                  </w:r>
                </w:p>
              </w:tc>
              <w:tc>
                <w:tcPr>
                  <w:tcW w:w="935" w:type="pct"/>
                  <w:tcBorders>
                    <w:top w:val="dotted" w:sz="4" w:space="0" w:color="auto"/>
                    <w:left w:val="dotted" w:sz="4" w:space="0" w:color="auto"/>
                    <w:bottom w:val="dotted" w:sz="4" w:space="0" w:color="auto"/>
                    <w:right w:val="dotted" w:sz="4" w:space="0" w:color="auto"/>
                  </w:tcBorders>
                </w:tcPr>
                <w:p w14:paraId="64FFBC9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1F3485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32AD9AD7" w14:textId="77777777" w:rsidTr="00800A17">
              <w:tc>
                <w:tcPr>
                  <w:tcW w:w="886" w:type="pct"/>
                  <w:tcBorders>
                    <w:top w:val="dotted" w:sz="4" w:space="0" w:color="auto"/>
                    <w:bottom w:val="dotted" w:sz="4" w:space="0" w:color="auto"/>
                    <w:right w:val="dotted" w:sz="4" w:space="0" w:color="auto"/>
                  </w:tcBorders>
                </w:tcPr>
                <w:p w14:paraId="4AC98F7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10.1, Rev F</w:t>
                  </w:r>
                </w:p>
              </w:tc>
              <w:tc>
                <w:tcPr>
                  <w:tcW w:w="2377" w:type="pct"/>
                  <w:tcBorders>
                    <w:top w:val="dotted" w:sz="4" w:space="0" w:color="auto"/>
                    <w:left w:val="dotted" w:sz="4" w:space="0" w:color="auto"/>
                    <w:bottom w:val="dotted" w:sz="4" w:space="0" w:color="auto"/>
                    <w:right w:val="dotted" w:sz="4" w:space="0" w:color="auto"/>
                  </w:tcBorders>
                </w:tcPr>
                <w:p w14:paraId="31922BDD"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 xml:space="preserve">Road Typical Cross Sections Sheet 1 </w:t>
                  </w:r>
                </w:p>
              </w:tc>
              <w:tc>
                <w:tcPr>
                  <w:tcW w:w="935" w:type="pct"/>
                  <w:tcBorders>
                    <w:top w:val="dotted" w:sz="4" w:space="0" w:color="auto"/>
                    <w:left w:val="dotted" w:sz="4" w:space="0" w:color="auto"/>
                    <w:bottom w:val="dotted" w:sz="4" w:space="0" w:color="auto"/>
                    <w:right w:val="dotted" w:sz="4" w:space="0" w:color="auto"/>
                  </w:tcBorders>
                </w:tcPr>
                <w:p w14:paraId="4FA9906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714C3F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Sep 2017</w:t>
                  </w:r>
                </w:p>
              </w:tc>
            </w:tr>
            <w:tr w:rsidR="007C7513" w:rsidRPr="007E0AC6" w14:paraId="04F9A7F5" w14:textId="77777777" w:rsidTr="00800A17">
              <w:tc>
                <w:tcPr>
                  <w:tcW w:w="886" w:type="pct"/>
                  <w:tcBorders>
                    <w:top w:val="dotted" w:sz="4" w:space="0" w:color="auto"/>
                    <w:bottom w:val="dotted" w:sz="4" w:space="0" w:color="auto"/>
                    <w:right w:val="dotted" w:sz="4" w:space="0" w:color="auto"/>
                  </w:tcBorders>
                </w:tcPr>
                <w:p w14:paraId="4919FCF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10.2, Rev G</w:t>
                  </w:r>
                </w:p>
              </w:tc>
              <w:tc>
                <w:tcPr>
                  <w:tcW w:w="2377" w:type="pct"/>
                  <w:tcBorders>
                    <w:top w:val="dotted" w:sz="4" w:space="0" w:color="auto"/>
                    <w:left w:val="dotted" w:sz="4" w:space="0" w:color="auto"/>
                    <w:bottom w:val="dotted" w:sz="4" w:space="0" w:color="auto"/>
                    <w:right w:val="dotted" w:sz="4" w:space="0" w:color="auto"/>
                  </w:tcBorders>
                </w:tcPr>
                <w:p w14:paraId="050AD89E"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Road Typical Cross Sections Sheet 2</w:t>
                  </w:r>
                </w:p>
              </w:tc>
              <w:tc>
                <w:tcPr>
                  <w:tcW w:w="935" w:type="pct"/>
                  <w:tcBorders>
                    <w:top w:val="dotted" w:sz="4" w:space="0" w:color="auto"/>
                    <w:left w:val="dotted" w:sz="4" w:space="0" w:color="auto"/>
                    <w:bottom w:val="dotted" w:sz="4" w:space="0" w:color="auto"/>
                    <w:right w:val="dotted" w:sz="4" w:space="0" w:color="auto"/>
                  </w:tcBorders>
                </w:tcPr>
                <w:p w14:paraId="0C24D80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C813C7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Sep 2017</w:t>
                  </w:r>
                </w:p>
              </w:tc>
            </w:tr>
          </w:tbl>
          <w:p w14:paraId="78AD05E4" w14:textId="77777777" w:rsidR="007C7513" w:rsidRPr="00FA7724" w:rsidRDefault="007C7513" w:rsidP="00800A17">
            <w:pPr>
              <w:rPr>
                <w:rFonts w:cs="Arial"/>
                <w:sz w:val="24"/>
                <w:szCs w:val="24"/>
              </w:rPr>
            </w:pPr>
          </w:p>
        </w:tc>
      </w:tr>
      <w:tr w:rsidR="007C7513" w:rsidRPr="00FA7724" w14:paraId="6F4C6283" w14:textId="77777777" w:rsidTr="00343BDB">
        <w:tc>
          <w:tcPr>
            <w:tcW w:w="776" w:type="dxa"/>
            <w:gridSpan w:val="5"/>
            <w:shd w:val="clear" w:color="auto" w:fill="auto"/>
          </w:tcPr>
          <w:p w14:paraId="34BC5492" w14:textId="163E3556" w:rsidR="007C7513" w:rsidRPr="00FA7724" w:rsidRDefault="007C7513" w:rsidP="00800A17">
            <w:pPr>
              <w:rPr>
                <w:rFonts w:cs="Arial"/>
                <w:sz w:val="24"/>
                <w:szCs w:val="24"/>
              </w:rPr>
            </w:pPr>
            <w:r>
              <w:lastRenderedPageBreak/>
              <w:br w:type="page"/>
            </w:r>
          </w:p>
        </w:tc>
        <w:tc>
          <w:tcPr>
            <w:tcW w:w="8250" w:type="dxa"/>
            <w:gridSpan w:val="8"/>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22"/>
              <w:gridCol w:w="3815"/>
              <w:gridCol w:w="1500"/>
              <w:gridCol w:w="1287"/>
            </w:tblGrid>
            <w:tr w:rsidR="007C7513" w:rsidRPr="007E0AC6" w14:paraId="6476D923" w14:textId="77777777" w:rsidTr="00800A17">
              <w:tc>
                <w:tcPr>
                  <w:tcW w:w="886" w:type="pct"/>
                  <w:tcBorders>
                    <w:top w:val="dotted" w:sz="4" w:space="0" w:color="auto"/>
                    <w:bottom w:val="dotted" w:sz="4" w:space="0" w:color="auto"/>
                    <w:right w:val="dotted" w:sz="4" w:space="0" w:color="auto"/>
                  </w:tcBorders>
                </w:tcPr>
                <w:p w14:paraId="38052C2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11.1, Rev B</w:t>
                  </w:r>
                </w:p>
              </w:tc>
              <w:tc>
                <w:tcPr>
                  <w:tcW w:w="2377" w:type="pct"/>
                  <w:tcBorders>
                    <w:top w:val="dotted" w:sz="4" w:space="0" w:color="auto"/>
                    <w:left w:val="dotted" w:sz="4" w:space="0" w:color="auto"/>
                    <w:bottom w:val="dotted" w:sz="4" w:space="0" w:color="auto"/>
                    <w:right w:val="dotted" w:sz="4" w:space="0" w:color="auto"/>
                  </w:tcBorders>
                </w:tcPr>
                <w:p w14:paraId="397B6FBE" w14:textId="77777777" w:rsidR="007C7513" w:rsidRPr="005D0880" w:rsidRDefault="007C7513" w:rsidP="00800A17">
                  <w:pPr>
                    <w:spacing w:after="160" w:line="259" w:lineRule="auto"/>
                    <w:rPr>
                      <w:rFonts w:eastAsia="Calibri"/>
                      <w:sz w:val="22"/>
                      <w:szCs w:val="22"/>
                    </w:rPr>
                  </w:pPr>
                  <w:proofErr w:type="spellStart"/>
                  <w:r w:rsidRPr="005D0880">
                    <w:rPr>
                      <w:rFonts w:eastAsia="Calibri"/>
                      <w:bCs/>
                      <w:sz w:val="22"/>
                      <w:szCs w:val="22"/>
                    </w:rPr>
                    <w:t>Ewingsdale</w:t>
                  </w:r>
                  <w:proofErr w:type="spellEnd"/>
                  <w:r w:rsidRPr="005D0880">
                    <w:rPr>
                      <w:rFonts w:eastAsia="Calibri"/>
                      <w:bCs/>
                      <w:sz w:val="22"/>
                      <w:szCs w:val="22"/>
                    </w:rPr>
                    <w:t xml:space="preserve"> Road Upgrade Works Plan (Roundabout)</w:t>
                  </w:r>
                </w:p>
              </w:tc>
              <w:tc>
                <w:tcPr>
                  <w:tcW w:w="935" w:type="pct"/>
                  <w:tcBorders>
                    <w:top w:val="dotted" w:sz="4" w:space="0" w:color="auto"/>
                    <w:left w:val="dotted" w:sz="4" w:space="0" w:color="auto"/>
                    <w:bottom w:val="dotted" w:sz="4" w:space="0" w:color="auto"/>
                    <w:right w:val="dotted" w:sz="4" w:space="0" w:color="auto"/>
                  </w:tcBorders>
                </w:tcPr>
                <w:p w14:paraId="4F7A9FD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2E53EB4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16C8F1B0" w14:textId="77777777" w:rsidTr="00800A17">
              <w:tc>
                <w:tcPr>
                  <w:tcW w:w="886" w:type="pct"/>
                  <w:tcBorders>
                    <w:top w:val="dotted" w:sz="4" w:space="0" w:color="auto"/>
                    <w:bottom w:val="dotted" w:sz="4" w:space="0" w:color="auto"/>
                    <w:right w:val="dotted" w:sz="4" w:space="0" w:color="auto"/>
                  </w:tcBorders>
                </w:tcPr>
                <w:p w14:paraId="3E7510B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11.2, Rev A</w:t>
                  </w:r>
                </w:p>
              </w:tc>
              <w:tc>
                <w:tcPr>
                  <w:tcW w:w="2377" w:type="pct"/>
                  <w:tcBorders>
                    <w:top w:val="dotted" w:sz="4" w:space="0" w:color="auto"/>
                    <w:left w:val="dotted" w:sz="4" w:space="0" w:color="auto"/>
                    <w:bottom w:val="dotted" w:sz="4" w:space="0" w:color="auto"/>
                    <w:right w:val="dotted" w:sz="4" w:space="0" w:color="auto"/>
                  </w:tcBorders>
                </w:tcPr>
                <w:p w14:paraId="2C0E559B" w14:textId="77777777" w:rsidR="007C7513" w:rsidRPr="005D0880" w:rsidRDefault="007C7513" w:rsidP="00800A17">
                  <w:pPr>
                    <w:spacing w:after="160" w:line="259" w:lineRule="auto"/>
                    <w:rPr>
                      <w:rFonts w:eastAsia="Calibri"/>
                      <w:sz w:val="22"/>
                      <w:szCs w:val="22"/>
                    </w:rPr>
                  </w:pPr>
                  <w:proofErr w:type="spellStart"/>
                  <w:r w:rsidRPr="005D0880">
                    <w:rPr>
                      <w:rFonts w:eastAsia="Calibri"/>
                      <w:bCs/>
                      <w:sz w:val="22"/>
                      <w:szCs w:val="22"/>
                    </w:rPr>
                    <w:t>Ewingsdale</w:t>
                  </w:r>
                  <w:proofErr w:type="spellEnd"/>
                  <w:r w:rsidRPr="005D0880">
                    <w:rPr>
                      <w:rFonts w:eastAsia="Calibri"/>
                      <w:bCs/>
                      <w:sz w:val="22"/>
                      <w:szCs w:val="22"/>
                    </w:rPr>
                    <w:t xml:space="preserve"> Road &amp; SAE Entry Road Longitudinal Sections</w:t>
                  </w:r>
                </w:p>
              </w:tc>
              <w:tc>
                <w:tcPr>
                  <w:tcW w:w="935" w:type="pct"/>
                  <w:tcBorders>
                    <w:top w:val="dotted" w:sz="4" w:space="0" w:color="auto"/>
                    <w:left w:val="dotted" w:sz="4" w:space="0" w:color="auto"/>
                    <w:bottom w:val="dotted" w:sz="4" w:space="0" w:color="auto"/>
                    <w:right w:val="dotted" w:sz="4" w:space="0" w:color="auto"/>
                  </w:tcBorders>
                </w:tcPr>
                <w:p w14:paraId="3CF6E61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6E5BE7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498A3DFB" w14:textId="77777777" w:rsidTr="00800A17">
              <w:tc>
                <w:tcPr>
                  <w:tcW w:w="886" w:type="pct"/>
                  <w:tcBorders>
                    <w:top w:val="dotted" w:sz="4" w:space="0" w:color="auto"/>
                    <w:bottom w:val="dotted" w:sz="4" w:space="0" w:color="auto"/>
                    <w:right w:val="dotted" w:sz="4" w:space="0" w:color="auto"/>
                  </w:tcBorders>
                </w:tcPr>
                <w:p w14:paraId="35ECBC9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11.3, Rev A</w:t>
                  </w:r>
                </w:p>
              </w:tc>
              <w:tc>
                <w:tcPr>
                  <w:tcW w:w="2377" w:type="pct"/>
                  <w:tcBorders>
                    <w:top w:val="dotted" w:sz="4" w:space="0" w:color="auto"/>
                    <w:left w:val="dotted" w:sz="4" w:space="0" w:color="auto"/>
                    <w:bottom w:val="dotted" w:sz="4" w:space="0" w:color="auto"/>
                    <w:right w:val="dotted" w:sz="4" w:space="0" w:color="auto"/>
                  </w:tcBorders>
                </w:tcPr>
                <w:p w14:paraId="560BA38D" w14:textId="77777777" w:rsidR="007C7513" w:rsidRPr="005D0880" w:rsidRDefault="007C7513" w:rsidP="00800A17">
                  <w:pPr>
                    <w:spacing w:after="160" w:line="259" w:lineRule="auto"/>
                    <w:rPr>
                      <w:rFonts w:eastAsia="Calibri"/>
                      <w:sz w:val="22"/>
                      <w:szCs w:val="22"/>
                    </w:rPr>
                  </w:pPr>
                  <w:proofErr w:type="spellStart"/>
                  <w:r w:rsidRPr="005D0880">
                    <w:rPr>
                      <w:rFonts w:eastAsia="Calibri"/>
                      <w:bCs/>
                      <w:sz w:val="22"/>
                      <w:szCs w:val="22"/>
                    </w:rPr>
                    <w:t>Ewingsdale</w:t>
                  </w:r>
                  <w:proofErr w:type="spellEnd"/>
                  <w:r w:rsidRPr="005D0880">
                    <w:rPr>
                      <w:rFonts w:eastAsia="Calibri"/>
                      <w:bCs/>
                      <w:sz w:val="22"/>
                      <w:szCs w:val="22"/>
                    </w:rPr>
                    <w:t xml:space="preserve"> Road Typical Sections</w:t>
                  </w:r>
                </w:p>
              </w:tc>
              <w:tc>
                <w:tcPr>
                  <w:tcW w:w="935" w:type="pct"/>
                  <w:tcBorders>
                    <w:top w:val="dotted" w:sz="4" w:space="0" w:color="auto"/>
                    <w:left w:val="dotted" w:sz="4" w:space="0" w:color="auto"/>
                    <w:bottom w:val="dotted" w:sz="4" w:space="0" w:color="auto"/>
                    <w:right w:val="dotted" w:sz="4" w:space="0" w:color="auto"/>
                  </w:tcBorders>
                </w:tcPr>
                <w:p w14:paraId="178E48F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892F9E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7AC9EB2F" w14:textId="77777777" w:rsidTr="00800A17">
              <w:tc>
                <w:tcPr>
                  <w:tcW w:w="886" w:type="pct"/>
                  <w:tcBorders>
                    <w:top w:val="dotted" w:sz="4" w:space="0" w:color="auto"/>
                    <w:bottom w:val="dotted" w:sz="4" w:space="0" w:color="auto"/>
                    <w:right w:val="dotted" w:sz="4" w:space="0" w:color="auto"/>
                  </w:tcBorders>
                </w:tcPr>
                <w:p w14:paraId="577893F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12.2, Rev F</w:t>
                  </w:r>
                </w:p>
              </w:tc>
              <w:tc>
                <w:tcPr>
                  <w:tcW w:w="2377" w:type="pct"/>
                  <w:tcBorders>
                    <w:top w:val="dotted" w:sz="4" w:space="0" w:color="auto"/>
                    <w:left w:val="dotted" w:sz="4" w:space="0" w:color="auto"/>
                    <w:bottom w:val="dotted" w:sz="4" w:space="0" w:color="auto"/>
                    <w:right w:val="dotted" w:sz="4" w:space="0" w:color="auto"/>
                  </w:tcBorders>
                </w:tcPr>
                <w:p w14:paraId="47D10CAC"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Cycleways and Pathways Plan Sheet 2</w:t>
                  </w:r>
                </w:p>
              </w:tc>
              <w:tc>
                <w:tcPr>
                  <w:tcW w:w="935" w:type="pct"/>
                  <w:tcBorders>
                    <w:top w:val="dotted" w:sz="4" w:space="0" w:color="auto"/>
                    <w:left w:val="dotted" w:sz="4" w:space="0" w:color="auto"/>
                    <w:bottom w:val="dotted" w:sz="4" w:space="0" w:color="auto"/>
                    <w:right w:val="dotted" w:sz="4" w:space="0" w:color="auto"/>
                  </w:tcBorders>
                </w:tcPr>
                <w:p w14:paraId="39E0073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2809B1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33DABF45" w14:textId="77777777" w:rsidTr="00800A17">
              <w:tc>
                <w:tcPr>
                  <w:tcW w:w="886" w:type="pct"/>
                  <w:tcBorders>
                    <w:top w:val="dotted" w:sz="4" w:space="0" w:color="auto"/>
                    <w:bottom w:val="dotted" w:sz="4" w:space="0" w:color="auto"/>
                    <w:right w:val="dotted" w:sz="4" w:space="0" w:color="auto"/>
                  </w:tcBorders>
                </w:tcPr>
                <w:p w14:paraId="2F506EA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12.3, Rev F</w:t>
                  </w:r>
                </w:p>
              </w:tc>
              <w:tc>
                <w:tcPr>
                  <w:tcW w:w="2377" w:type="pct"/>
                  <w:tcBorders>
                    <w:top w:val="dotted" w:sz="4" w:space="0" w:color="auto"/>
                    <w:left w:val="dotted" w:sz="4" w:space="0" w:color="auto"/>
                    <w:bottom w:val="dotted" w:sz="4" w:space="0" w:color="auto"/>
                    <w:right w:val="dotted" w:sz="4" w:space="0" w:color="auto"/>
                  </w:tcBorders>
                </w:tcPr>
                <w:p w14:paraId="3BB0B00A"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Cycleways and Pathways Plan Sheet 3</w:t>
                  </w:r>
                </w:p>
              </w:tc>
              <w:tc>
                <w:tcPr>
                  <w:tcW w:w="935" w:type="pct"/>
                  <w:tcBorders>
                    <w:top w:val="dotted" w:sz="4" w:space="0" w:color="auto"/>
                    <w:left w:val="dotted" w:sz="4" w:space="0" w:color="auto"/>
                    <w:bottom w:val="dotted" w:sz="4" w:space="0" w:color="auto"/>
                    <w:right w:val="dotted" w:sz="4" w:space="0" w:color="auto"/>
                  </w:tcBorders>
                </w:tcPr>
                <w:p w14:paraId="045E472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2FDC5CA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54F29AB7" w14:textId="77777777" w:rsidTr="00800A17">
              <w:tc>
                <w:tcPr>
                  <w:tcW w:w="886" w:type="pct"/>
                  <w:tcBorders>
                    <w:top w:val="dotted" w:sz="4" w:space="0" w:color="auto"/>
                    <w:bottom w:val="dotted" w:sz="4" w:space="0" w:color="auto"/>
                    <w:right w:val="dotted" w:sz="4" w:space="0" w:color="auto"/>
                  </w:tcBorders>
                </w:tcPr>
                <w:p w14:paraId="69E87CA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14.1, Rev B</w:t>
                  </w:r>
                </w:p>
              </w:tc>
              <w:tc>
                <w:tcPr>
                  <w:tcW w:w="2377" w:type="pct"/>
                  <w:tcBorders>
                    <w:top w:val="dotted" w:sz="4" w:space="0" w:color="auto"/>
                    <w:left w:val="dotted" w:sz="4" w:space="0" w:color="auto"/>
                    <w:bottom w:val="dotted" w:sz="4" w:space="0" w:color="auto"/>
                    <w:right w:val="dotted" w:sz="4" w:space="0" w:color="auto"/>
                  </w:tcBorders>
                </w:tcPr>
                <w:p w14:paraId="1703E50C"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Typical Bioretention Swale Detail</w:t>
                  </w:r>
                </w:p>
              </w:tc>
              <w:tc>
                <w:tcPr>
                  <w:tcW w:w="935" w:type="pct"/>
                  <w:tcBorders>
                    <w:top w:val="dotted" w:sz="4" w:space="0" w:color="auto"/>
                    <w:left w:val="dotted" w:sz="4" w:space="0" w:color="auto"/>
                    <w:bottom w:val="dotted" w:sz="4" w:space="0" w:color="auto"/>
                    <w:right w:val="dotted" w:sz="4" w:space="0" w:color="auto"/>
                  </w:tcBorders>
                </w:tcPr>
                <w:p w14:paraId="0B76BBE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514404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6F951B78" w14:textId="77777777" w:rsidTr="00800A17">
              <w:tc>
                <w:tcPr>
                  <w:tcW w:w="886" w:type="pct"/>
                  <w:tcBorders>
                    <w:top w:val="dotted" w:sz="4" w:space="0" w:color="auto"/>
                    <w:bottom w:val="dotted" w:sz="4" w:space="0" w:color="auto"/>
                    <w:right w:val="dotted" w:sz="4" w:space="0" w:color="auto"/>
                  </w:tcBorders>
                </w:tcPr>
                <w:p w14:paraId="7A263DC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14.2, Rev A</w:t>
                  </w:r>
                </w:p>
              </w:tc>
              <w:tc>
                <w:tcPr>
                  <w:tcW w:w="2377" w:type="pct"/>
                  <w:tcBorders>
                    <w:top w:val="dotted" w:sz="4" w:space="0" w:color="auto"/>
                    <w:left w:val="dotted" w:sz="4" w:space="0" w:color="auto"/>
                    <w:bottom w:val="dotted" w:sz="4" w:space="0" w:color="auto"/>
                    <w:right w:val="dotted" w:sz="4" w:space="0" w:color="auto"/>
                  </w:tcBorders>
                </w:tcPr>
                <w:p w14:paraId="281D4A06"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Typical Bioretention Basin Details</w:t>
                  </w:r>
                </w:p>
              </w:tc>
              <w:tc>
                <w:tcPr>
                  <w:tcW w:w="935" w:type="pct"/>
                  <w:tcBorders>
                    <w:top w:val="dotted" w:sz="4" w:space="0" w:color="auto"/>
                    <w:left w:val="dotted" w:sz="4" w:space="0" w:color="auto"/>
                    <w:bottom w:val="dotted" w:sz="4" w:space="0" w:color="auto"/>
                    <w:right w:val="dotted" w:sz="4" w:space="0" w:color="auto"/>
                  </w:tcBorders>
                </w:tcPr>
                <w:p w14:paraId="06AD815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94823E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73FB8057" w14:textId="77777777" w:rsidTr="00800A17">
              <w:tc>
                <w:tcPr>
                  <w:tcW w:w="886" w:type="pct"/>
                  <w:tcBorders>
                    <w:top w:val="dotted" w:sz="4" w:space="0" w:color="auto"/>
                    <w:bottom w:val="dotted" w:sz="4" w:space="0" w:color="auto"/>
                    <w:right w:val="dotted" w:sz="4" w:space="0" w:color="auto"/>
                  </w:tcBorders>
                </w:tcPr>
                <w:p w14:paraId="464BB54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14.3, Rev A</w:t>
                  </w:r>
                </w:p>
              </w:tc>
              <w:tc>
                <w:tcPr>
                  <w:tcW w:w="2377" w:type="pct"/>
                  <w:tcBorders>
                    <w:top w:val="dotted" w:sz="4" w:space="0" w:color="auto"/>
                    <w:left w:val="dotted" w:sz="4" w:space="0" w:color="auto"/>
                    <w:bottom w:val="dotted" w:sz="4" w:space="0" w:color="auto"/>
                    <w:right w:val="dotted" w:sz="4" w:space="0" w:color="auto"/>
                  </w:tcBorders>
                </w:tcPr>
                <w:p w14:paraId="6176CAE5"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Typical Raingarden Details</w:t>
                  </w:r>
                </w:p>
              </w:tc>
              <w:tc>
                <w:tcPr>
                  <w:tcW w:w="935" w:type="pct"/>
                  <w:tcBorders>
                    <w:top w:val="dotted" w:sz="4" w:space="0" w:color="auto"/>
                    <w:left w:val="dotted" w:sz="4" w:space="0" w:color="auto"/>
                    <w:bottom w:val="dotted" w:sz="4" w:space="0" w:color="auto"/>
                    <w:right w:val="dotted" w:sz="4" w:space="0" w:color="auto"/>
                  </w:tcBorders>
                </w:tcPr>
                <w:p w14:paraId="2552AC6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FADA76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14:paraId="0D2F8E20" w14:textId="77777777" w:rsidTr="00800A17">
              <w:tc>
                <w:tcPr>
                  <w:tcW w:w="886" w:type="pct"/>
                  <w:tcBorders>
                    <w:top w:val="dotted" w:sz="4" w:space="0" w:color="auto"/>
                    <w:bottom w:val="dotted" w:sz="4" w:space="0" w:color="auto"/>
                    <w:right w:val="dotted" w:sz="4" w:space="0" w:color="auto"/>
                  </w:tcBorders>
                </w:tcPr>
                <w:p w14:paraId="127781B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15.1 Rev Q</w:t>
                  </w:r>
                </w:p>
              </w:tc>
              <w:tc>
                <w:tcPr>
                  <w:tcW w:w="2377" w:type="pct"/>
                  <w:tcBorders>
                    <w:top w:val="dotted" w:sz="4" w:space="0" w:color="auto"/>
                    <w:left w:val="dotted" w:sz="4" w:space="0" w:color="auto"/>
                    <w:bottom w:val="dotted" w:sz="4" w:space="0" w:color="auto"/>
                    <w:right w:val="dotted" w:sz="4" w:space="0" w:color="auto"/>
                  </w:tcBorders>
                </w:tcPr>
                <w:p w14:paraId="0DB829E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Stormwater Infrastructure Sheet 1</w:t>
                  </w:r>
                </w:p>
              </w:tc>
              <w:tc>
                <w:tcPr>
                  <w:tcW w:w="935" w:type="pct"/>
                  <w:tcBorders>
                    <w:top w:val="dotted" w:sz="4" w:space="0" w:color="auto"/>
                    <w:left w:val="dotted" w:sz="4" w:space="0" w:color="auto"/>
                    <w:bottom w:val="dotted" w:sz="4" w:space="0" w:color="auto"/>
                    <w:right w:val="dotted" w:sz="4" w:space="0" w:color="auto"/>
                  </w:tcBorders>
                </w:tcPr>
                <w:p w14:paraId="6D2CC71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9DE38A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9 Feb 2021</w:t>
                  </w:r>
                </w:p>
              </w:tc>
            </w:tr>
            <w:tr w:rsidR="007C7513" w:rsidRPr="007E0AC6" w:rsidDel="00D03B7E" w14:paraId="38C6B5DF" w14:textId="77777777" w:rsidTr="00800A17">
              <w:tc>
                <w:tcPr>
                  <w:tcW w:w="886" w:type="pct"/>
                  <w:tcBorders>
                    <w:top w:val="dotted" w:sz="4" w:space="0" w:color="auto"/>
                    <w:bottom w:val="dotted" w:sz="4" w:space="0" w:color="auto"/>
                    <w:right w:val="dotted" w:sz="4" w:space="0" w:color="auto"/>
                  </w:tcBorders>
                </w:tcPr>
                <w:p w14:paraId="746C0AF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15.2, Rev H</w:t>
                  </w:r>
                </w:p>
              </w:tc>
              <w:tc>
                <w:tcPr>
                  <w:tcW w:w="2377" w:type="pct"/>
                  <w:tcBorders>
                    <w:top w:val="dotted" w:sz="4" w:space="0" w:color="auto"/>
                    <w:left w:val="dotted" w:sz="4" w:space="0" w:color="auto"/>
                    <w:bottom w:val="dotted" w:sz="4" w:space="0" w:color="auto"/>
                    <w:right w:val="dotted" w:sz="4" w:space="0" w:color="auto"/>
                  </w:tcBorders>
                </w:tcPr>
                <w:p w14:paraId="6FEE499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Stormwater Infrastructure Sheet 2</w:t>
                  </w:r>
                </w:p>
              </w:tc>
              <w:tc>
                <w:tcPr>
                  <w:tcW w:w="935" w:type="pct"/>
                  <w:tcBorders>
                    <w:top w:val="dotted" w:sz="4" w:space="0" w:color="auto"/>
                    <w:left w:val="dotted" w:sz="4" w:space="0" w:color="auto"/>
                    <w:bottom w:val="dotted" w:sz="4" w:space="0" w:color="auto"/>
                    <w:right w:val="dotted" w:sz="4" w:space="0" w:color="auto"/>
                  </w:tcBorders>
                </w:tcPr>
                <w:p w14:paraId="2389792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BF889AD"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23875A02" w14:textId="77777777" w:rsidTr="00800A17">
              <w:tc>
                <w:tcPr>
                  <w:tcW w:w="886" w:type="pct"/>
                  <w:tcBorders>
                    <w:top w:val="dotted" w:sz="4" w:space="0" w:color="auto"/>
                    <w:bottom w:val="dotted" w:sz="4" w:space="0" w:color="auto"/>
                    <w:right w:val="dotted" w:sz="4" w:space="0" w:color="auto"/>
                  </w:tcBorders>
                </w:tcPr>
                <w:p w14:paraId="3A3C07F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15.3, Rev H</w:t>
                  </w:r>
                </w:p>
              </w:tc>
              <w:tc>
                <w:tcPr>
                  <w:tcW w:w="2377" w:type="pct"/>
                  <w:tcBorders>
                    <w:top w:val="dotted" w:sz="4" w:space="0" w:color="auto"/>
                    <w:left w:val="dotted" w:sz="4" w:space="0" w:color="auto"/>
                    <w:bottom w:val="dotted" w:sz="4" w:space="0" w:color="auto"/>
                    <w:right w:val="dotted" w:sz="4" w:space="0" w:color="auto"/>
                  </w:tcBorders>
                </w:tcPr>
                <w:p w14:paraId="2C09CA3F"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Stormwater Infrastructure Sheet 3</w:t>
                  </w:r>
                </w:p>
              </w:tc>
              <w:tc>
                <w:tcPr>
                  <w:tcW w:w="935" w:type="pct"/>
                  <w:tcBorders>
                    <w:top w:val="dotted" w:sz="4" w:space="0" w:color="auto"/>
                    <w:left w:val="dotted" w:sz="4" w:space="0" w:color="auto"/>
                    <w:bottom w:val="dotted" w:sz="4" w:space="0" w:color="auto"/>
                    <w:right w:val="dotted" w:sz="4" w:space="0" w:color="auto"/>
                  </w:tcBorders>
                </w:tcPr>
                <w:p w14:paraId="0EA0ABF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4F26E89"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5ACEFD6E" w14:textId="77777777" w:rsidTr="00800A17">
              <w:tc>
                <w:tcPr>
                  <w:tcW w:w="886" w:type="pct"/>
                  <w:tcBorders>
                    <w:top w:val="dotted" w:sz="4" w:space="0" w:color="auto"/>
                    <w:bottom w:val="dotted" w:sz="4" w:space="0" w:color="auto"/>
                    <w:right w:val="dotted" w:sz="4" w:space="0" w:color="auto"/>
                  </w:tcBorders>
                </w:tcPr>
                <w:p w14:paraId="1A94C93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15.4, Rev A</w:t>
                  </w:r>
                </w:p>
              </w:tc>
              <w:tc>
                <w:tcPr>
                  <w:tcW w:w="2377" w:type="pct"/>
                  <w:tcBorders>
                    <w:top w:val="dotted" w:sz="4" w:space="0" w:color="auto"/>
                    <w:left w:val="dotted" w:sz="4" w:space="0" w:color="auto"/>
                    <w:bottom w:val="dotted" w:sz="4" w:space="0" w:color="auto"/>
                    <w:right w:val="dotted" w:sz="4" w:space="0" w:color="auto"/>
                  </w:tcBorders>
                </w:tcPr>
                <w:p w14:paraId="58F7BEDC"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Raingarden Invert Level Table</w:t>
                  </w:r>
                </w:p>
              </w:tc>
              <w:tc>
                <w:tcPr>
                  <w:tcW w:w="935" w:type="pct"/>
                  <w:tcBorders>
                    <w:top w:val="dotted" w:sz="4" w:space="0" w:color="auto"/>
                    <w:left w:val="dotted" w:sz="4" w:space="0" w:color="auto"/>
                    <w:bottom w:val="dotted" w:sz="4" w:space="0" w:color="auto"/>
                    <w:right w:val="dotted" w:sz="4" w:space="0" w:color="auto"/>
                  </w:tcBorders>
                </w:tcPr>
                <w:p w14:paraId="3361D82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BAD84DD"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Sep 2017</w:t>
                  </w:r>
                </w:p>
              </w:tc>
            </w:tr>
            <w:tr w:rsidR="007C7513" w:rsidRPr="007E0AC6" w:rsidDel="00D03B7E" w14:paraId="565A6E04" w14:textId="77777777" w:rsidTr="00800A17">
              <w:tc>
                <w:tcPr>
                  <w:tcW w:w="886" w:type="pct"/>
                  <w:tcBorders>
                    <w:top w:val="dotted" w:sz="4" w:space="0" w:color="auto"/>
                    <w:bottom w:val="dotted" w:sz="4" w:space="0" w:color="auto"/>
                    <w:right w:val="dotted" w:sz="4" w:space="0" w:color="auto"/>
                  </w:tcBorders>
                </w:tcPr>
                <w:p w14:paraId="51DD5B6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lastRenderedPageBreak/>
                    <w:t>Fig 16.2, Rev E</w:t>
                  </w:r>
                </w:p>
              </w:tc>
              <w:tc>
                <w:tcPr>
                  <w:tcW w:w="2377" w:type="pct"/>
                  <w:tcBorders>
                    <w:top w:val="dotted" w:sz="4" w:space="0" w:color="auto"/>
                    <w:left w:val="dotted" w:sz="4" w:space="0" w:color="auto"/>
                    <w:bottom w:val="dotted" w:sz="4" w:space="0" w:color="auto"/>
                    <w:right w:val="dotted" w:sz="4" w:space="0" w:color="auto"/>
                  </w:tcBorders>
                </w:tcPr>
                <w:p w14:paraId="34091EBE"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Main Drain Cross Section 1</w:t>
                  </w:r>
                </w:p>
              </w:tc>
              <w:tc>
                <w:tcPr>
                  <w:tcW w:w="935" w:type="pct"/>
                  <w:tcBorders>
                    <w:top w:val="dotted" w:sz="4" w:space="0" w:color="auto"/>
                    <w:left w:val="dotted" w:sz="4" w:space="0" w:color="auto"/>
                    <w:bottom w:val="dotted" w:sz="4" w:space="0" w:color="auto"/>
                    <w:right w:val="dotted" w:sz="4" w:space="0" w:color="auto"/>
                  </w:tcBorders>
                </w:tcPr>
                <w:p w14:paraId="5CED371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3664B10"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77F9D461" w14:textId="77777777" w:rsidTr="00800A17">
              <w:tc>
                <w:tcPr>
                  <w:tcW w:w="886" w:type="pct"/>
                  <w:tcBorders>
                    <w:top w:val="dotted" w:sz="4" w:space="0" w:color="auto"/>
                    <w:bottom w:val="dotted" w:sz="4" w:space="0" w:color="auto"/>
                    <w:right w:val="dotted" w:sz="4" w:space="0" w:color="auto"/>
                  </w:tcBorders>
                </w:tcPr>
                <w:p w14:paraId="663B7B0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16.3, Rev D</w:t>
                  </w:r>
                </w:p>
              </w:tc>
              <w:tc>
                <w:tcPr>
                  <w:tcW w:w="2377" w:type="pct"/>
                  <w:tcBorders>
                    <w:top w:val="dotted" w:sz="4" w:space="0" w:color="auto"/>
                    <w:left w:val="dotted" w:sz="4" w:space="0" w:color="auto"/>
                    <w:bottom w:val="dotted" w:sz="4" w:space="0" w:color="auto"/>
                    <w:right w:val="dotted" w:sz="4" w:space="0" w:color="auto"/>
                  </w:tcBorders>
                </w:tcPr>
                <w:p w14:paraId="12EC7545"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Main Drain Longitudinal Section Sheet 1</w:t>
                  </w:r>
                </w:p>
              </w:tc>
              <w:tc>
                <w:tcPr>
                  <w:tcW w:w="935" w:type="pct"/>
                  <w:tcBorders>
                    <w:top w:val="dotted" w:sz="4" w:space="0" w:color="auto"/>
                    <w:left w:val="dotted" w:sz="4" w:space="0" w:color="auto"/>
                    <w:bottom w:val="dotted" w:sz="4" w:space="0" w:color="auto"/>
                    <w:right w:val="dotted" w:sz="4" w:space="0" w:color="auto"/>
                  </w:tcBorders>
                </w:tcPr>
                <w:p w14:paraId="145B9FDA"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A102220"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46E6E32C" w14:textId="77777777" w:rsidTr="00800A17">
              <w:tc>
                <w:tcPr>
                  <w:tcW w:w="886" w:type="pct"/>
                  <w:tcBorders>
                    <w:top w:val="dotted" w:sz="4" w:space="0" w:color="auto"/>
                    <w:bottom w:val="dotted" w:sz="4" w:space="0" w:color="auto"/>
                    <w:right w:val="dotted" w:sz="4" w:space="0" w:color="auto"/>
                  </w:tcBorders>
                </w:tcPr>
                <w:p w14:paraId="4655744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16.4, Rev D</w:t>
                  </w:r>
                </w:p>
              </w:tc>
              <w:tc>
                <w:tcPr>
                  <w:tcW w:w="2377" w:type="pct"/>
                  <w:tcBorders>
                    <w:top w:val="dotted" w:sz="4" w:space="0" w:color="auto"/>
                    <w:left w:val="dotted" w:sz="4" w:space="0" w:color="auto"/>
                    <w:bottom w:val="dotted" w:sz="4" w:space="0" w:color="auto"/>
                    <w:right w:val="dotted" w:sz="4" w:space="0" w:color="auto"/>
                  </w:tcBorders>
                </w:tcPr>
                <w:p w14:paraId="575A2540"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Main Drain Longitudinal Section Sheet 2</w:t>
                  </w:r>
                </w:p>
              </w:tc>
              <w:tc>
                <w:tcPr>
                  <w:tcW w:w="935" w:type="pct"/>
                  <w:tcBorders>
                    <w:top w:val="dotted" w:sz="4" w:space="0" w:color="auto"/>
                    <w:left w:val="dotted" w:sz="4" w:space="0" w:color="auto"/>
                    <w:bottom w:val="dotted" w:sz="4" w:space="0" w:color="auto"/>
                    <w:right w:val="dotted" w:sz="4" w:space="0" w:color="auto"/>
                  </w:tcBorders>
                </w:tcPr>
                <w:p w14:paraId="3853EC3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6996C92"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2B5B02EA" w14:textId="77777777" w:rsidTr="00800A17">
              <w:tc>
                <w:tcPr>
                  <w:tcW w:w="886" w:type="pct"/>
                  <w:tcBorders>
                    <w:top w:val="dotted" w:sz="4" w:space="0" w:color="auto"/>
                    <w:bottom w:val="dotted" w:sz="4" w:space="0" w:color="auto"/>
                    <w:right w:val="dotted" w:sz="4" w:space="0" w:color="auto"/>
                  </w:tcBorders>
                </w:tcPr>
                <w:p w14:paraId="22A5E96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16.5, Rev E</w:t>
                  </w:r>
                </w:p>
              </w:tc>
              <w:tc>
                <w:tcPr>
                  <w:tcW w:w="2377" w:type="pct"/>
                  <w:tcBorders>
                    <w:top w:val="dotted" w:sz="4" w:space="0" w:color="auto"/>
                    <w:left w:val="dotted" w:sz="4" w:space="0" w:color="auto"/>
                    <w:bottom w:val="dotted" w:sz="4" w:space="0" w:color="auto"/>
                    <w:right w:val="dotted" w:sz="4" w:space="0" w:color="auto"/>
                  </w:tcBorders>
                </w:tcPr>
                <w:p w14:paraId="51F8B74A"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Main Drain Cross-Sections Sheet 1</w:t>
                  </w:r>
                </w:p>
              </w:tc>
              <w:tc>
                <w:tcPr>
                  <w:tcW w:w="935" w:type="pct"/>
                  <w:tcBorders>
                    <w:top w:val="dotted" w:sz="4" w:space="0" w:color="auto"/>
                    <w:left w:val="dotted" w:sz="4" w:space="0" w:color="auto"/>
                    <w:bottom w:val="dotted" w:sz="4" w:space="0" w:color="auto"/>
                    <w:right w:val="dotted" w:sz="4" w:space="0" w:color="auto"/>
                  </w:tcBorders>
                </w:tcPr>
                <w:p w14:paraId="4D9C70A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059B2159"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Sep 2017</w:t>
                  </w:r>
                </w:p>
              </w:tc>
            </w:tr>
            <w:tr w:rsidR="007C7513" w:rsidRPr="007E0AC6" w:rsidDel="00D03B7E" w14:paraId="548DAF95" w14:textId="77777777" w:rsidTr="00800A17">
              <w:tc>
                <w:tcPr>
                  <w:tcW w:w="886" w:type="pct"/>
                  <w:tcBorders>
                    <w:top w:val="dotted" w:sz="4" w:space="0" w:color="auto"/>
                    <w:bottom w:val="dotted" w:sz="4" w:space="0" w:color="auto"/>
                    <w:right w:val="dotted" w:sz="4" w:space="0" w:color="auto"/>
                  </w:tcBorders>
                </w:tcPr>
                <w:p w14:paraId="5D8B8B9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16.6, Rev E</w:t>
                  </w:r>
                </w:p>
              </w:tc>
              <w:tc>
                <w:tcPr>
                  <w:tcW w:w="2377" w:type="pct"/>
                  <w:tcBorders>
                    <w:top w:val="dotted" w:sz="4" w:space="0" w:color="auto"/>
                    <w:left w:val="dotted" w:sz="4" w:space="0" w:color="auto"/>
                    <w:bottom w:val="dotted" w:sz="4" w:space="0" w:color="auto"/>
                    <w:right w:val="dotted" w:sz="4" w:space="0" w:color="auto"/>
                  </w:tcBorders>
                </w:tcPr>
                <w:p w14:paraId="4D773616"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Main Drain Cross Sections Sheet 2</w:t>
                  </w:r>
                </w:p>
              </w:tc>
              <w:tc>
                <w:tcPr>
                  <w:tcW w:w="935" w:type="pct"/>
                  <w:tcBorders>
                    <w:top w:val="dotted" w:sz="4" w:space="0" w:color="auto"/>
                    <w:left w:val="dotted" w:sz="4" w:space="0" w:color="auto"/>
                    <w:bottom w:val="dotted" w:sz="4" w:space="0" w:color="auto"/>
                    <w:right w:val="dotted" w:sz="4" w:space="0" w:color="auto"/>
                  </w:tcBorders>
                </w:tcPr>
                <w:p w14:paraId="7162CB1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6166781"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68F098B1" w14:textId="77777777" w:rsidTr="00800A17">
              <w:tc>
                <w:tcPr>
                  <w:tcW w:w="886" w:type="pct"/>
                  <w:tcBorders>
                    <w:top w:val="dotted" w:sz="4" w:space="0" w:color="auto"/>
                    <w:bottom w:val="dotted" w:sz="4" w:space="0" w:color="auto"/>
                    <w:right w:val="dotted" w:sz="4" w:space="0" w:color="auto"/>
                  </w:tcBorders>
                </w:tcPr>
                <w:p w14:paraId="5A95BA5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17, Rev D</w:t>
                  </w:r>
                </w:p>
              </w:tc>
              <w:tc>
                <w:tcPr>
                  <w:tcW w:w="2377" w:type="pct"/>
                  <w:tcBorders>
                    <w:top w:val="dotted" w:sz="4" w:space="0" w:color="auto"/>
                    <w:left w:val="dotted" w:sz="4" w:space="0" w:color="auto"/>
                    <w:bottom w:val="dotted" w:sz="4" w:space="0" w:color="auto"/>
                    <w:right w:val="dotted" w:sz="4" w:space="0" w:color="auto"/>
                  </w:tcBorders>
                </w:tcPr>
                <w:p w14:paraId="3D1BC726"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Existing Hydraulic Utilities Plan</w:t>
                  </w:r>
                </w:p>
              </w:tc>
              <w:tc>
                <w:tcPr>
                  <w:tcW w:w="935" w:type="pct"/>
                  <w:tcBorders>
                    <w:top w:val="dotted" w:sz="4" w:space="0" w:color="auto"/>
                    <w:left w:val="dotted" w:sz="4" w:space="0" w:color="auto"/>
                    <w:bottom w:val="dotted" w:sz="4" w:space="0" w:color="auto"/>
                    <w:right w:val="dotted" w:sz="4" w:space="0" w:color="auto"/>
                  </w:tcBorders>
                </w:tcPr>
                <w:p w14:paraId="6DB3C13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24082E9A"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Sep 2017</w:t>
                  </w:r>
                </w:p>
              </w:tc>
            </w:tr>
            <w:tr w:rsidR="007C7513" w:rsidRPr="007E0AC6" w:rsidDel="00D03B7E" w14:paraId="2B30EDD3" w14:textId="77777777" w:rsidTr="00800A17">
              <w:tc>
                <w:tcPr>
                  <w:tcW w:w="886" w:type="pct"/>
                  <w:tcBorders>
                    <w:top w:val="dotted" w:sz="4" w:space="0" w:color="auto"/>
                    <w:bottom w:val="dotted" w:sz="4" w:space="0" w:color="auto"/>
                    <w:right w:val="dotted" w:sz="4" w:space="0" w:color="auto"/>
                  </w:tcBorders>
                </w:tcPr>
                <w:p w14:paraId="711EBAD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18, Rev D</w:t>
                  </w:r>
                </w:p>
              </w:tc>
              <w:tc>
                <w:tcPr>
                  <w:tcW w:w="2377" w:type="pct"/>
                  <w:tcBorders>
                    <w:top w:val="dotted" w:sz="4" w:space="0" w:color="auto"/>
                    <w:left w:val="dotted" w:sz="4" w:space="0" w:color="auto"/>
                    <w:bottom w:val="dotted" w:sz="4" w:space="0" w:color="auto"/>
                    <w:right w:val="dotted" w:sz="4" w:space="0" w:color="auto"/>
                  </w:tcBorders>
                </w:tcPr>
                <w:p w14:paraId="42F252DF"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Water Supply Trunk Main Master Plan</w:t>
                  </w:r>
                </w:p>
              </w:tc>
              <w:tc>
                <w:tcPr>
                  <w:tcW w:w="935" w:type="pct"/>
                  <w:tcBorders>
                    <w:top w:val="dotted" w:sz="4" w:space="0" w:color="auto"/>
                    <w:left w:val="dotted" w:sz="4" w:space="0" w:color="auto"/>
                    <w:bottom w:val="dotted" w:sz="4" w:space="0" w:color="auto"/>
                    <w:right w:val="dotted" w:sz="4" w:space="0" w:color="auto"/>
                  </w:tcBorders>
                </w:tcPr>
                <w:p w14:paraId="6562189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F56420D"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Sep 2017</w:t>
                  </w:r>
                </w:p>
              </w:tc>
            </w:tr>
          </w:tbl>
          <w:p w14:paraId="0F20904C" w14:textId="77777777" w:rsidR="007C7513" w:rsidRPr="00FA7724" w:rsidRDefault="007C7513" w:rsidP="00800A17">
            <w:pPr>
              <w:rPr>
                <w:rFonts w:cs="Arial"/>
                <w:sz w:val="24"/>
                <w:szCs w:val="24"/>
              </w:rPr>
            </w:pPr>
          </w:p>
        </w:tc>
      </w:tr>
      <w:tr w:rsidR="007C7513" w:rsidRPr="00FA7724" w14:paraId="7E4671EA" w14:textId="77777777" w:rsidTr="00343BDB">
        <w:tc>
          <w:tcPr>
            <w:tcW w:w="776" w:type="dxa"/>
            <w:gridSpan w:val="5"/>
            <w:shd w:val="clear" w:color="auto" w:fill="auto"/>
          </w:tcPr>
          <w:p w14:paraId="318F7FE5" w14:textId="4B625406" w:rsidR="007C7513" w:rsidRPr="00FA7724" w:rsidRDefault="007C7513" w:rsidP="00800A17">
            <w:pPr>
              <w:rPr>
                <w:rFonts w:cs="Arial"/>
                <w:sz w:val="24"/>
                <w:szCs w:val="24"/>
              </w:rPr>
            </w:pPr>
            <w:r>
              <w:lastRenderedPageBreak/>
              <w:br w:type="page"/>
            </w:r>
          </w:p>
        </w:tc>
        <w:tc>
          <w:tcPr>
            <w:tcW w:w="8250" w:type="dxa"/>
            <w:gridSpan w:val="8"/>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22"/>
              <w:gridCol w:w="3815"/>
              <w:gridCol w:w="1500"/>
              <w:gridCol w:w="1287"/>
            </w:tblGrid>
            <w:tr w:rsidR="007C7513" w:rsidRPr="007E0AC6" w:rsidDel="00D03B7E" w14:paraId="05AE7AE3" w14:textId="77777777" w:rsidTr="00800A17">
              <w:tc>
                <w:tcPr>
                  <w:tcW w:w="886" w:type="pct"/>
                  <w:tcBorders>
                    <w:top w:val="dotted" w:sz="4" w:space="0" w:color="auto"/>
                    <w:bottom w:val="dotted" w:sz="4" w:space="0" w:color="auto"/>
                    <w:right w:val="dotted" w:sz="4" w:space="0" w:color="auto"/>
                  </w:tcBorders>
                </w:tcPr>
                <w:p w14:paraId="692A328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19.2, Rev F</w:t>
                  </w:r>
                </w:p>
              </w:tc>
              <w:tc>
                <w:tcPr>
                  <w:tcW w:w="2377" w:type="pct"/>
                  <w:tcBorders>
                    <w:top w:val="dotted" w:sz="4" w:space="0" w:color="auto"/>
                    <w:left w:val="dotted" w:sz="4" w:space="0" w:color="auto"/>
                    <w:bottom w:val="dotted" w:sz="4" w:space="0" w:color="auto"/>
                    <w:right w:val="dotted" w:sz="4" w:space="0" w:color="auto"/>
                  </w:tcBorders>
                </w:tcPr>
                <w:p w14:paraId="12E16A0B"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Hydraulic Infrastructure Plan Sheet 2</w:t>
                  </w:r>
                </w:p>
              </w:tc>
              <w:tc>
                <w:tcPr>
                  <w:tcW w:w="935" w:type="pct"/>
                  <w:tcBorders>
                    <w:top w:val="dotted" w:sz="4" w:space="0" w:color="auto"/>
                    <w:left w:val="dotted" w:sz="4" w:space="0" w:color="auto"/>
                    <w:bottom w:val="dotted" w:sz="4" w:space="0" w:color="auto"/>
                    <w:right w:val="dotted" w:sz="4" w:space="0" w:color="auto"/>
                  </w:tcBorders>
                </w:tcPr>
                <w:p w14:paraId="6CADEB4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7280757"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2EBF4F04" w14:textId="77777777" w:rsidTr="00800A17">
              <w:tc>
                <w:tcPr>
                  <w:tcW w:w="886" w:type="pct"/>
                  <w:tcBorders>
                    <w:top w:val="dotted" w:sz="4" w:space="0" w:color="auto"/>
                    <w:bottom w:val="dotted" w:sz="4" w:space="0" w:color="auto"/>
                    <w:right w:val="dotted" w:sz="4" w:space="0" w:color="auto"/>
                  </w:tcBorders>
                </w:tcPr>
                <w:p w14:paraId="11AD079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19.3, Rev F</w:t>
                  </w:r>
                </w:p>
              </w:tc>
              <w:tc>
                <w:tcPr>
                  <w:tcW w:w="2377" w:type="pct"/>
                  <w:tcBorders>
                    <w:top w:val="dotted" w:sz="4" w:space="0" w:color="auto"/>
                    <w:left w:val="dotted" w:sz="4" w:space="0" w:color="auto"/>
                    <w:bottom w:val="dotted" w:sz="4" w:space="0" w:color="auto"/>
                    <w:right w:val="dotted" w:sz="4" w:space="0" w:color="auto"/>
                  </w:tcBorders>
                </w:tcPr>
                <w:p w14:paraId="360A183C"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Hydraulic Infrastructure Plan Sheet 3</w:t>
                  </w:r>
                </w:p>
              </w:tc>
              <w:tc>
                <w:tcPr>
                  <w:tcW w:w="935" w:type="pct"/>
                  <w:tcBorders>
                    <w:top w:val="dotted" w:sz="4" w:space="0" w:color="auto"/>
                    <w:left w:val="dotted" w:sz="4" w:space="0" w:color="auto"/>
                    <w:bottom w:val="dotted" w:sz="4" w:space="0" w:color="auto"/>
                    <w:right w:val="dotted" w:sz="4" w:space="0" w:color="auto"/>
                  </w:tcBorders>
                </w:tcPr>
                <w:p w14:paraId="3C50757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5B7FF05"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May 2019</w:t>
                  </w:r>
                </w:p>
              </w:tc>
            </w:tr>
            <w:tr w:rsidR="007C7513" w:rsidRPr="007E0AC6" w:rsidDel="00D03B7E" w14:paraId="1D8D5866" w14:textId="77777777" w:rsidTr="00800A17">
              <w:tc>
                <w:tcPr>
                  <w:tcW w:w="886" w:type="pct"/>
                  <w:tcBorders>
                    <w:top w:val="dotted" w:sz="4" w:space="0" w:color="auto"/>
                    <w:bottom w:val="dotted" w:sz="4" w:space="0" w:color="auto"/>
                    <w:right w:val="dotted" w:sz="4" w:space="0" w:color="auto"/>
                  </w:tcBorders>
                </w:tcPr>
                <w:p w14:paraId="7C470B0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20.2, Rev D</w:t>
                  </w:r>
                </w:p>
              </w:tc>
              <w:tc>
                <w:tcPr>
                  <w:tcW w:w="2377" w:type="pct"/>
                  <w:tcBorders>
                    <w:top w:val="dotted" w:sz="4" w:space="0" w:color="auto"/>
                    <w:left w:val="dotted" w:sz="4" w:space="0" w:color="auto"/>
                    <w:bottom w:val="dotted" w:sz="4" w:space="0" w:color="auto"/>
                    <w:right w:val="dotted" w:sz="4" w:space="0" w:color="auto"/>
                  </w:tcBorders>
                </w:tcPr>
                <w:p w14:paraId="4C7E8BFE"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Erosion and Sediment Control Details Sheet 2</w:t>
                  </w:r>
                </w:p>
              </w:tc>
              <w:tc>
                <w:tcPr>
                  <w:tcW w:w="935" w:type="pct"/>
                  <w:tcBorders>
                    <w:top w:val="dotted" w:sz="4" w:space="0" w:color="auto"/>
                    <w:left w:val="dotted" w:sz="4" w:space="0" w:color="auto"/>
                    <w:bottom w:val="dotted" w:sz="4" w:space="0" w:color="auto"/>
                    <w:right w:val="dotted" w:sz="4" w:space="0" w:color="auto"/>
                  </w:tcBorders>
                </w:tcPr>
                <w:p w14:paraId="2DCD6CB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CD04900"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Sep 2017</w:t>
                  </w:r>
                </w:p>
              </w:tc>
            </w:tr>
            <w:tr w:rsidR="00F359F9" w:rsidRPr="007E0AC6" w:rsidDel="00D03B7E" w14:paraId="0A883A85" w14:textId="77777777" w:rsidTr="00800A17">
              <w:tc>
                <w:tcPr>
                  <w:tcW w:w="886" w:type="pct"/>
                  <w:tcBorders>
                    <w:top w:val="dotted" w:sz="4" w:space="0" w:color="auto"/>
                    <w:bottom w:val="dotted" w:sz="4" w:space="0" w:color="auto"/>
                    <w:right w:val="dotted" w:sz="4" w:space="0" w:color="auto"/>
                  </w:tcBorders>
                </w:tcPr>
                <w:p w14:paraId="5517904C" w14:textId="7E1544BA" w:rsidR="00F359F9" w:rsidRPr="005D0880" w:rsidRDefault="00F359F9" w:rsidP="00F359F9">
                  <w:pPr>
                    <w:spacing w:after="160" w:line="259" w:lineRule="auto"/>
                    <w:rPr>
                      <w:rFonts w:eastAsia="Calibri"/>
                      <w:sz w:val="22"/>
                      <w:szCs w:val="22"/>
                    </w:rPr>
                  </w:pPr>
                  <w:r w:rsidRPr="00DB4B79">
                    <w:rPr>
                      <w:rFonts w:eastAsia="Calibri"/>
                      <w:color w:val="00B050"/>
                      <w:sz w:val="22"/>
                      <w:szCs w:val="22"/>
                    </w:rPr>
                    <w:t>FIG – 201 Issue A</w:t>
                  </w:r>
                </w:p>
              </w:tc>
              <w:tc>
                <w:tcPr>
                  <w:tcW w:w="2377" w:type="pct"/>
                  <w:tcBorders>
                    <w:top w:val="dotted" w:sz="4" w:space="0" w:color="auto"/>
                    <w:left w:val="dotted" w:sz="4" w:space="0" w:color="auto"/>
                    <w:bottom w:val="dotted" w:sz="4" w:space="0" w:color="auto"/>
                    <w:right w:val="dotted" w:sz="4" w:space="0" w:color="auto"/>
                  </w:tcBorders>
                </w:tcPr>
                <w:p w14:paraId="040794B8" w14:textId="10FA8983" w:rsidR="00F359F9" w:rsidRPr="005D0880" w:rsidRDefault="00F359F9" w:rsidP="00F359F9">
                  <w:pPr>
                    <w:spacing w:after="160" w:line="259" w:lineRule="auto"/>
                    <w:rPr>
                      <w:rFonts w:eastAsia="Calibri"/>
                      <w:bCs/>
                      <w:sz w:val="22"/>
                      <w:szCs w:val="22"/>
                    </w:rPr>
                  </w:pPr>
                  <w:r w:rsidRPr="00DB4B79">
                    <w:rPr>
                      <w:rFonts w:eastAsia="Calibri"/>
                      <w:color w:val="00B050"/>
                      <w:sz w:val="22"/>
                      <w:szCs w:val="22"/>
                    </w:rPr>
                    <w:t>Erosion and Sediment Control Plan Modified Stage 1</w:t>
                  </w:r>
                </w:p>
              </w:tc>
              <w:tc>
                <w:tcPr>
                  <w:tcW w:w="935" w:type="pct"/>
                  <w:tcBorders>
                    <w:top w:val="dotted" w:sz="4" w:space="0" w:color="auto"/>
                    <w:left w:val="dotted" w:sz="4" w:space="0" w:color="auto"/>
                    <w:bottom w:val="dotted" w:sz="4" w:space="0" w:color="auto"/>
                    <w:right w:val="dotted" w:sz="4" w:space="0" w:color="auto"/>
                  </w:tcBorders>
                </w:tcPr>
                <w:p w14:paraId="31E119E8" w14:textId="767A1677" w:rsidR="00F359F9" w:rsidRPr="005D0880" w:rsidRDefault="00F359F9" w:rsidP="00F359F9">
                  <w:pPr>
                    <w:spacing w:after="160" w:line="259" w:lineRule="auto"/>
                    <w:rPr>
                      <w:rFonts w:eastAsia="Calibri"/>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23ABA290" w14:textId="44BCD60E" w:rsidR="00F359F9" w:rsidRPr="005D0880" w:rsidRDefault="00F359F9" w:rsidP="00F359F9">
                  <w:pPr>
                    <w:spacing w:after="160" w:line="259" w:lineRule="auto"/>
                    <w:rPr>
                      <w:rFonts w:eastAsia="Calibri"/>
                      <w:sz w:val="22"/>
                      <w:szCs w:val="22"/>
                    </w:rPr>
                  </w:pPr>
                  <w:r w:rsidRPr="00DB4B79">
                    <w:rPr>
                      <w:rFonts w:eastAsia="Calibri"/>
                      <w:color w:val="00B050"/>
                      <w:sz w:val="22"/>
                      <w:szCs w:val="22"/>
                    </w:rPr>
                    <w:t>4 March 2025</w:t>
                  </w:r>
                </w:p>
              </w:tc>
            </w:tr>
            <w:tr w:rsidR="00547835" w:rsidRPr="007E0AC6" w:rsidDel="00D03B7E" w14:paraId="45AA2C2B" w14:textId="77777777" w:rsidTr="00800A17">
              <w:tc>
                <w:tcPr>
                  <w:tcW w:w="886" w:type="pct"/>
                  <w:tcBorders>
                    <w:top w:val="dotted" w:sz="4" w:space="0" w:color="auto"/>
                    <w:bottom w:val="dotted" w:sz="4" w:space="0" w:color="auto"/>
                    <w:right w:val="dotted" w:sz="4" w:space="0" w:color="auto"/>
                  </w:tcBorders>
                </w:tcPr>
                <w:p w14:paraId="0E04E533"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Fig 21.2, Rev B</w:t>
                  </w:r>
                </w:p>
                <w:p w14:paraId="5284FAE6" w14:textId="6CD98EFF" w:rsidR="00547835" w:rsidRPr="005D0880" w:rsidRDefault="00547835" w:rsidP="00547835">
                  <w:pPr>
                    <w:spacing w:after="160" w:line="259" w:lineRule="auto"/>
                    <w:rPr>
                      <w:rFonts w:eastAsia="Calibri"/>
                      <w:sz w:val="22"/>
                      <w:szCs w:val="22"/>
                    </w:rPr>
                  </w:pPr>
                  <w:r w:rsidRPr="00DB4B79">
                    <w:rPr>
                      <w:rFonts w:eastAsia="Calibri"/>
                      <w:color w:val="00B050"/>
                      <w:sz w:val="22"/>
                      <w:szCs w:val="22"/>
                    </w:rPr>
                    <w:t>FIG – 20</w:t>
                  </w:r>
                  <w:r>
                    <w:rPr>
                      <w:rFonts w:eastAsia="Calibri"/>
                      <w:color w:val="00B050"/>
                      <w:sz w:val="22"/>
                      <w:szCs w:val="22"/>
                    </w:rPr>
                    <w:t>2</w:t>
                  </w:r>
                  <w:r w:rsidRPr="00DB4B79">
                    <w:rPr>
                      <w:rFonts w:eastAsia="Calibri"/>
                      <w:color w:val="00B050"/>
                      <w:sz w:val="22"/>
                      <w:szCs w:val="22"/>
                    </w:rPr>
                    <w:t xml:space="preserve"> Issue A</w:t>
                  </w:r>
                </w:p>
              </w:tc>
              <w:tc>
                <w:tcPr>
                  <w:tcW w:w="2377" w:type="pct"/>
                  <w:tcBorders>
                    <w:top w:val="dotted" w:sz="4" w:space="0" w:color="auto"/>
                    <w:left w:val="dotted" w:sz="4" w:space="0" w:color="auto"/>
                    <w:bottom w:val="dotted" w:sz="4" w:space="0" w:color="auto"/>
                    <w:right w:val="dotted" w:sz="4" w:space="0" w:color="auto"/>
                  </w:tcBorders>
                </w:tcPr>
                <w:p w14:paraId="529A2C16" w14:textId="1986F311" w:rsidR="00547835" w:rsidRPr="005D0880" w:rsidRDefault="00547835" w:rsidP="00547835">
                  <w:pPr>
                    <w:spacing w:after="160" w:line="259" w:lineRule="auto"/>
                    <w:rPr>
                      <w:rFonts w:eastAsia="Calibri"/>
                      <w:sz w:val="22"/>
                      <w:szCs w:val="22"/>
                    </w:rPr>
                  </w:pPr>
                  <w:r w:rsidRPr="00C204F1">
                    <w:rPr>
                      <w:rFonts w:eastAsia="Calibri"/>
                      <w:bCs/>
                      <w:sz w:val="22"/>
                      <w:szCs w:val="22"/>
                    </w:rPr>
                    <w:t xml:space="preserve">Erosion and Sediment Control Plan Stage </w:t>
                  </w:r>
                  <w:r w:rsidRPr="00FF1B33">
                    <w:rPr>
                      <w:rFonts w:eastAsia="Calibri"/>
                      <w:bCs/>
                      <w:color w:val="00B050"/>
                      <w:sz w:val="22"/>
                      <w:szCs w:val="22"/>
                    </w:rPr>
                    <w:t>Modified</w:t>
                  </w:r>
                  <w:r>
                    <w:rPr>
                      <w:rFonts w:eastAsia="Calibri"/>
                      <w:bCs/>
                      <w:sz w:val="22"/>
                      <w:szCs w:val="22"/>
                    </w:rPr>
                    <w:t xml:space="preserve"> </w:t>
                  </w:r>
                  <w:r w:rsidRPr="00C204F1">
                    <w:rPr>
                      <w:rFonts w:eastAsia="Calibri"/>
                      <w:bCs/>
                      <w:sz w:val="22"/>
                      <w:szCs w:val="22"/>
                    </w:rPr>
                    <w:t>2</w:t>
                  </w:r>
                </w:p>
              </w:tc>
              <w:tc>
                <w:tcPr>
                  <w:tcW w:w="935" w:type="pct"/>
                  <w:tcBorders>
                    <w:top w:val="dotted" w:sz="4" w:space="0" w:color="auto"/>
                    <w:left w:val="dotted" w:sz="4" w:space="0" w:color="auto"/>
                    <w:bottom w:val="dotted" w:sz="4" w:space="0" w:color="auto"/>
                    <w:right w:val="dotted" w:sz="4" w:space="0" w:color="auto"/>
                  </w:tcBorders>
                </w:tcPr>
                <w:p w14:paraId="2B7F90B0"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ACOR</w:t>
                  </w:r>
                </w:p>
                <w:p w14:paraId="7F9A1C5C" w14:textId="57DE79BE" w:rsidR="00547835" w:rsidRPr="005D0880" w:rsidRDefault="00547835" w:rsidP="00547835">
                  <w:pPr>
                    <w:spacing w:after="160" w:line="259" w:lineRule="auto"/>
                    <w:rPr>
                      <w:rFonts w:eastAsia="Calibri"/>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1EE32085"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Sep 2017</w:t>
                  </w:r>
                </w:p>
                <w:p w14:paraId="563EE37E" w14:textId="0A635919" w:rsidR="00547835" w:rsidRPr="005D0880" w:rsidDel="00D03B7E" w:rsidRDefault="00547835" w:rsidP="00547835">
                  <w:pPr>
                    <w:spacing w:after="160" w:line="259" w:lineRule="auto"/>
                    <w:rPr>
                      <w:rFonts w:eastAsia="Calibri"/>
                      <w:sz w:val="22"/>
                      <w:szCs w:val="22"/>
                    </w:rPr>
                  </w:pPr>
                  <w:r>
                    <w:rPr>
                      <w:rFonts w:eastAsia="Calibri"/>
                      <w:color w:val="00B050"/>
                      <w:sz w:val="22"/>
                      <w:szCs w:val="22"/>
                    </w:rPr>
                    <w:t>6</w:t>
                  </w:r>
                  <w:r w:rsidRPr="00DB4B79">
                    <w:rPr>
                      <w:rFonts w:eastAsia="Calibri"/>
                      <w:color w:val="00B050"/>
                      <w:sz w:val="22"/>
                      <w:szCs w:val="22"/>
                    </w:rPr>
                    <w:t xml:space="preserve"> March 2025</w:t>
                  </w:r>
                </w:p>
              </w:tc>
            </w:tr>
            <w:tr w:rsidR="00547835" w:rsidRPr="007E0AC6" w:rsidDel="00D03B7E" w14:paraId="4A796224" w14:textId="77777777" w:rsidTr="00800A17">
              <w:tc>
                <w:tcPr>
                  <w:tcW w:w="886" w:type="pct"/>
                  <w:tcBorders>
                    <w:top w:val="dotted" w:sz="4" w:space="0" w:color="auto"/>
                    <w:bottom w:val="dotted" w:sz="4" w:space="0" w:color="auto"/>
                    <w:right w:val="dotted" w:sz="4" w:space="0" w:color="auto"/>
                  </w:tcBorders>
                </w:tcPr>
                <w:p w14:paraId="00D1E9FA" w14:textId="77777777" w:rsidR="00547835" w:rsidRDefault="00547835" w:rsidP="00547835">
                  <w:pPr>
                    <w:spacing w:after="160"/>
                    <w:rPr>
                      <w:rFonts w:eastAsia="Calibri"/>
                      <w:strike/>
                      <w:color w:val="FF0000"/>
                      <w:sz w:val="22"/>
                      <w:szCs w:val="22"/>
                    </w:rPr>
                  </w:pPr>
                  <w:r w:rsidRPr="000F6E14">
                    <w:rPr>
                      <w:rFonts w:eastAsia="Calibri"/>
                      <w:strike/>
                      <w:color w:val="FF0000"/>
                      <w:sz w:val="22"/>
                      <w:szCs w:val="22"/>
                    </w:rPr>
                    <w:t>Fig 21.3, Rev B</w:t>
                  </w:r>
                </w:p>
                <w:p w14:paraId="2C6D4DD5" w14:textId="1009C69C" w:rsidR="00547835" w:rsidRPr="005D0880" w:rsidRDefault="00547835" w:rsidP="00547835">
                  <w:pPr>
                    <w:spacing w:after="160" w:line="259" w:lineRule="auto"/>
                    <w:rPr>
                      <w:rFonts w:eastAsia="Calibri"/>
                      <w:sz w:val="22"/>
                      <w:szCs w:val="22"/>
                    </w:rPr>
                  </w:pPr>
                  <w:r w:rsidRPr="00DB4B79">
                    <w:rPr>
                      <w:rFonts w:eastAsia="Calibri"/>
                      <w:color w:val="00B050"/>
                      <w:sz w:val="22"/>
                      <w:szCs w:val="22"/>
                    </w:rPr>
                    <w:t>FIG – 20</w:t>
                  </w:r>
                  <w:r>
                    <w:rPr>
                      <w:rFonts w:eastAsia="Calibri"/>
                      <w:color w:val="00B050"/>
                      <w:sz w:val="22"/>
                      <w:szCs w:val="22"/>
                    </w:rPr>
                    <w:t xml:space="preserve">3 </w:t>
                  </w:r>
                  <w:r w:rsidRPr="00DB4B79">
                    <w:rPr>
                      <w:rFonts w:eastAsia="Calibri"/>
                      <w:color w:val="00B050"/>
                      <w:sz w:val="22"/>
                      <w:szCs w:val="22"/>
                    </w:rPr>
                    <w:t>Issue A</w:t>
                  </w:r>
                </w:p>
              </w:tc>
              <w:tc>
                <w:tcPr>
                  <w:tcW w:w="2377" w:type="pct"/>
                  <w:tcBorders>
                    <w:top w:val="dotted" w:sz="4" w:space="0" w:color="auto"/>
                    <w:left w:val="dotted" w:sz="4" w:space="0" w:color="auto"/>
                    <w:bottom w:val="dotted" w:sz="4" w:space="0" w:color="auto"/>
                    <w:right w:val="dotted" w:sz="4" w:space="0" w:color="auto"/>
                  </w:tcBorders>
                </w:tcPr>
                <w:p w14:paraId="784FA08B" w14:textId="595F7BBB" w:rsidR="00547835" w:rsidRPr="005D0880" w:rsidRDefault="00547835" w:rsidP="00547835">
                  <w:pPr>
                    <w:spacing w:after="160" w:line="259" w:lineRule="auto"/>
                    <w:rPr>
                      <w:rFonts w:eastAsia="Calibri"/>
                      <w:sz w:val="22"/>
                      <w:szCs w:val="22"/>
                    </w:rPr>
                  </w:pPr>
                  <w:r w:rsidRPr="005933B5">
                    <w:rPr>
                      <w:rFonts w:eastAsia="Calibri"/>
                      <w:bCs/>
                      <w:sz w:val="22"/>
                      <w:szCs w:val="22"/>
                    </w:rPr>
                    <w:t>Erosion and Sediment Control Plan Stage</w:t>
                  </w:r>
                  <w:r>
                    <w:rPr>
                      <w:rFonts w:eastAsia="Calibri"/>
                      <w:bCs/>
                      <w:sz w:val="22"/>
                      <w:szCs w:val="22"/>
                    </w:rPr>
                    <w:t xml:space="preserve"> </w:t>
                  </w:r>
                  <w:r w:rsidRPr="000F6E14">
                    <w:rPr>
                      <w:rFonts w:eastAsia="Calibri"/>
                      <w:bCs/>
                      <w:color w:val="00B050"/>
                      <w:sz w:val="22"/>
                      <w:szCs w:val="22"/>
                    </w:rPr>
                    <w:t>Modified</w:t>
                  </w:r>
                  <w:r w:rsidRPr="005933B5">
                    <w:rPr>
                      <w:rFonts w:eastAsia="Calibri"/>
                      <w:bCs/>
                      <w:sz w:val="22"/>
                      <w:szCs w:val="22"/>
                    </w:rPr>
                    <w:t xml:space="preserve"> 3</w:t>
                  </w:r>
                </w:p>
              </w:tc>
              <w:tc>
                <w:tcPr>
                  <w:tcW w:w="935" w:type="pct"/>
                  <w:tcBorders>
                    <w:top w:val="dotted" w:sz="4" w:space="0" w:color="auto"/>
                    <w:left w:val="dotted" w:sz="4" w:space="0" w:color="auto"/>
                    <w:bottom w:val="dotted" w:sz="4" w:space="0" w:color="auto"/>
                    <w:right w:val="dotted" w:sz="4" w:space="0" w:color="auto"/>
                  </w:tcBorders>
                </w:tcPr>
                <w:p w14:paraId="78967717"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ACOR</w:t>
                  </w:r>
                </w:p>
                <w:p w14:paraId="21CEEF3B" w14:textId="3F63A94A" w:rsidR="00547835" w:rsidRPr="005D0880" w:rsidRDefault="00547835" w:rsidP="00547835">
                  <w:pPr>
                    <w:spacing w:after="160" w:line="259" w:lineRule="auto"/>
                    <w:rPr>
                      <w:rFonts w:eastAsia="Calibri"/>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6D43911F"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Sep 2017</w:t>
                  </w:r>
                </w:p>
                <w:p w14:paraId="1ABC724B" w14:textId="54234FC4" w:rsidR="00547835" w:rsidRPr="005D0880" w:rsidDel="00D03B7E" w:rsidRDefault="00547835" w:rsidP="00547835">
                  <w:pPr>
                    <w:spacing w:after="160" w:line="259" w:lineRule="auto"/>
                    <w:rPr>
                      <w:rFonts w:eastAsia="Calibri"/>
                      <w:sz w:val="22"/>
                      <w:szCs w:val="22"/>
                    </w:rPr>
                  </w:pPr>
                  <w:r>
                    <w:rPr>
                      <w:rFonts w:eastAsia="Calibri"/>
                      <w:color w:val="00B050"/>
                      <w:sz w:val="22"/>
                      <w:szCs w:val="22"/>
                    </w:rPr>
                    <w:t>6</w:t>
                  </w:r>
                  <w:r w:rsidRPr="00DB4B79">
                    <w:rPr>
                      <w:rFonts w:eastAsia="Calibri"/>
                      <w:color w:val="00B050"/>
                      <w:sz w:val="22"/>
                      <w:szCs w:val="22"/>
                    </w:rPr>
                    <w:t xml:space="preserve"> March 2025</w:t>
                  </w:r>
                </w:p>
              </w:tc>
            </w:tr>
            <w:tr w:rsidR="00547835" w:rsidRPr="007E0AC6" w:rsidDel="00D03B7E" w14:paraId="109EAE04" w14:textId="77777777" w:rsidTr="00800A17">
              <w:tc>
                <w:tcPr>
                  <w:tcW w:w="886" w:type="pct"/>
                  <w:tcBorders>
                    <w:top w:val="dotted" w:sz="4" w:space="0" w:color="auto"/>
                    <w:bottom w:val="dotted" w:sz="4" w:space="0" w:color="auto"/>
                    <w:right w:val="dotted" w:sz="4" w:space="0" w:color="auto"/>
                  </w:tcBorders>
                </w:tcPr>
                <w:p w14:paraId="6340366B" w14:textId="77777777" w:rsidR="00547835" w:rsidRPr="004222F2" w:rsidRDefault="00547835" w:rsidP="00547835">
                  <w:pPr>
                    <w:spacing w:after="160"/>
                    <w:rPr>
                      <w:rFonts w:eastAsia="Calibri"/>
                      <w:strike/>
                      <w:color w:val="FF0000"/>
                      <w:sz w:val="22"/>
                      <w:szCs w:val="22"/>
                    </w:rPr>
                  </w:pPr>
                  <w:r w:rsidRPr="004222F2">
                    <w:rPr>
                      <w:rFonts w:eastAsia="Calibri"/>
                      <w:strike/>
                      <w:color w:val="FF0000"/>
                      <w:sz w:val="22"/>
                      <w:szCs w:val="22"/>
                    </w:rPr>
                    <w:t>Fig 21.4, Rev B</w:t>
                  </w:r>
                </w:p>
                <w:p w14:paraId="2DB6D014" w14:textId="3174940B" w:rsidR="00547835" w:rsidRPr="005D0880" w:rsidRDefault="00547835" w:rsidP="00547835">
                  <w:pPr>
                    <w:spacing w:after="160" w:line="259" w:lineRule="auto"/>
                    <w:rPr>
                      <w:rFonts w:eastAsia="Calibri"/>
                      <w:sz w:val="22"/>
                      <w:szCs w:val="22"/>
                    </w:rPr>
                  </w:pPr>
                  <w:r w:rsidRPr="00DB4B79">
                    <w:rPr>
                      <w:rFonts w:eastAsia="Calibri"/>
                      <w:color w:val="00B050"/>
                      <w:sz w:val="22"/>
                      <w:szCs w:val="22"/>
                    </w:rPr>
                    <w:lastRenderedPageBreak/>
                    <w:t>FIG – 20</w:t>
                  </w:r>
                  <w:r>
                    <w:rPr>
                      <w:rFonts w:eastAsia="Calibri"/>
                      <w:color w:val="00B050"/>
                      <w:sz w:val="22"/>
                      <w:szCs w:val="22"/>
                    </w:rPr>
                    <w:t xml:space="preserve">4 </w:t>
                  </w:r>
                  <w:r w:rsidRPr="00DB4B79">
                    <w:rPr>
                      <w:rFonts w:eastAsia="Calibri"/>
                      <w:color w:val="00B050"/>
                      <w:sz w:val="22"/>
                      <w:szCs w:val="22"/>
                    </w:rPr>
                    <w:t>Issue A</w:t>
                  </w:r>
                </w:p>
              </w:tc>
              <w:tc>
                <w:tcPr>
                  <w:tcW w:w="2377" w:type="pct"/>
                  <w:tcBorders>
                    <w:top w:val="dotted" w:sz="4" w:space="0" w:color="auto"/>
                    <w:left w:val="dotted" w:sz="4" w:space="0" w:color="auto"/>
                    <w:bottom w:val="dotted" w:sz="4" w:space="0" w:color="auto"/>
                    <w:right w:val="dotted" w:sz="4" w:space="0" w:color="auto"/>
                  </w:tcBorders>
                </w:tcPr>
                <w:p w14:paraId="5959504D" w14:textId="6614B190" w:rsidR="00547835" w:rsidRPr="005D0880" w:rsidRDefault="00547835" w:rsidP="00547835">
                  <w:pPr>
                    <w:spacing w:after="160" w:line="259" w:lineRule="auto"/>
                    <w:rPr>
                      <w:rFonts w:eastAsia="Calibri"/>
                      <w:sz w:val="22"/>
                      <w:szCs w:val="22"/>
                    </w:rPr>
                  </w:pPr>
                  <w:r w:rsidRPr="005933B5">
                    <w:rPr>
                      <w:rFonts w:eastAsia="Calibri"/>
                      <w:bCs/>
                      <w:sz w:val="22"/>
                      <w:szCs w:val="22"/>
                    </w:rPr>
                    <w:lastRenderedPageBreak/>
                    <w:t xml:space="preserve">Erosion and Sediment Control Plan Stage </w:t>
                  </w:r>
                  <w:r w:rsidRPr="000F6E14">
                    <w:rPr>
                      <w:rFonts w:eastAsia="Calibri"/>
                      <w:bCs/>
                      <w:color w:val="00B050"/>
                      <w:sz w:val="22"/>
                      <w:szCs w:val="22"/>
                    </w:rPr>
                    <w:t>Modified</w:t>
                  </w:r>
                  <w:r>
                    <w:rPr>
                      <w:rFonts w:eastAsia="Calibri"/>
                      <w:bCs/>
                      <w:sz w:val="22"/>
                      <w:szCs w:val="22"/>
                    </w:rPr>
                    <w:t xml:space="preserve"> </w:t>
                  </w:r>
                  <w:r w:rsidRPr="005933B5">
                    <w:rPr>
                      <w:rFonts w:eastAsia="Calibri"/>
                      <w:bCs/>
                      <w:sz w:val="22"/>
                      <w:szCs w:val="22"/>
                    </w:rPr>
                    <w:t>4</w:t>
                  </w:r>
                </w:p>
              </w:tc>
              <w:tc>
                <w:tcPr>
                  <w:tcW w:w="935" w:type="pct"/>
                  <w:tcBorders>
                    <w:top w:val="dotted" w:sz="4" w:space="0" w:color="auto"/>
                    <w:left w:val="dotted" w:sz="4" w:space="0" w:color="auto"/>
                    <w:bottom w:val="dotted" w:sz="4" w:space="0" w:color="auto"/>
                    <w:right w:val="dotted" w:sz="4" w:space="0" w:color="auto"/>
                  </w:tcBorders>
                </w:tcPr>
                <w:p w14:paraId="1013AA7D"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ACOR</w:t>
                  </w:r>
                </w:p>
                <w:p w14:paraId="526A8D49" w14:textId="5D80335B" w:rsidR="00547835" w:rsidRPr="005D0880" w:rsidRDefault="00547835" w:rsidP="00547835">
                  <w:pPr>
                    <w:spacing w:after="160" w:line="259" w:lineRule="auto"/>
                    <w:rPr>
                      <w:rFonts w:eastAsia="Calibri"/>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w:t>
                  </w:r>
                  <w:r w:rsidRPr="00DB4B79">
                    <w:rPr>
                      <w:rFonts w:eastAsia="Calibri"/>
                      <w:color w:val="00B050"/>
                      <w:sz w:val="22"/>
                      <w:szCs w:val="22"/>
                    </w:rPr>
                    <w:lastRenderedPageBreak/>
                    <w:t>BTE Consulting</w:t>
                  </w:r>
                </w:p>
              </w:tc>
              <w:tc>
                <w:tcPr>
                  <w:tcW w:w="802" w:type="pct"/>
                  <w:tcBorders>
                    <w:top w:val="dotted" w:sz="4" w:space="0" w:color="auto"/>
                    <w:left w:val="dotted" w:sz="4" w:space="0" w:color="auto"/>
                    <w:bottom w:val="dotted" w:sz="4" w:space="0" w:color="auto"/>
                  </w:tcBorders>
                </w:tcPr>
                <w:p w14:paraId="03032C80"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lastRenderedPageBreak/>
                    <w:t>Sep 2017</w:t>
                  </w:r>
                </w:p>
                <w:p w14:paraId="5CBB1843" w14:textId="2BCEDEBA" w:rsidR="00547835" w:rsidRPr="005D0880" w:rsidDel="00D03B7E" w:rsidRDefault="00547835" w:rsidP="00547835">
                  <w:pPr>
                    <w:spacing w:after="160" w:line="259" w:lineRule="auto"/>
                    <w:rPr>
                      <w:rFonts w:eastAsia="Calibri"/>
                      <w:sz w:val="22"/>
                      <w:szCs w:val="22"/>
                    </w:rPr>
                  </w:pPr>
                  <w:r>
                    <w:rPr>
                      <w:rFonts w:eastAsia="Calibri"/>
                      <w:color w:val="00B050"/>
                      <w:sz w:val="22"/>
                      <w:szCs w:val="22"/>
                    </w:rPr>
                    <w:t>6</w:t>
                  </w:r>
                  <w:r w:rsidRPr="00DB4B79">
                    <w:rPr>
                      <w:rFonts w:eastAsia="Calibri"/>
                      <w:color w:val="00B050"/>
                      <w:sz w:val="22"/>
                      <w:szCs w:val="22"/>
                    </w:rPr>
                    <w:t xml:space="preserve"> March 2025</w:t>
                  </w:r>
                </w:p>
              </w:tc>
            </w:tr>
            <w:tr w:rsidR="007C7513" w:rsidRPr="007E0AC6" w:rsidDel="00D03B7E" w14:paraId="5F404710" w14:textId="77777777" w:rsidTr="00800A17">
              <w:tc>
                <w:tcPr>
                  <w:tcW w:w="886" w:type="pct"/>
                  <w:tcBorders>
                    <w:top w:val="dotted" w:sz="4" w:space="0" w:color="auto"/>
                    <w:bottom w:val="dotted" w:sz="4" w:space="0" w:color="auto"/>
                    <w:right w:val="dotted" w:sz="4" w:space="0" w:color="auto"/>
                  </w:tcBorders>
                </w:tcPr>
                <w:p w14:paraId="3286839B"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21.5, Rev B</w:t>
                  </w:r>
                </w:p>
              </w:tc>
              <w:tc>
                <w:tcPr>
                  <w:tcW w:w="2377" w:type="pct"/>
                  <w:tcBorders>
                    <w:top w:val="dotted" w:sz="4" w:space="0" w:color="auto"/>
                    <w:left w:val="dotted" w:sz="4" w:space="0" w:color="auto"/>
                    <w:bottom w:val="dotted" w:sz="4" w:space="0" w:color="auto"/>
                    <w:right w:val="dotted" w:sz="4" w:space="0" w:color="auto"/>
                  </w:tcBorders>
                </w:tcPr>
                <w:p w14:paraId="6D7394F7" w14:textId="77777777" w:rsidR="007C7513" w:rsidRPr="00547835" w:rsidRDefault="007C7513" w:rsidP="00800A17">
                  <w:pPr>
                    <w:spacing w:after="160" w:line="259" w:lineRule="auto"/>
                    <w:rPr>
                      <w:rFonts w:eastAsia="Calibri"/>
                      <w:strike/>
                      <w:color w:val="FF0000"/>
                      <w:sz w:val="22"/>
                      <w:szCs w:val="22"/>
                    </w:rPr>
                  </w:pPr>
                  <w:r w:rsidRPr="00547835">
                    <w:rPr>
                      <w:rFonts w:eastAsia="Calibri"/>
                      <w:bCs/>
                      <w:strike/>
                      <w:color w:val="FF0000"/>
                      <w:sz w:val="22"/>
                      <w:szCs w:val="22"/>
                    </w:rPr>
                    <w:t>Erosion and Sediment Control Plan Stage 5</w:t>
                  </w:r>
                </w:p>
              </w:tc>
              <w:tc>
                <w:tcPr>
                  <w:tcW w:w="935" w:type="pct"/>
                  <w:tcBorders>
                    <w:top w:val="dotted" w:sz="4" w:space="0" w:color="auto"/>
                    <w:left w:val="dotted" w:sz="4" w:space="0" w:color="auto"/>
                    <w:bottom w:val="dotted" w:sz="4" w:space="0" w:color="auto"/>
                    <w:right w:val="dotted" w:sz="4" w:space="0" w:color="auto"/>
                  </w:tcBorders>
                </w:tcPr>
                <w:p w14:paraId="0626C8C3"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18F08C3A" w14:textId="77777777" w:rsidR="007C7513" w:rsidRPr="00547835" w:rsidDel="00D03B7E"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Sep 2017</w:t>
                  </w:r>
                </w:p>
              </w:tc>
            </w:tr>
            <w:tr w:rsidR="007C7513" w:rsidRPr="007E0AC6" w:rsidDel="00D03B7E" w14:paraId="412A2358" w14:textId="77777777" w:rsidTr="00800A17">
              <w:tc>
                <w:tcPr>
                  <w:tcW w:w="886" w:type="pct"/>
                  <w:tcBorders>
                    <w:top w:val="dotted" w:sz="4" w:space="0" w:color="auto"/>
                    <w:bottom w:val="dotted" w:sz="4" w:space="0" w:color="auto"/>
                    <w:right w:val="dotted" w:sz="4" w:space="0" w:color="auto"/>
                  </w:tcBorders>
                </w:tcPr>
                <w:p w14:paraId="3FF32148"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21.6, Rev B</w:t>
                  </w:r>
                </w:p>
              </w:tc>
              <w:tc>
                <w:tcPr>
                  <w:tcW w:w="2377" w:type="pct"/>
                  <w:tcBorders>
                    <w:top w:val="dotted" w:sz="4" w:space="0" w:color="auto"/>
                    <w:left w:val="dotted" w:sz="4" w:space="0" w:color="auto"/>
                    <w:bottom w:val="dotted" w:sz="4" w:space="0" w:color="auto"/>
                    <w:right w:val="dotted" w:sz="4" w:space="0" w:color="auto"/>
                  </w:tcBorders>
                </w:tcPr>
                <w:p w14:paraId="6D509348" w14:textId="77777777" w:rsidR="007C7513" w:rsidRPr="00547835" w:rsidRDefault="007C7513" w:rsidP="00800A17">
                  <w:pPr>
                    <w:spacing w:after="160" w:line="259" w:lineRule="auto"/>
                    <w:rPr>
                      <w:rFonts w:eastAsia="Calibri"/>
                      <w:strike/>
                      <w:color w:val="FF0000"/>
                      <w:sz w:val="22"/>
                      <w:szCs w:val="22"/>
                    </w:rPr>
                  </w:pPr>
                  <w:r w:rsidRPr="00547835">
                    <w:rPr>
                      <w:rFonts w:eastAsia="Calibri"/>
                      <w:bCs/>
                      <w:strike/>
                      <w:color w:val="FF0000"/>
                      <w:sz w:val="22"/>
                      <w:szCs w:val="22"/>
                    </w:rPr>
                    <w:t>Erosion and Sediment Control Plan Stage 6</w:t>
                  </w:r>
                </w:p>
              </w:tc>
              <w:tc>
                <w:tcPr>
                  <w:tcW w:w="935" w:type="pct"/>
                  <w:tcBorders>
                    <w:top w:val="dotted" w:sz="4" w:space="0" w:color="auto"/>
                    <w:left w:val="dotted" w:sz="4" w:space="0" w:color="auto"/>
                    <w:bottom w:val="dotted" w:sz="4" w:space="0" w:color="auto"/>
                    <w:right w:val="dotted" w:sz="4" w:space="0" w:color="auto"/>
                  </w:tcBorders>
                </w:tcPr>
                <w:p w14:paraId="472F1FFA"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75EA862B" w14:textId="77777777" w:rsidR="007C7513" w:rsidRPr="00547835" w:rsidDel="00D03B7E"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Sep 2017</w:t>
                  </w:r>
                </w:p>
              </w:tc>
            </w:tr>
            <w:tr w:rsidR="007C7513" w:rsidRPr="007E0AC6" w:rsidDel="00D03B7E" w14:paraId="2D2C56B0" w14:textId="77777777" w:rsidTr="00800A17">
              <w:tc>
                <w:tcPr>
                  <w:tcW w:w="886" w:type="pct"/>
                  <w:tcBorders>
                    <w:top w:val="dotted" w:sz="4" w:space="0" w:color="auto"/>
                    <w:bottom w:val="dotted" w:sz="4" w:space="0" w:color="auto"/>
                    <w:right w:val="dotted" w:sz="4" w:space="0" w:color="auto"/>
                  </w:tcBorders>
                </w:tcPr>
                <w:p w14:paraId="089ACD66"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21.7, Rev B</w:t>
                  </w:r>
                </w:p>
              </w:tc>
              <w:tc>
                <w:tcPr>
                  <w:tcW w:w="2377" w:type="pct"/>
                  <w:tcBorders>
                    <w:top w:val="dotted" w:sz="4" w:space="0" w:color="auto"/>
                    <w:left w:val="dotted" w:sz="4" w:space="0" w:color="auto"/>
                    <w:bottom w:val="dotted" w:sz="4" w:space="0" w:color="auto"/>
                    <w:right w:val="dotted" w:sz="4" w:space="0" w:color="auto"/>
                  </w:tcBorders>
                </w:tcPr>
                <w:p w14:paraId="35C68125" w14:textId="77777777" w:rsidR="007C7513" w:rsidRPr="00547835" w:rsidRDefault="007C7513" w:rsidP="00800A17">
                  <w:pPr>
                    <w:spacing w:after="160" w:line="259" w:lineRule="auto"/>
                    <w:rPr>
                      <w:rFonts w:eastAsia="Calibri"/>
                      <w:strike/>
                      <w:color w:val="FF0000"/>
                      <w:sz w:val="22"/>
                      <w:szCs w:val="22"/>
                    </w:rPr>
                  </w:pPr>
                  <w:r w:rsidRPr="00547835">
                    <w:rPr>
                      <w:rFonts w:eastAsia="Calibri"/>
                      <w:bCs/>
                      <w:strike/>
                      <w:color w:val="FF0000"/>
                      <w:sz w:val="22"/>
                      <w:szCs w:val="22"/>
                    </w:rPr>
                    <w:t>Erosion and Sediment Control Plan Stage 7</w:t>
                  </w:r>
                </w:p>
              </w:tc>
              <w:tc>
                <w:tcPr>
                  <w:tcW w:w="935" w:type="pct"/>
                  <w:tcBorders>
                    <w:top w:val="dotted" w:sz="4" w:space="0" w:color="auto"/>
                    <w:left w:val="dotted" w:sz="4" w:space="0" w:color="auto"/>
                    <w:bottom w:val="dotted" w:sz="4" w:space="0" w:color="auto"/>
                    <w:right w:val="dotted" w:sz="4" w:space="0" w:color="auto"/>
                  </w:tcBorders>
                </w:tcPr>
                <w:p w14:paraId="1B554009"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308659B6" w14:textId="77777777" w:rsidR="007C7513" w:rsidRPr="00547835" w:rsidDel="00D03B7E"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Sep 2017</w:t>
                  </w:r>
                </w:p>
              </w:tc>
            </w:tr>
            <w:tr w:rsidR="007C7513" w:rsidRPr="007E0AC6" w:rsidDel="00D03B7E" w14:paraId="478C919E" w14:textId="77777777" w:rsidTr="00800A17">
              <w:tc>
                <w:tcPr>
                  <w:tcW w:w="886" w:type="pct"/>
                  <w:tcBorders>
                    <w:top w:val="dotted" w:sz="4" w:space="0" w:color="auto"/>
                    <w:bottom w:val="dotted" w:sz="4" w:space="0" w:color="auto"/>
                    <w:right w:val="dotted" w:sz="4" w:space="0" w:color="auto"/>
                  </w:tcBorders>
                </w:tcPr>
                <w:p w14:paraId="190660ED"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21.8, Rev B</w:t>
                  </w:r>
                </w:p>
              </w:tc>
              <w:tc>
                <w:tcPr>
                  <w:tcW w:w="2377" w:type="pct"/>
                  <w:tcBorders>
                    <w:top w:val="dotted" w:sz="4" w:space="0" w:color="auto"/>
                    <w:left w:val="dotted" w:sz="4" w:space="0" w:color="auto"/>
                    <w:bottom w:val="dotted" w:sz="4" w:space="0" w:color="auto"/>
                    <w:right w:val="dotted" w:sz="4" w:space="0" w:color="auto"/>
                  </w:tcBorders>
                </w:tcPr>
                <w:p w14:paraId="24C12669" w14:textId="77777777" w:rsidR="007C7513" w:rsidRPr="00547835" w:rsidRDefault="007C7513" w:rsidP="00800A17">
                  <w:pPr>
                    <w:spacing w:after="160" w:line="259" w:lineRule="auto"/>
                    <w:rPr>
                      <w:rFonts w:eastAsia="Calibri"/>
                      <w:strike/>
                      <w:color w:val="FF0000"/>
                      <w:sz w:val="22"/>
                      <w:szCs w:val="22"/>
                    </w:rPr>
                  </w:pPr>
                  <w:r w:rsidRPr="00547835">
                    <w:rPr>
                      <w:rFonts w:eastAsia="Calibri"/>
                      <w:bCs/>
                      <w:strike/>
                      <w:color w:val="FF0000"/>
                      <w:sz w:val="22"/>
                      <w:szCs w:val="22"/>
                    </w:rPr>
                    <w:t>Erosion and Sediment Control Plan stage 8</w:t>
                  </w:r>
                </w:p>
              </w:tc>
              <w:tc>
                <w:tcPr>
                  <w:tcW w:w="935" w:type="pct"/>
                  <w:tcBorders>
                    <w:top w:val="dotted" w:sz="4" w:space="0" w:color="auto"/>
                    <w:left w:val="dotted" w:sz="4" w:space="0" w:color="auto"/>
                    <w:bottom w:val="dotted" w:sz="4" w:space="0" w:color="auto"/>
                    <w:right w:val="dotted" w:sz="4" w:space="0" w:color="auto"/>
                  </w:tcBorders>
                </w:tcPr>
                <w:p w14:paraId="20EB5A78"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7FFA7CA4" w14:textId="77777777" w:rsidR="007C7513" w:rsidRPr="00547835" w:rsidDel="00D03B7E"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Sep 2017</w:t>
                  </w:r>
                </w:p>
              </w:tc>
            </w:tr>
            <w:tr w:rsidR="007C7513" w:rsidRPr="007E0AC6" w:rsidDel="00D03B7E" w14:paraId="3821DE5D" w14:textId="77777777" w:rsidTr="00800A17">
              <w:tc>
                <w:tcPr>
                  <w:tcW w:w="886" w:type="pct"/>
                  <w:tcBorders>
                    <w:top w:val="dotted" w:sz="4" w:space="0" w:color="auto"/>
                    <w:bottom w:val="dotted" w:sz="4" w:space="0" w:color="auto"/>
                    <w:right w:val="dotted" w:sz="4" w:space="0" w:color="auto"/>
                  </w:tcBorders>
                </w:tcPr>
                <w:p w14:paraId="76BB45EB"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21.9, Rev B</w:t>
                  </w:r>
                </w:p>
              </w:tc>
              <w:tc>
                <w:tcPr>
                  <w:tcW w:w="2377" w:type="pct"/>
                  <w:tcBorders>
                    <w:top w:val="dotted" w:sz="4" w:space="0" w:color="auto"/>
                    <w:left w:val="dotted" w:sz="4" w:space="0" w:color="auto"/>
                    <w:bottom w:val="dotted" w:sz="4" w:space="0" w:color="auto"/>
                    <w:right w:val="dotted" w:sz="4" w:space="0" w:color="auto"/>
                  </w:tcBorders>
                </w:tcPr>
                <w:p w14:paraId="09763B51" w14:textId="77777777" w:rsidR="007C7513" w:rsidRPr="00547835" w:rsidRDefault="007C7513" w:rsidP="00800A17">
                  <w:pPr>
                    <w:spacing w:after="160" w:line="259" w:lineRule="auto"/>
                    <w:rPr>
                      <w:rFonts w:eastAsia="Calibri"/>
                      <w:strike/>
                      <w:color w:val="FF0000"/>
                      <w:sz w:val="22"/>
                      <w:szCs w:val="22"/>
                    </w:rPr>
                  </w:pPr>
                  <w:r w:rsidRPr="00547835">
                    <w:rPr>
                      <w:rFonts w:eastAsia="Calibri"/>
                      <w:bCs/>
                      <w:strike/>
                      <w:color w:val="FF0000"/>
                      <w:sz w:val="22"/>
                      <w:szCs w:val="22"/>
                    </w:rPr>
                    <w:t>Erosion and Sediment Control Plan Stage 9</w:t>
                  </w:r>
                </w:p>
              </w:tc>
              <w:tc>
                <w:tcPr>
                  <w:tcW w:w="935" w:type="pct"/>
                  <w:tcBorders>
                    <w:top w:val="dotted" w:sz="4" w:space="0" w:color="auto"/>
                    <w:left w:val="dotted" w:sz="4" w:space="0" w:color="auto"/>
                    <w:bottom w:val="dotted" w:sz="4" w:space="0" w:color="auto"/>
                    <w:right w:val="dotted" w:sz="4" w:space="0" w:color="auto"/>
                  </w:tcBorders>
                </w:tcPr>
                <w:p w14:paraId="17CE381E"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5D4B9862" w14:textId="77777777" w:rsidR="007C7513" w:rsidRPr="00547835" w:rsidDel="00D03B7E"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Sep 2017</w:t>
                  </w:r>
                </w:p>
              </w:tc>
            </w:tr>
            <w:tr w:rsidR="007C7513" w:rsidRPr="007E0AC6" w:rsidDel="00D03B7E" w14:paraId="74A9E881" w14:textId="77777777" w:rsidTr="00800A17">
              <w:tc>
                <w:tcPr>
                  <w:tcW w:w="886" w:type="pct"/>
                  <w:tcBorders>
                    <w:top w:val="dotted" w:sz="4" w:space="0" w:color="auto"/>
                    <w:bottom w:val="dotted" w:sz="4" w:space="0" w:color="auto"/>
                    <w:right w:val="dotted" w:sz="4" w:space="0" w:color="auto"/>
                  </w:tcBorders>
                </w:tcPr>
                <w:p w14:paraId="065C6BCF"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21.10, Rev B</w:t>
                  </w:r>
                </w:p>
              </w:tc>
              <w:tc>
                <w:tcPr>
                  <w:tcW w:w="2377" w:type="pct"/>
                  <w:tcBorders>
                    <w:top w:val="dotted" w:sz="4" w:space="0" w:color="auto"/>
                    <w:left w:val="dotted" w:sz="4" w:space="0" w:color="auto"/>
                    <w:bottom w:val="dotted" w:sz="4" w:space="0" w:color="auto"/>
                    <w:right w:val="dotted" w:sz="4" w:space="0" w:color="auto"/>
                  </w:tcBorders>
                </w:tcPr>
                <w:p w14:paraId="22A08565" w14:textId="77777777" w:rsidR="007C7513" w:rsidRPr="00547835" w:rsidRDefault="007C7513" w:rsidP="00800A17">
                  <w:pPr>
                    <w:spacing w:after="160" w:line="259" w:lineRule="auto"/>
                    <w:rPr>
                      <w:rFonts w:eastAsia="Calibri"/>
                      <w:strike/>
                      <w:color w:val="FF0000"/>
                      <w:sz w:val="22"/>
                      <w:szCs w:val="22"/>
                    </w:rPr>
                  </w:pPr>
                  <w:r w:rsidRPr="00547835">
                    <w:rPr>
                      <w:rFonts w:eastAsia="Calibri"/>
                      <w:bCs/>
                      <w:strike/>
                      <w:color w:val="FF0000"/>
                      <w:sz w:val="22"/>
                      <w:szCs w:val="22"/>
                    </w:rPr>
                    <w:t>Erosion and Sediment Control Plan Stage 10</w:t>
                  </w:r>
                </w:p>
              </w:tc>
              <w:tc>
                <w:tcPr>
                  <w:tcW w:w="935" w:type="pct"/>
                  <w:tcBorders>
                    <w:top w:val="dotted" w:sz="4" w:space="0" w:color="auto"/>
                    <w:left w:val="dotted" w:sz="4" w:space="0" w:color="auto"/>
                    <w:bottom w:val="dotted" w:sz="4" w:space="0" w:color="auto"/>
                    <w:right w:val="dotted" w:sz="4" w:space="0" w:color="auto"/>
                  </w:tcBorders>
                </w:tcPr>
                <w:p w14:paraId="032A3914" w14:textId="77777777" w:rsidR="007C7513" w:rsidRPr="00547835"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05DC6F63" w14:textId="77777777" w:rsidR="007C7513" w:rsidRPr="00547835" w:rsidDel="00D03B7E"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Sep 2017</w:t>
                  </w:r>
                </w:p>
              </w:tc>
            </w:tr>
            <w:tr w:rsidR="007C7513" w:rsidRPr="007E0AC6" w:rsidDel="00D03B7E" w14:paraId="5208473E" w14:textId="77777777" w:rsidTr="00800A17">
              <w:tc>
                <w:tcPr>
                  <w:tcW w:w="886" w:type="pct"/>
                  <w:tcBorders>
                    <w:top w:val="dotted" w:sz="4" w:space="0" w:color="auto"/>
                    <w:bottom w:val="dotted" w:sz="4" w:space="0" w:color="auto"/>
                    <w:right w:val="dotted" w:sz="4" w:space="0" w:color="auto"/>
                  </w:tcBorders>
                </w:tcPr>
                <w:p w14:paraId="35498EE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Fig 21.11, Rev B</w:t>
                  </w:r>
                </w:p>
              </w:tc>
              <w:tc>
                <w:tcPr>
                  <w:tcW w:w="2377" w:type="pct"/>
                  <w:tcBorders>
                    <w:top w:val="dotted" w:sz="4" w:space="0" w:color="auto"/>
                    <w:left w:val="dotted" w:sz="4" w:space="0" w:color="auto"/>
                    <w:bottom w:val="dotted" w:sz="4" w:space="0" w:color="auto"/>
                    <w:right w:val="dotted" w:sz="4" w:space="0" w:color="auto"/>
                  </w:tcBorders>
                </w:tcPr>
                <w:p w14:paraId="61FBC36D"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Erosion and Sediment Control Plan Stage 11</w:t>
                  </w:r>
                </w:p>
              </w:tc>
              <w:tc>
                <w:tcPr>
                  <w:tcW w:w="935" w:type="pct"/>
                  <w:tcBorders>
                    <w:top w:val="dotted" w:sz="4" w:space="0" w:color="auto"/>
                    <w:left w:val="dotted" w:sz="4" w:space="0" w:color="auto"/>
                    <w:bottom w:val="dotted" w:sz="4" w:space="0" w:color="auto"/>
                    <w:right w:val="dotted" w:sz="4" w:space="0" w:color="auto"/>
                  </w:tcBorders>
                </w:tcPr>
                <w:p w14:paraId="12851D7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7C740A9" w14:textId="77777777" w:rsidR="007C7513" w:rsidRPr="005D0880" w:rsidDel="00D03B7E" w:rsidRDefault="007C7513" w:rsidP="00800A17">
                  <w:pPr>
                    <w:spacing w:after="160" w:line="259" w:lineRule="auto"/>
                    <w:rPr>
                      <w:rFonts w:eastAsia="Calibri"/>
                      <w:sz w:val="22"/>
                      <w:szCs w:val="22"/>
                    </w:rPr>
                  </w:pPr>
                  <w:r w:rsidRPr="005D0880">
                    <w:rPr>
                      <w:rFonts w:eastAsia="Calibri"/>
                      <w:sz w:val="22"/>
                      <w:szCs w:val="22"/>
                    </w:rPr>
                    <w:t>Sep 2017</w:t>
                  </w:r>
                </w:p>
              </w:tc>
            </w:tr>
            <w:tr w:rsidR="00547835" w:rsidRPr="007E0AC6" w14:paraId="17A2A3FD" w14:textId="77777777" w:rsidTr="00800A17">
              <w:tc>
                <w:tcPr>
                  <w:tcW w:w="886" w:type="pct"/>
                  <w:tcBorders>
                    <w:top w:val="dotted" w:sz="4" w:space="0" w:color="auto"/>
                    <w:bottom w:val="dotted" w:sz="4" w:space="0" w:color="auto"/>
                    <w:right w:val="dotted" w:sz="4" w:space="0" w:color="auto"/>
                  </w:tcBorders>
                </w:tcPr>
                <w:p w14:paraId="36F58316" w14:textId="77777777" w:rsidR="00547835" w:rsidRDefault="00547835" w:rsidP="00547835">
                  <w:pPr>
                    <w:spacing w:after="160"/>
                    <w:rPr>
                      <w:rFonts w:eastAsia="Calibri"/>
                      <w:strike/>
                      <w:color w:val="FF0000"/>
                      <w:sz w:val="22"/>
                      <w:szCs w:val="22"/>
                    </w:rPr>
                  </w:pPr>
                  <w:r w:rsidRPr="004222F2">
                    <w:rPr>
                      <w:rFonts w:eastAsia="Calibri"/>
                      <w:strike/>
                      <w:color w:val="FF0000"/>
                      <w:sz w:val="22"/>
                      <w:szCs w:val="22"/>
                    </w:rPr>
                    <w:t>Figure 22.1, Revision H</w:t>
                  </w:r>
                </w:p>
                <w:p w14:paraId="22A20A0A" w14:textId="03B2C394" w:rsidR="00547835" w:rsidRPr="005D0880" w:rsidRDefault="00547835" w:rsidP="00547835">
                  <w:pPr>
                    <w:spacing w:after="160" w:line="259" w:lineRule="auto"/>
                    <w:rPr>
                      <w:rFonts w:eastAsia="Calibri"/>
                      <w:sz w:val="22"/>
                      <w:szCs w:val="22"/>
                    </w:rPr>
                  </w:pPr>
                  <w:r w:rsidRPr="004222F2">
                    <w:rPr>
                      <w:rFonts w:eastAsia="Calibri"/>
                      <w:color w:val="00B050"/>
                      <w:sz w:val="22"/>
                      <w:szCs w:val="22"/>
                    </w:rPr>
                    <w:t xml:space="preserve">FIG </w:t>
                  </w:r>
                  <w:r>
                    <w:rPr>
                      <w:rFonts w:eastAsia="Calibri"/>
                      <w:color w:val="00B050"/>
                      <w:sz w:val="22"/>
                      <w:szCs w:val="22"/>
                    </w:rPr>
                    <w:t>–</w:t>
                  </w:r>
                  <w:r w:rsidRPr="004222F2">
                    <w:rPr>
                      <w:rFonts w:eastAsia="Calibri"/>
                      <w:color w:val="00B050"/>
                      <w:sz w:val="22"/>
                      <w:szCs w:val="22"/>
                    </w:rPr>
                    <w:t xml:space="preserve"> 100</w:t>
                  </w:r>
                  <w:r>
                    <w:rPr>
                      <w:rFonts w:eastAsia="Calibri"/>
                      <w:color w:val="00B050"/>
                      <w:sz w:val="22"/>
                      <w:szCs w:val="22"/>
                    </w:rPr>
                    <w:t xml:space="preserve"> Issue C</w:t>
                  </w:r>
                </w:p>
              </w:tc>
              <w:tc>
                <w:tcPr>
                  <w:tcW w:w="2377" w:type="pct"/>
                  <w:tcBorders>
                    <w:top w:val="dotted" w:sz="4" w:space="0" w:color="auto"/>
                    <w:left w:val="dotted" w:sz="4" w:space="0" w:color="auto"/>
                    <w:bottom w:val="dotted" w:sz="4" w:space="0" w:color="auto"/>
                    <w:right w:val="dotted" w:sz="4" w:space="0" w:color="auto"/>
                  </w:tcBorders>
                </w:tcPr>
                <w:p w14:paraId="03404B47" w14:textId="77777777" w:rsidR="00547835" w:rsidRDefault="00547835" w:rsidP="00547835">
                  <w:pPr>
                    <w:spacing w:after="160"/>
                    <w:rPr>
                      <w:rFonts w:eastAsia="Calibri"/>
                      <w:strike/>
                      <w:color w:val="FF0000"/>
                      <w:sz w:val="22"/>
                      <w:szCs w:val="22"/>
                    </w:rPr>
                  </w:pPr>
                  <w:r w:rsidRPr="004222F2">
                    <w:rPr>
                      <w:rFonts w:eastAsia="Calibri"/>
                      <w:strike/>
                      <w:color w:val="FF0000"/>
                      <w:sz w:val="22"/>
                      <w:szCs w:val="22"/>
                    </w:rPr>
                    <w:t>Staging Plan [including hand marked as part of the experts conferencing – Exhibit 5, Annexure E]</w:t>
                  </w:r>
                </w:p>
                <w:p w14:paraId="3D67E66B" w14:textId="54948615" w:rsidR="00547835" w:rsidRPr="005D0880" w:rsidRDefault="00547835" w:rsidP="00547835">
                  <w:pPr>
                    <w:spacing w:after="160" w:line="259" w:lineRule="auto"/>
                    <w:rPr>
                      <w:rFonts w:eastAsia="Calibri"/>
                      <w:sz w:val="22"/>
                      <w:szCs w:val="22"/>
                    </w:rPr>
                  </w:pPr>
                  <w:r w:rsidRPr="004222F2">
                    <w:rPr>
                      <w:rFonts w:eastAsia="Calibri"/>
                      <w:color w:val="00B050"/>
                      <w:sz w:val="22"/>
                      <w:szCs w:val="22"/>
                    </w:rPr>
                    <w:t>Overall Staging Plan</w:t>
                  </w:r>
                </w:p>
              </w:tc>
              <w:tc>
                <w:tcPr>
                  <w:tcW w:w="935" w:type="pct"/>
                  <w:tcBorders>
                    <w:top w:val="dotted" w:sz="4" w:space="0" w:color="auto"/>
                    <w:left w:val="dotted" w:sz="4" w:space="0" w:color="auto"/>
                    <w:bottom w:val="dotted" w:sz="4" w:space="0" w:color="auto"/>
                    <w:right w:val="dotted" w:sz="4" w:space="0" w:color="auto"/>
                  </w:tcBorders>
                </w:tcPr>
                <w:p w14:paraId="5C8138AB"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ACOR</w:t>
                  </w:r>
                </w:p>
                <w:p w14:paraId="55FF66F8" w14:textId="6467DF72" w:rsidR="00547835" w:rsidRPr="005D0880" w:rsidRDefault="00547835" w:rsidP="00547835">
                  <w:pPr>
                    <w:spacing w:after="160" w:line="259" w:lineRule="auto"/>
                    <w:rPr>
                      <w:rFonts w:eastAsia="Calibri"/>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4F677957" w14:textId="77777777" w:rsidR="00547835" w:rsidRDefault="00547835" w:rsidP="00547835">
                  <w:pPr>
                    <w:spacing w:after="160"/>
                    <w:rPr>
                      <w:rFonts w:eastAsia="Calibri"/>
                      <w:bCs/>
                      <w:strike/>
                      <w:color w:val="FF0000"/>
                      <w:sz w:val="22"/>
                      <w:szCs w:val="22"/>
                    </w:rPr>
                  </w:pPr>
                  <w:r w:rsidRPr="004222F2">
                    <w:rPr>
                      <w:rFonts w:eastAsia="Calibri"/>
                      <w:bCs/>
                      <w:strike/>
                      <w:color w:val="FF0000"/>
                      <w:sz w:val="22"/>
                      <w:szCs w:val="22"/>
                    </w:rPr>
                    <w:t>Oct 2020</w:t>
                  </w:r>
                </w:p>
                <w:p w14:paraId="421E189A" w14:textId="4FA6E9FA" w:rsidR="00547835" w:rsidRPr="00547835" w:rsidRDefault="00547835" w:rsidP="00547835">
                  <w:pPr>
                    <w:spacing w:after="160" w:line="259" w:lineRule="auto"/>
                    <w:rPr>
                      <w:rFonts w:eastAsia="Calibri"/>
                      <w:bCs/>
                      <w:sz w:val="22"/>
                      <w:szCs w:val="22"/>
                    </w:rPr>
                  </w:pPr>
                  <w:r w:rsidRPr="00547835">
                    <w:rPr>
                      <w:rFonts w:eastAsia="Calibri"/>
                      <w:bCs/>
                      <w:color w:val="00B050"/>
                      <w:sz w:val="22"/>
                      <w:szCs w:val="22"/>
                    </w:rPr>
                    <w:t>14.05.25</w:t>
                  </w:r>
                </w:p>
              </w:tc>
            </w:tr>
            <w:tr w:rsidR="00547835" w:rsidRPr="007E0AC6" w:rsidDel="00FB3C77" w14:paraId="1EB6C656" w14:textId="77777777" w:rsidTr="00800A17">
              <w:tc>
                <w:tcPr>
                  <w:tcW w:w="886" w:type="pct"/>
                  <w:tcBorders>
                    <w:top w:val="dotted" w:sz="4" w:space="0" w:color="auto"/>
                    <w:bottom w:val="dotted" w:sz="4" w:space="0" w:color="auto"/>
                    <w:right w:val="dotted" w:sz="4" w:space="0" w:color="auto"/>
                  </w:tcBorders>
                </w:tcPr>
                <w:p w14:paraId="5579E4CB" w14:textId="648B56B5" w:rsidR="00547835" w:rsidRPr="00547835" w:rsidRDefault="00547835" w:rsidP="00547835">
                  <w:pPr>
                    <w:spacing w:after="160"/>
                    <w:rPr>
                      <w:rFonts w:eastAsia="Calibri"/>
                      <w:strike/>
                      <w:color w:val="FF0000"/>
                      <w:sz w:val="22"/>
                      <w:szCs w:val="22"/>
                    </w:rPr>
                  </w:pPr>
                  <w:r w:rsidRPr="00A646BB">
                    <w:rPr>
                      <w:rFonts w:eastAsia="Calibri"/>
                      <w:strike/>
                      <w:color w:val="FF0000"/>
                      <w:sz w:val="22"/>
                      <w:szCs w:val="22"/>
                    </w:rPr>
                    <w:t>Fig 22.1, Rev H</w:t>
                  </w:r>
                </w:p>
              </w:tc>
              <w:tc>
                <w:tcPr>
                  <w:tcW w:w="2377" w:type="pct"/>
                  <w:tcBorders>
                    <w:top w:val="dotted" w:sz="4" w:space="0" w:color="auto"/>
                    <w:left w:val="dotted" w:sz="4" w:space="0" w:color="auto"/>
                    <w:bottom w:val="dotted" w:sz="4" w:space="0" w:color="auto"/>
                    <w:right w:val="dotted" w:sz="4" w:space="0" w:color="auto"/>
                  </w:tcBorders>
                </w:tcPr>
                <w:p w14:paraId="404B2F51" w14:textId="55E07683" w:rsidR="00547835" w:rsidRPr="005D0880" w:rsidRDefault="00547835" w:rsidP="00547835">
                  <w:pPr>
                    <w:spacing w:after="160" w:line="259" w:lineRule="auto"/>
                    <w:rPr>
                      <w:rFonts w:eastAsia="Calibri"/>
                      <w:sz w:val="22"/>
                      <w:szCs w:val="22"/>
                    </w:rPr>
                  </w:pPr>
                  <w:r w:rsidRPr="00A646BB">
                    <w:rPr>
                      <w:rFonts w:eastAsia="Calibri"/>
                      <w:bCs/>
                      <w:strike/>
                      <w:color w:val="FF0000"/>
                      <w:sz w:val="22"/>
                      <w:szCs w:val="22"/>
                    </w:rPr>
                    <w:t>Staging Plan</w:t>
                  </w:r>
                </w:p>
              </w:tc>
              <w:tc>
                <w:tcPr>
                  <w:tcW w:w="935" w:type="pct"/>
                  <w:tcBorders>
                    <w:top w:val="dotted" w:sz="4" w:space="0" w:color="auto"/>
                    <w:left w:val="dotted" w:sz="4" w:space="0" w:color="auto"/>
                    <w:bottom w:val="dotted" w:sz="4" w:space="0" w:color="auto"/>
                    <w:right w:val="dotted" w:sz="4" w:space="0" w:color="auto"/>
                  </w:tcBorders>
                </w:tcPr>
                <w:p w14:paraId="75E5A9DF" w14:textId="77777777" w:rsidR="00547835" w:rsidRDefault="00547835" w:rsidP="00547835">
                  <w:pPr>
                    <w:spacing w:after="160"/>
                    <w:rPr>
                      <w:rFonts w:eastAsia="Calibri"/>
                      <w:strike/>
                      <w:color w:val="FF0000"/>
                      <w:sz w:val="22"/>
                      <w:szCs w:val="22"/>
                    </w:rPr>
                  </w:pPr>
                  <w:r w:rsidRPr="00FF1B33">
                    <w:rPr>
                      <w:rFonts w:eastAsia="Calibri"/>
                      <w:strike/>
                      <w:color w:val="FF0000"/>
                      <w:sz w:val="22"/>
                      <w:szCs w:val="22"/>
                    </w:rPr>
                    <w:t>ACOR</w:t>
                  </w:r>
                </w:p>
                <w:p w14:paraId="1F62FBA9" w14:textId="1F2F553C" w:rsidR="00547835" w:rsidRPr="005D0880" w:rsidRDefault="00547835" w:rsidP="00547835">
                  <w:pPr>
                    <w:spacing w:after="160" w:line="259" w:lineRule="auto"/>
                    <w:rPr>
                      <w:rFonts w:eastAsia="Calibri"/>
                      <w:sz w:val="22"/>
                      <w:szCs w:val="22"/>
                    </w:rPr>
                  </w:pPr>
                </w:p>
              </w:tc>
              <w:tc>
                <w:tcPr>
                  <w:tcW w:w="802" w:type="pct"/>
                  <w:tcBorders>
                    <w:top w:val="dotted" w:sz="4" w:space="0" w:color="auto"/>
                    <w:left w:val="dotted" w:sz="4" w:space="0" w:color="auto"/>
                    <w:bottom w:val="dotted" w:sz="4" w:space="0" w:color="auto"/>
                  </w:tcBorders>
                </w:tcPr>
                <w:p w14:paraId="14F05F79" w14:textId="77777777" w:rsidR="00547835" w:rsidRDefault="00547835" w:rsidP="00547835">
                  <w:pPr>
                    <w:spacing w:after="160"/>
                    <w:rPr>
                      <w:rFonts w:eastAsia="Calibri"/>
                      <w:strike/>
                      <w:color w:val="FF0000"/>
                      <w:sz w:val="22"/>
                      <w:szCs w:val="22"/>
                    </w:rPr>
                  </w:pPr>
                  <w:r w:rsidRPr="00A646BB">
                    <w:rPr>
                      <w:rFonts w:eastAsia="Calibri"/>
                      <w:strike/>
                      <w:color w:val="FF0000"/>
                      <w:sz w:val="22"/>
                      <w:szCs w:val="22"/>
                    </w:rPr>
                    <w:t>Oct 2020</w:t>
                  </w:r>
                </w:p>
                <w:p w14:paraId="335D55F1" w14:textId="06B2D05E" w:rsidR="00547835" w:rsidRPr="005D0880" w:rsidDel="00FB3C77" w:rsidRDefault="00547835" w:rsidP="00547835">
                  <w:pPr>
                    <w:spacing w:after="160" w:line="259" w:lineRule="auto"/>
                    <w:rPr>
                      <w:rFonts w:eastAsia="Calibri"/>
                      <w:b/>
                      <w:sz w:val="22"/>
                      <w:szCs w:val="22"/>
                    </w:rPr>
                  </w:pPr>
                </w:p>
              </w:tc>
            </w:tr>
            <w:tr w:rsidR="00547835" w:rsidRPr="007E0AC6" w:rsidDel="00FB3C77" w14:paraId="633EBD21" w14:textId="77777777" w:rsidTr="00800A17">
              <w:tc>
                <w:tcPr>
                  <w:tcW w:w="886" w:type="pct"/>
                  <w:tcBorders>
                    <w:top w:val="dotted" w:sz="4" w:space="0" w:color="auto"/>
                    <w:bottom w:val="dotted" w:sz="4" w:space="0" w:color="auto"/>
                    <w:right w:val="dotted" w:sz="4" w:space="0" w:color="auto"/>
                  </w:tcBorders>
                </w:tcPr>
                <w:p w14:paraId="11B01595" w14:textId="77777777" w:rsidR="00547835" w:rsidRDefault="00547835" w:rsidP="00547835">
                  <w:pPr>
                    <w:spacing w:after="160"/>
                    <w:rPr>
                      <w:rFonts w:eastAsia="Calibri"/>
                      <w:strike/>
                      <w:color w:val="FF0000"/>
                      <w:sz w:val="22"/>
                      <w:szCs w:val="22"/>
                    </w:rPr>
                  </w:pPr>
                  <w:r w:rsidRPr="00A646BB">
                    <w:rPr>
                      <w:rFonts w:eastAsia="Calibri"/>
                      <w:strike/>
                      <w:color w:val="FF0000"/>
                      <w:sz w:val="22"/>
                      <w:szCs w:val="22"/>
                    </w:rPr>
                    <w:t>Fig 22.2, Rev E</w:t>
                  </w:r>
                </w:p>
                <w:p w14:paraId="64E3852A" w14:textId="2B38BB30" w:rsidR="00547835" w:rsidRPr="005D0880" w:rsidRDefault="00547835" w:rsidP="00547835">
                  <w:pPr>
                    <w:spacing w:after="160" w:line="259" w:lineRule="auto"/>
                    <w:rPr>
                      <w:rFonts w:eastAsia="Calibri"/>
                      <w:sz w:val="22"/>
                      <w:szCs w:val="22"/>
                    </w:rPr>
                  </w:pPr>
                  <w:r w:rsidRPr="0059454F">
                    <w:rPr>
                      <w:rFonts w:eastAsia="Calibri"/>
                      <w:color w:val="00B050"/>
                      <w:sz w:val="22"/>
                      <w:szCs w:val="22"/>
                    </w:rPr>
                    <w:t>FIG – 101 Issue A</w:t>
                  </w:r>
                </w:p>
              </w:tc>
              <w:tc>
                <w:tcPr>
                  <w:tcW w:w="2377" w:type="pct"/>
                  <w:tcBorders>
                    <w:top w:val="dotted" w:sz="4" w:space="0" w:color="auto"/>
                    <w:left w:val="dotted" w:sz="4" w:space="0" w:color="auto"/>
                    <w:bottom w:val="dotted" w:sz="4" w:space="0" w:color="auto"/>
                    <w:right w:val="dotted" w:sz="4" w:space="0" w:color="auto"/>
                  </w:tcBorders>
                </w:tcPr>
                <w:p w14:paraId="077897BE" w14:textId="40A6F275" w:rsidR="00547835" w:rsidRPr="003657D6" w:rsidRDefault="00547835" w:rsidP="00547835">
                  <w:pPr>
                    <w:spacing w:after="160" w:line="259" w:lineRule="auto"/>
                    <w:rPr>
                      <w:rFonts w:eastAsia="Calibri"/>
                      <w:sz w:val="22"/>
                      <w:szCs w:val="22"/>
                    </w:rPr>
                  </w:pPr>
                  <w:r w:rsidRPr="003657D6">
                    <w:rPr>
                      <w:rFonts w:eastAsia="Calibri"/>
                      <w:bCs/>
                      <w:sz w:val="22"/>
                      <w:szCs w:val="22"/>
                    </w:rPr>
                    <w:t>Staging Plan Stage 1</w:t>
                  </w:r>
                </w:p>
              </w:tc>
              <w:tc>
                <w:tcPr>
                  <w:tcW w:w="935" w:type="pct"/>
                  <w:tcBorders>
                    <w:top w:val="dotted" w:sz="4" w:space="0" w:color="auto"/>
                    <w:left w:val="dotted" w:sz="4" w:space="0" w:color="auto"/>
                    <w:bottom w:val="dotted" w:sz="4" w:space="0" w:color="auto"/>
                    <w:right w:val="dotted" w:sz="4" w:space="0" w:color="auto"/>
                  </w:tcBorders>
                </w:tcPr>
                <w:p w14:paraId="0A1CF5C1" w14:textId="77777777" w:rsidR="00547835" w:rsidRDefault="00547835" w:rsidP="00547835">
                  <w:pPr>
                    <w:spacing w:after="160"/>
                    <w:rPr>
                      <w:rFonts w:eastAsia="Calibri"/>
                      <w:strike/>
                      <w:color w:val="FF0000"/>
                      <w:sz w:val="22"/>
                      <w:szCs w:val="22"/>
                    </w:rPr>
                  </w:pPr>
                  <w:r w:rsidRPr="00A646BB">
                    <w:rPr>
                      <w:rFonts w:eastAsia="Calibri"/>
                      <w:strike/>
                      <w:color w:val="FF0000"/>
                      <w:sz w:val="22"/>
                      <w:szCs w:val="22"/>
                    </w:rPr>
                    <w:t>ACOR</w:t>
                  </w:r>
                </w:p>
                <w:p w14:paraId="386214B0" w14:textId="140CB14D" w:rsidR="00547835" w:rsidRPr="005D0880" w:rsidRDefault="00547835" w:rsidP="00547835">
                  <w:pPr>
                    <w:spacing w:after="160" w:line="259" w:lineRule="auto"/>
                    <w:rPr>
                      <w:rFonts w:eastAsia="Calibri"/>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394D5C0D" w14:textId="77777777" w:rsidR="00547835" w:rsidRDefault="00547835" w:rsidP="00547835">
                  <w:pPr>
                    <w:spacing w:after="160"/>
                    <w:rPr>
                      <w:rFonts w:eastAsia="Calibri"/>
                      <w:strike/>
                      <w:color w:val="FF0000"/>
                      <w:sz w:val="22"/>
                      <w:szCs w:val="22"/>
                    </w:rPr>
                  </w:pPr>
                  <w:r w:rsidRPr="00A646BB">
                    <w:rPr>
                      <w:rFonts w:eastAsia="Calibri"/>
                      <w:strike/>
                      <w:color w:val="FF0000"/>
                      <w:sz w:val="22"/>
                      <w:szCs w:val="22"/>
                    </w:rPr>
                    <w:t>Oct 2020</w:t>
                  </w:r>
                </w:p>
                <w:p w14:paraId="25C0746A" w14:textId="67D133C4" w:rsidR="00547835" w:rsidRPr="005D0880" w:rsidDel="00FB3C77" w:rsidRDefault="00547835" w:rsidP="00547835">
                  <w:pPr>
                    <w:spacing w:after="160" w:line="259" w:lineRule="auto"/>
                    <w:rPr>
                      <w:rFonts w:eastAsia="Calibri"/>
                      <w:b/>
                      <w:sz w:val="22"/>
                      <w:szCs w:val="22"/>
                    </w:rPr>
                  </w:pPr>
                  <w:r w:rsidRPr="0059454F">
                    <w:rPr>
                      <w:rFonts w:eastAsia="Calibri"/>
                      <w:bCs/>
                      <w:color w:val="00B050"/>
                      <w:sz w:val="22"/>
                      <w:szCs w:val="22"/>
                    </w:rPr>
                    <w:t>06.03.25</w:t>
                  </w:r>
                </w:p>
              </w:tc>
            </w:tr>
            <w:tr w:rsidR="007C7513" w:rsidRPr="007E0AC6" w:rsidDel="00FB3C77" w14:paraId="0358976B" w14:textId="77777777" w:rsidTr="00800A17">
              <w:tc>
                <w:tcPr>
                  <w:tcW w:w="886" w:type="pct"/>
                  <w:tcBorders>
                    <w:top w:val="dotted" w:sz="4" w:space="0" w:color="auto"/>
                    <w:bottom w:val="dotted" w:sz="4" w:space="0" w:color="auto"/>
                    <w:right w:val="dotted" w:sz="4" w:space="0" w:color="auto"/>
                  </w:tcBorders>
                </w:tcPr>
                <w:p w14:paraId="72482C02"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22.3, Rev D</w:t>
                  </w:r>
                </w:p>
                <w:p w14:paraId="78EA84C9" w14:textId="71C51FF2" w:rsidR="003657D6" w:rsidRPr="00547835" w:rsidRDefault="003657D6" w:rsidP="00800A17">
                  <w:pPr>
                    <w:spacing w:after="160" w:line="259" w:lineRule="auto"/>
                    <w:rPr>
                      <w:rFonts w:eastAsia="Calibri"/>
                      <w:strike/>
                      <w:color w:val="FF0000"/>
                      <w:sz w:val="22"/>
                      <w:szCs w:val="22"/>
                    </w:rPr>
                  </w:pPr>
                  <w:r w:rsidRPr="0059454F">
                    <w:rPr>
                      <w:rFonts w:eastAsia="Calibri"/>
                      <w:color w:val="00B050"/>
                      <w:sz w:val="22"/>
                      <w:szCs w:val="22"/>
                    </w:rPr>
                    <w:t>FIG – 10</w:t>
                  </w:r>
                  <w:r>
                    <w:rPr>
                      <w:rFonts w:eastAsia="Calibri"/>
                      <w:color w:val="00B050"/>
                      <w:sz w:val="22"/>
                      <w:szCs w:val="22"/>
                    </w:rPr>
                    <w:t>2</w:t>
                  </w:r>
                  <w:r w:rsidRPr="0059454F">
                    <w:rPr>
                      <w:rFonts w:eastAsia="Calibri"/>
                      <w:color w:val="00B050"/>
                      <w:sz w:val="22"/>
                      <w:szCs w:val="22"/>
                    </w:rPr>
                    <w:t xml:space="preserve"> Issue A</w:t>
                  </w:r>
                </w:p>
              </w:tc>
              <w:tc>
                <w:tcPr>
                  <w:tcW w:w="2377" w:type="pct"/>
                  <w:tcBorders>
                    <w:top w:val="dotted" w:sz="4" w:space="0" w:color="auto"/>
                    <w:left w:val="dotted" w:sz="4" w:space="0" w:color="auto"/>
                    <w:bottom w:val="dotted" w:sz="4" w:space="0" w:color="auto"/>
                    <w:right w:val="dotted" w:sz="4" w:space="0" w:color="auto"/>
                  </w:tcBorders>
                </w:tcPr>
                <w:p w14:paraId="57F4FF24" w14:textId="77777777" w:rsidR="007C7513" w:rsidRPr="003657D6" w:rsidRDefault="007C7513" w:rsidP="00800A17">
                  <w:pPr>
                    <w:spacing w:after="160" w:line="259" w:lineRule="auto"/>
                    <w:rPr>
                      <w:rFonts w:eastAsia="Calibri"/>
                      <w:sz w:val="22"/>
                      <w:szCs w:val="22"/>
                    </w:rPr>
                  </w:pPr>
                  <w:r w:rsidRPr="003657D6">
                    <w:rPr>
                      <w:rFonts w:eastAsia="Calibri"/>
                      <w:bCs/>
                      <w:sz w:val="22"/>
                      <w:szCs w:val="22"/>
                    </w:rPr>
                    <w:t>Staging Plan Stage 2</w:t>
                  </w:r>
                </w:p>
              </w:tc>
              <w:tc>
                <w:tcPr>
                  <w:tcW w:w="935" w:type="pct"/>
                  <w:tcBorders>
                    <w:top w:val="dotted" w:sz="4" w:space="0" w:color="auto"/>
                    <w:left w:val="dotted" w:sz="4" w:space="0" w:color="auto"/>
                    <w:bottom w:val="dotted" w:sz="4" w:space="0" w:color="auto"/>
                    <w:right w:val="dotted" w:sz="4" w:space="0" w:color="auto"/>
                  </w:tcBorders>
                </w:tcPr>
                <w:p w14:paraId="44DC91E9"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p w14:paraId="6CECE61C" w14:textId="5CD66B43" w:rsidR="00376D9C" w:rsidRPr="00547835" w:rsidRDefault="00376D9C" w:rsidP="00800A17">
                  <w:pPr>
                    <w:spacing w:after="160" w:line="259" w:lineRule="auto"/>
                    <w:rPr>
                      <w:rFonts w:eastAsia="Calibri"/>
                      <w:strike/>
                      <w:color w:val="FF0000"/>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5E65DD07"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Oct 2020</w:t>
                  </w:r>
                </w:p>
                <w:p w14:paraId="5744BECD" w14:textId="04DD500E" w:rsidR="003657D6" w:rsidRPr="00547835" w:rsidDel="00FB3C77" w:rsidRDefault="003657D6" w:rsidP="00800A17">
                  <w:pPr>
                    <w:spacing w:after="160" w:line="259" w:lineRule="auto"/>
                    <w:rPr>
                      <w:rFonts w:eastAsia="Calibri"/>
                      <w:b/>
                      <w:strike/>
                      <w:color w:val="FF0000"/>
                      <w:sz w:val="22"/>
                      <w:szCs w:val="22"/>
                    </w:rPr>
                  </w:pPr>
                  <w:r w:rsidRPr="0059454F">
                    <w:rPr>
                      <w:rFonts w:eastAsia="Calibri"/>
                      <w:bCs/>
                      <w:color w:val="00B050"/>
                      <w:sz w:val="22"/>
                      <w:szCs w:val="22"/>
                    </w:rPr>
                    <w:t>06.03.25</w:t>
                  </w:r>
                </w:p>
              </w:tc>
            </w:tr>
            <w:tr w:rsidR="007C7513" w:rsidRPr="007E0AC6" w:rsidDel="00FB3C77" w14:paraId="6616FE14" w14:textId="77777777" w:rsidTr="00800A17">
              <w:tc>
                <w:tcPr>
                  <w:tcW w:w="886" w:type="pct"/>
                  <w:tcBorders>
                    <w:top w:val="dotted" w:sz="4" w:space="0" w:color="auto"/>
                    <w:bottom w:val="dotted" w:sz="4" w:space="0" w:color="auto"/>
                    <w:right w:val="dotted" w:sz="4" w:space="0" w:color="auto"/>
                  </w:tcBorders>
                </w:tcPr>
                <w:p w14:paraId="44B529E4"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22.4, Rev D</w:t>
                  </w:r>
                </w:p>
                <w:p w14:paraId="78B58848" w14:textId="7942F9F0" w:rsidR="003657D6" w:rsidRPr="00547835" w:rsidRDefault="003657D6" w:rsidP="00800A17">
                  <w:pPr>
                    <w:spacing w:after="160" w:line="259" w:lineRule="auto"/>
                    <w:rPr>
                      <w:rFonts w:eastAsia="Calibri"/>
                      <w:strike/>
                      <w:color w:val="FF0000"/>
                      <w:sz w:val="22"/>
                      <w:szCs w:val="22"/>
                    </w:rPr>
                  </w:pPr>
                  <w:r w:rsidRPr="0059454F">
                    <w:rPr>
                      <w:rFonts w:eastAsia="Calibri"/>
                      <w:color w:val="00B050"/>
                      <w:sz w:val="22"/>
                      <w:szCs w:val="22"/>
                    </w:rPr>
                    <w:t>FIG – 10</w:t>
                  </w:r>
                  <w:r>
                    <w:rPr>
                      <w:rFonts w:eastAsia="Calibri"/>
                      <w:color w:val="00B050"/>
                      <w:sz w:val="22"/>
                      <w:szCs w:val="22"/>
                    </w:rPr>
                    <w:t>3</w:t>
                  </w:r>
                  <w:r w:rsidRPr="0059454F">
                    <w:rPr>
                      <w:rFonts w:eastAsia="Calibri"/>
                      <w:color w:val="00B050"/>
                      <w:sz w:val="22"/>
                      <w:szCs w:val="22"/>
                    </w:rPr>
                    <w:t xml:space="preserve"> Issue A</w:t>
                  </w:r>
                </w:p>
              </w:tc>
              <w:tc>
                <w:tcPr>
                  <w:tcW w:w="2377" w:type="pct"/>
                  <w:tcBorders>
                    <w:top w:val="dotted" w:sz="4" w:space="0" w:color="auto"/>
                    <w:left w:val="dotted" w:sz="4" w:space="0" w:color="auto"/>
                    <w:bottom w:val="dotted" w:sz="4" w:space="0" w:color="auto"/>
                    <w:right w:val="dotted" w:sz="4" w:space="0" w:color="auto"/>
                  </w:tcBorders>
                </w:tcPr>
                <w:p w14:paraId="673A3CFF" w14:textId="77777777" w:rsidR="007C7513" w:rsidRPr="003657D6" w:rsidRDefault="007C7513" w:rsidP="00800A17">
                  <w:pPr>
                    <w:spacing w:after="160" w:line="259" w:lineRule="auto"/>
                    <w:rPr>
                      <w:rFonts w:eastAsia="Calibri"/>
                      <w:sz w:val="22"/>
                      <w:szCs w:val="22"/>
                    </w:rPr>
                  </w:pPr>
                  <w:r w:rsidRPr="003657D6">
                    <w:rPr>
                      <w:rFonts w:eastAsia="Calibri"/>
                      <w:bCs/>
                      <w:sz w:val="22"/>
                      <w:szCs w:val="22"/>
                    </w:rPr>
                    <w:t>Staging Plan Stage 3</w:t>
                  </w:r>
                </w:p>
              </w:tc>
              <w:tc>
                <w:tcPr>
                  <w:tcW w:w="935" w:type="pct"/>
                  <w:tcBorders>
                    <w:top w:val="dotted" w:sz="4" w:space="0" w:color="auto"/>
                    <w:left w:val="dotted" w:sz="4" w:space="0" w:color="auto"/>
                    <w:bottom w:val="dotted" w:sz="4" w:space="0" w:color="auto"/>
                    <w:right w:val="dotted" w:sz="4" w:space="0" w:color="auto"/>
                  </w:tcBorders>
                </w:tcPr>
                <w:p w14:paraId="62ABDE4E"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p w14:paraId="4042F2CE" w14:textId="767C5230" w:rsidR="00376D9C" w:rsidRPr="00547835" w:rsidRDefault="00376D9C" w:rsidP="00800A17">
                  <w:pPr>
                    <w:spacing w:after="160" w:line="259" w:lineRule="auto"/>
                    <w:rPr>
                      <w:rFonts w:eastAsia="Calibri"/>
                      <w:strike/>
                      <w:color w:val="FF0000"/>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w:t>
                  </w:r>
                  <w:r w:rsidRPr="00DB4B79">
                    <w:rPr>
                      <w:rFonts w:eastAsia="Calibri"/>
                      <w:color w:val="00B050"/>
                      <w:sz w:val="22"/>
                      <w:szCs w:val="22"/>
                    </w:rPr>
                    <w:lastRenderedPageBreak/>
                    <w:t>BTE Consulting</w:t>
                  </w:r>
                </w:p>
              </w:tc>
              <w:tc>
                <w:tcPr>
                  <w:tcW w:w="802" w:type="pct"/>
                  <w:tcBorders>
                    <w:top w:val="dotted" w:sz="4" w:space="0" w:color="auto"/>
                    <w:left w:val="dotted" w:sz="4" w:space="0" w:color="auto"/>
                    <w:bottom w:val="dotted" w:sz="4" w:space="0" w:color="auto"/>
                  </w:tcBorders>
                </w:tcPr>
                <w:p w14:paraId="07847327"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lastRenderedPageBreak/>
                    <w:t>Oct 2020</w:t>
                  </w:r>
                </w:p>
                <w:p w14:paraId="63699F74" w14:textId="7F4250EB" w:rsidR="003657D6" w:rsidRPr="00547835" w:rsidDel="00FB3C77" w:rsidRDefault="003657D6" w:rsidP="00800A17">
                  <w:pPr>
                    <w:spacing w:after="160" w:line="259" w:lineRule="auto"/>
                    <w:rPr>
                      <w:rFonts w:eastAsia="Calibri"/>
                      <w:b/>
                      <w:strike/>
                      <w:color w:val="FF0000"/>
                      <w:sz w:val="22"/>
                      <w:szCs w:val="22"/>
                    </w:rPr>
                  </w:pPr>
                  <w:r w:rsidRPr="0059454F">
                    <w:rPr>
                      <w:rFonts w:eastAsia="Calibri"/>
                      <w:bCs/>
                      <w:color w:val="00B050"/>
                      <w:sz w:val="22"/>
                      <w:szCs w:val="22"/>
                    </w:rPr>
                    <w:t>06.03.25</w:t>
                  </w:r>
                </w:p>
              </w:tc>
            </w:tr>
            <w:tr w:rsidR="007C7513" w:rsidRPr="007E0AC6" w:rsidDel="00FB3C77" w14:paraId="68B5347F" w14:textId="77777777" w:rsidTr="00800A17">
              <w:tc>
                <w:tcPr>
                  <w:tcW w:w="886" w:type="pct"/>
                  <w:tcBorders>
                    <w:top w:val="dotted" w:sz="4" w:space="0" w:color="auto"/>
                    <w:bottom w:val="dotted" w:sz="4" w:space="0" w:color="auto"/>
                    <w:right w:val="dotted" w:sz="4" w:space="0" w:color="auto"/>
                  </w:tcBorders>
                </w:tcPr>
                <w:p w14:paraId="2B7092BD"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Fig 22.5, Rev E</w:t>
                  </w:r>
                </w:p>
                <w:p w14:paraId="1B1E3669" w14:textId="04A682D3" w:rsidR="003657D6" w:rsidRPr="00547835" w:rsidRDefault="003657D6" w:rsidP="00800A17">
                  <w:pPr>
                    <w:spacing w:after="160" w:line="259" w:lineRule="auto"/>
                    <w:rPr>
                      <w:rFonts w:eastAsia="Calibri"/>
                      <w:strike/>
                      <w:color w:val="FF0000"/>
                      <w:sz w:val="22"/>
                      <w:szCs w:val="22"/>
                    </w:rPr>
                  </w:pPr>
                  <w:r w:rsidRPr="0059454F">
                    <w:rPr>
                      <w:rFonts w:eastAsia="Calibri"/>
                      <w:color w:val="00B050"/>
                      <w:sz w:val="22"/>
                      <w:szCs w:val="22"/>
                    </w:rPr>
                    <w:t>FIG – 10</w:t>
                  </w:r>
                  <w:r>
                    <w:rPr>
                      <w:rFonts w:eastAsia="Calibri"/>
                      <w:color w:val="00B050"/>
                      <w:sz w:val="22"/>
                      <w:szCs w:val="22"/>
                    </w:rPr>
                    <w:t>4</w:t>
                  </w:r>
                  <w:r w:rsidRPr="0059454F">
                    <w:rPr>
                      <w:rFonts w:eastAsia="Calibri"/>
                      <w:color w:val="00B050"/>
                      <w:sz w:val="22"/>
                      <w:szCs w:val="22"/>
                    </w:rPr>
                    <w:t xml:space="preserve"> Issue A</w:t>
                  </w:r>
                </w:p>
              </w:tc>
              <w:tc>
                <w:tcPr>
                  <w:tcW w:w="2377" w:type="pct"/>
                  <w:tcBorders>
                    <w:top w:val="dotted" w:sz="4" w:space="0" w:color="auto"/>
                    <w:left w:val="dotted" w:sz="4" w:space="0" w:color="auto"/>
                    <w:bottom w:val="dotted" w:sz="4" w:space="0" w:color="auto"/>
                    <w:right w:val="dotted" w:sz="4" w:space="0" w:color="auto"/>
                  </w:tcBorders>
                </w:tcPr>
                <w:p w14:paraId="711A1842" w14:textId="77777777" w:rsidR="007C7513" w:rsidRPr="003657D6" w:rsidRDefault="007C7513" w:rsidP="00800A17">
                  <w:pPr>
                    <w:spacing w:after="160" w:line="259" w:lineRule="auto"/>
                    <w:rPr>
                      <w:rFonts w:eastAsia="Calibri"/>
                      <w:sz w:val="22"/>
                      <w:szCs w:val="22"/>
                    </w:rPr>
                  </w:pPr>
                  <w:r w:rsidRPr="003657D6">
                    <w:rPr>
                      <w:rFonts w:eastAsia="Calibri"/>
                      <w:bCs/>
                      <w:sz w:val="22"/>
                      <w:szCs w:val="22"/>
                    </w:rPr>
                    <w:t>Staging Plan Stage 4</w:t>
                  </w:r>
                </w:p>
              </w:tc>
              <w:tc>
                <w:tcPr>
                  <w:tcW w:w="935" w:type="pct"/>
                  <w:tcBorders>
                    <w:top w:val="dotted" w:sz="4" w:space="0" w:color="auto"/>
                    <w:left w:val="dotted" w:sz="4" w:space="0" w:color="auto"/>
                    <w:bottom w:val="dotted" w:sz="4" w:space="0" w:color="auto"/>
                    <w:right w:val="dotted" w:sz="4" w:space="0" w:color="auto"/>
                  </w:tcBorders>
                </w:tcPr>
                <w:p w14:paraId="705A6390"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ACOR</w:t>
                  </w:r>
                </w:p>
                <w:p w14:paraId="11218C13" w14:textId="75616272" w:rsidR="00376D9C" w:rsidRPr="00547835" w:rsidRDefault="00376D9C" w:rsidP="00800A17">
                  <w:pPr>
                    <w:spacing w:after="160" w:line="259" w:lineRule="auto"/>
                    <w:rPr>
                      <w:rFonts w:eastAsia="Calibri"/>
                      <w:strike/>
                      <w:color w:val="FF0000"/>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BTE Consulting</w:t>
                  </w:r>
                </w:p>
              </w:tc>
              <w:tc>
                <w:tcPr>
                  <w:tcW w:w="802" w:type="pct"/>
                  <w:tcBorders>
                    <w:top w:val="dotted" w:sz="4" w:space="0" w:color="auto"/>
                    <w:left w:val="dotted" w:sz="4" w:space="0" w:color="auto"/>
                    <w:bottom w:val="dotted" w:sz="4" w:space="0" w:color="auto"/>
                  </w:tcBorders>
                </w:tcPr>
                <w:p w14:paraId="31B2BE04" w14:textId="77777777" w:rsidR="007C7513" w:rsidRDefault="007C7513" w:rsidP="00800A17">
                  <w:pPr>
                    <w:spacing w:after="160" w:line="259" w:lineRule="auto"/>
                    <w:rPr>
                      <w:rFonts w:eastAsia="Calibri"/>
                      <w:strike/>
                      <w:color w:val="FF0000"/>
                      <w:sz w:val="22"/>
                      <w:szCs w:val="22"/>
                    </w:rPr>
                  </w:pPr>
                  <w:r w:rsidRPr="00547835">
                    <w:rPr>
                      <w:rFonts w:eastAsia="Calibri"/>
                      <w:strike/>
                      <w:color w:val="FF0000"/>
                      <w:sz w:val="22"/>
                      <w:szCs w:val="22"/>
                    </w:rPr>
                    <w:t>Oct 2020</w:t>
                  </w:r>
                </w:p>
                <w:p w14:paraId="4F075E30" w14:textId="14B4554D" w:rsidR="003657D6" w:rsidRPr="00547835" w:rsidDel="00FB3C77" w:rsidRDefault="003657D6" w:rsidP="00800A17">
                  <w:pPr>
                    <w:spacing w:after="160" w:line="259" w:lineRule="auto"/>
                    <w:rPr>
                      <w:rFonts w:eastAsia="Calibri"/>
                      <w:b/>
                      <w:strike/>
                      <w:color w:val="FF0000"/>
                      <w:sz w:val="22"/>
                      <w:szCs w:val="22"/>
                    </w:rPr>
                  </w:pPr>
                  <w:r w:rsidRPr="0059454F">
                    <w:rPr>
                      <w:rFonts w:eastAsia="Calibri"/>
                      <w:bCs/>
                      <w:color w:val="00B050"/>
                      <w:sz w:val="22"/>
                      <w:szCs w:val="22"/>
                    </w:rPr>
                    <w:t>06.03.25</w:t>
                  </w:r>
                </w:p>
              </w:tc>
            </w:tr>
          </w:tbl>
          <w:p w14:paraId="0AABDCE8" w14:textId="77777777" w:rsidR="007C7513" w:rsidRPr="00FA7724" w:rsidRDefault="007C7513" w:rsidP="00800A17">
            <w:pPr>
              <w:rPr>
                <w:rFonts w:cs="Arial"/>
                <w:sz w:val="24"/>
                <w:szCs w:val="24"/>
              </w:rPr>
            </w:pPr>
          </w:p>
        </w:tc>
      </w:tr>
      <w:tr w:rsidR="007C7513" w:rsidRPr="00FA7724" w14:paraId="5C222A76" w14:textId="77777777" w:rsidTr="00343BDB">
        <w:tc>
          <w:tcPr>
            <w:tcW w:w="744" w:type="dxa"/>
            <w:gridSpan w:val="2"/>
            <w:shd w:val="clear" w:color="auto" w:fill="auto"/>
          </w:tcPr>
          <w:p w14:paraId="1479479B" w14:textId="3956A0C4" w:rsidR="007C7513" w:rsidRPr="00FA7724" w:rsidRDefault="007C7513" w:rsidP="00800A17">
            <w:pPr>
              <w:rPr>
                <w:rFonts w:cs="Arial"/>
                <w:sz w:val="24"/>
                <w:szCs w:val="24"/>
              </w:rPr>
            </w:pPr>
            <w:r>
              <w:lastRenderedPageBreak/>
              <w:br w:type="page"/>
            </w:r>
          </w:p>
        </w:tc>
        <w:tc>
          <w:tcPr>
            <w:tcW w:w="8282" w:type="dxa"/>
            <w:gridSpan w:val="11"/>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28"/>
              <w:gridCol w:w="3830"/>
              <w:gridCol w:w="1506"/>
              <w:gridCol w:w="1292"/>
            </w:tblGrid>
            <w:tr w:rsidR="007C7513" w:rsidRPr="007E0AC6" w:rsidDel="00FB3C77" w14:paraId="1B18FF10" w14:textId="77777777" w:rsidTr="00800A17">
              <w:tc>
                <w:tcPr>
                  <w:tcW w:w="886" w:type="pct"/>
                  <w:tcBorders>
                    <w:top w:val="dotted" w:sz="4" w:space="0" w:color="auto"/>
                    <w:bottom w:val="dotted" w:sz="4" w:space="0" w:color="auto"/>
                    <w:right w:val="dotted" w:sz="4" w:space="0" w:color="auto"/>
                  </w:tcBorders>
                </w:tcPr>
                <w:p w14:paraId="0BBCD4A9"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22.6, Rev E</w:t>
                  </w:r>
                </w:p>
              </w:tc>
              <w:tc>
                <w:tcPr>
                  <w:tcW w:w="2377" w:type="pct"/>
                  <w:tcBorders>
                    <w:top w:val="dotted" w:sz="4" w:space="0" w:color="auto"/>
                    <w:left w:val="dotted" w:sz="4" w:space="0" w:color="auto"/>
                    <w:bottom w:val="dotted" w:sz="4" w:space="0" w:color="auto"/>
                    <w:right w:val="dotted" w:sz="4" w:space="0" w:color="auto"/>
                  </w:tcBorders>
                </w:tcPr>
                <w:p w14:paraId="66371895"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Staging Plan Stage 5</w:t>
                  </w:r>
                </w:p>
              </w:tc>
              <w:tc>
                <w:tcPr>
                  <w:tcW w:w="935" w:type="pct"/>
                  <w:tcBorders>
                    <w:top w:val="dotted" w:sz="4" w:space="0" w:color="auto"/>
                    <w:left w:val="dotted" w:sz="4" w:space="0" w:color="auto"/>
                    <w:bottom w:val="dotted" w:sz="4" w:space="0" w:color="auto"/>
                    <w:right w:val="dotted" w:sz="4" w:space="0" w:color="auto"/>
                  </w:tcBorders>
                </w:tcPr>
                <w:p w14:paraId="6AB6E704"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05C96AF5"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rsidDel="00FB3C77" w14:paraId="5AC407AC" w14:textId="77777777" w:rsidTr="00800A17">
              <w:tc>
                <w:tcPr>
                  <w:tcW w:w="886" w:type="pct"/>
                  <w:tcBorders>
                    <w:top w:val="dotted" w:sz="4" w:space="0" w:color="auto"/>
                    <w:bottom w:val="dotted" w:sz="4" w:space="0" w:color="auto"/>
                    <w:right w:val="dotted" w:sz="4" w:space="0" w:color="auto"/>
                  </w:tcBorders>
                </w:tcPr>
                <w:p w14:paraId="28FDDC49"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22.7, Rev E</w:t>
                  </w:r>
                </w:p>
              </w:tc>
              <w:tc>
                <w:tcPr>
                  <w:tcW w:w="2377" w:type="pct"/>
                  <w:tcBorders>
                    <w:top w:val="dotted" w:sz="4" w:space="0" w:color="auto"/>
                    <w:left w:val="dotted" w:sz="4" w:space="0" w:color="auto"/>
                    <w:bottom w:val="dotted" w:sz="4" w:space="0" w:color="auto"/>
                    <w:right w:val="dotted" w:sz="4" w:space="0" w:color="auto"/>
                  </w:tcBorders>
                </w:tcPr>
                <w:p w14:paraId="2DF89D55"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Staging Plan Stage 6</w:t>
                  </w:r>
                </w:p>
              </w:tc>
              <w:tc>
                <w:tcPr>
                  <w:tcW w:w="935" w:type="pct"/>
                  <w:tcBorders>
                    <w:top w:val="dotted" w:sz="4" w:space="0" w:color="auto"/>
                    <w:left w:val="dotted" w:sz="4" w:space="0" w:color="auto"/>
                    <w:bottom w:val="dotted" w:sz="4" w:space="0" w:color="auto"/>
                    <w:right w:val="dotted" w:sz="4" w:space="0" w:color="auto"/>
                  </w:tcBorders>
                </w:tcPr>
                <w:p w14:paraId="35B8A44A"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07837FA1"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rsidDel="00FB3C77" w14:paraId="721E23AD" w14:textId="77777777" w:rsidTr="00800A17">
              <w:tc>
                <w:tcPr>
                  <w:tcW w:w="886" w:type="pct"/>
                  <w:tcBorders>
                    <w:top w:val="dotted" w:sz="4" w:space="0" w:color="auto"/>
                    <w:bottom w:val="dotted" w:sz="4" w:space="0" w:color="auto"/>
                    <w:right w:val="dotted" w:sz="4" w:space="0" w:color="auto"/>
                  </w:tcBorders>
                </w:tcPr>
                <w:p w14:paraId="2D673690"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22.8, Rev E</w:t>
                  </w:r>
                </w:p>
              </w:tc>
              <w:tc>
                <w:tcPr>
                  <w:tcW w:w="2377" w:type="pct"/>
                  <w:tcBorders>
                    <w:top w:val="dotted" w:sz="4" w:space="0" w:color="auto"/>
                    <w:left w:val="dotted" w:sz="4" w:space="0" w:color="auto"/>
                    <w:bottom w:val="dotted" w:sz="4" w:space="0" w:color="auto"/>
                    <w:right w:val="dotted" w:sz="4" w:space="0" w:color="auto"/>
                  </w:tcBorders>
                </w:tcPr>
                <w:p w14:paraId="6BA50D6C"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Staging Plan Stage 7</w:t>
                  </w:r>
                </w:p>
              </w:tc>
              <w:tc>
                <w:tcPr>
                  <w:tcW w:w="935" w:type="pct"/>
                  <w:tcBorders>
                    <w:top w:val="dotted" w:sz="4" w:space="0" w:color="auto"/>
                    <w:left w:val="dotted" w:sz="4" w:space="0" w:color="auto"/>
                    <w:bottom w:val="dotted" w:sz="4" w:space="0" w:color="auto"/>
                    <w:right w:val="dotted" w:sz="4" w:space="0" w:color="auto"/>
                  </w:tcBorders>
                </w:tcPr>
                <w:p w14:paraId="3600E3A4"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5B29EAB6"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rsidDel="00FB3C77" w14:paraId="7233A3DF" w14:textId="77777777" w:rsidTr="00800A17">
              <w:tc>
                <w:tcPr>
                  <w:tcW w:w="886" w:type="pct"/>
                  <w:tcBorders>
                    <w:top w:val="dotted" w:sz="4" w:space="0" w:color="auto"/>
                    <w:bottom w:val="dotted" w:sz="4" w:space="0" w:color="auto"/>
                    <w:right w:val="dotted" w:sz="4" w:space="0" w:color="auto"/>
                  </w:tcBorders>
                </w:tcPr>
                <w:p w14:paraId="094BA2B4"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22.9, Rev E</w:t>
                  </w:r>
                </w:p>
              </w:tc>
              <w:tc>
                <w:tcPr>
                  <w:tcW w:w="2377" w:type="pct"/>
                  <w:tcBorders>
                    <w:top w:val="dotted" w:sz="4" w:space="0" w:color="auto"/>
                    <w:left w:val="dotted" w:sz="4" w:space="0" w:color="auto"/>
                    <w:bottom w:val="dotted" w:sz="4" w:space="0" w:color="auto"/>
                    <w:right w:val="dotted" w:sz="4" w:space="0" w:color="auto"/>
                  </w:tcBorders>
                </w:tcPr>
                <w:p w14:paraId="35AD9ACC"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Staging plan Stage 8</w:t>
                  </w:r>
                </w:p>
              </w:tc>
              <w:tc>
                <w:tcPr>
                  <w:tcW w:w="935" w:type="pct"/>
                  <w:tcBorders>
                    <w:top w:val="dotted" w:sz="4" w:space="0" w:color="auto"/>
                    <w:left w:val="dotted" w:sz="4" w:space="0" w:color="auto"/>
                    <w:bottom w:val="dotted" w:sz="4" w:space="0" w:color="auto"/>
                    <w:right w:val="dotted" w:sz="4" w:space="0" w:color="auto"/>
                  </w:tcBorders>
                </w:tcPr>
                <w:p w14:paraId="601861EB"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22715E19"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rsidDel="00FB3C77" w14:paraId="32F8FC78" w14:textId="77777777" w:rsidTr="00800A17">
              <w:tc>
                <w:tcPr>
                  <w:tcW w:w="886" w:type="pct"/>
                  <w:tcBorders>
                    <w:top w:val="dotted" w:sz="4" w:space="0" w:color="auto"/>
                    <w:bottom w:val="dotted" w:sz="4" w:space="0" w:color="auto"/>
                    <w:right w:val="dotted" w:sz="4" w:space="0" w:color="auto"/>
                  </w:tcBorders>
                </w:tcPr>
                <w:p w14:paraId="42228418"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22.10, Rev E</w:t>
                  </w:r>
                </w:p>
              </w:tc>
              <w:tc>
                <w:tcPr>
                  <w:tcW w:w="2377" w:type="pct"/>
                  <w:tcBorders>
                    <w:top w:val="dotted" w:sz="4" w:space="0" w:color="auto"/>
                    <w:left w:val="dotted" w:sz="4" w:space="0" w:color="auto"/>
                    <w:bottom w:val="dotted" w:sz="4" w:space="0" w:color="auto"/>
                    <w:right w:val="dotted" w:sz="4" w:space="0" w:color="auto"/>
                  </w:tcBorders>
                </w:tcPr>
                <w:p w14:paraId="41325DB7"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 xml:space="preserve">Staging Plan Stage 9 – Sheet 1 </w:t>
                  </w:r>
                </w:p>
              </w:tc>
              <w:tc>
                <w:tcPr>
                  <w:tcW w:w="935" w:type="pct"/>
                  <w:tcBorders>
                    <w:top w:val="dotted" w:sz="4" w:space="0" w:color="auto"/>
                    <w:left w:val="dotted" w:sz="4" w:space="0" w:color="auto"/>
                    <w:bottom w:val="dotted" w:sz="4" w:space="0" w:color="auto"/>
                    <w:right w:val="dotted" w:sz="4" w:space="0" w:color="auto"/>
                  </w:tcBorders>
                </w:tcPr>
                <w:p w14:paraId="44421CE2"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375AD70E"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rsidDel="00FB3C77" w14:paraId="332B005D" w14:textId="77777777" w:rsidTr="00800A17">
              <w:tc>
                <w:tcPr>
                  <w:tcW w:w="886" w:type="pct"/>
                  <w:tcBorders>
                    <w:top w:val="dotted" w:sz="4" w:space="0" w:color="auto"/>
                    <w:bottom w:val="dotted" w:sz="4" w:space="0" w:color="auto"/>
                    <w:right w:val="dotted" w:sz="4" w:space="0" w:color="auto"/>
                  </w:tcBorders>
                </w:tcPr>
                <w:p w14:paraId="14FA4CE8"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22.11, Rev E</w:t>
                  </w:r>
                </w:p>
              </w:tc>
              <w:tc>
                <w:tcPr>
                  <w:tcW w:w="2377" w:type="pct"/>
                  <w:tcBorders>
                    <w:top w:val="dotted" w:sz="4" w:space="0" w:color="auto"/>
                    <w:left w:val="dotted" w:sz="4" w:space="0" w:color="auto"/>
                    <w:bottom w:val="dotted" w:sz="4" w:space="0" w:color="auto"/>
                    <w:right w:val="dotted" w:sz="4" w:space="0" w:color="auto"/>
                  </w:tcBorders>
                </w:tcPr>
                <w:p w14:paraId="6165146E"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Staging Plan Stage 9 – Sheet 2</w:t>
                  </w:r>
                </w:p>
              </w:tc>
              <w:tc>
                <w:tcPr>
                  <w:tcW w:w="935" w:type="pct"/>
                  <w:tcBorders>
                    <w:top w:val="dotted" w:sz="4" w:space="0" w:color="auto"/>
                    <w:left w:val="dotted" w:sz="4" w:space="0" w:color="auto"/>
                    <w:bottom w:val="dotted" w:sz="4" w:space="0" w:color="auto"/>
                    <w:right w:val="dotted" w:sz="4" w:space="0" w:color="auto"/>
                  </w:tcBorders>
                </w:tcPr>
                <w:p w14:paraId="7DCDA9FB"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55FF0336"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rsidDel="00FB3C77" w14:paraId="3FCA7B6D" w14:textId="77777777" w:rsidTr="00800A17">
              <w:tc>
                <w:tcPr>
                  <w:tcW w:w="886" w:type="pct"/>
                  <w:tcBorders>
                    <w:top w:val="dotted" w:sz="4" w:space="0" w:color="auto"/>
                    <w:bottom w:val="dotted" w:sz="4" w:space="0" w:color="auto"/>
                    <w:right w:val="dotted" w:sz="4" w:space="0" w:color="auto"/>
                  </w:tcBorders>
                </w:tcPr>
                <w:p w14:paraId="13B9D025"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Fig 22.12, Rev E</w:t>
                  </w:r>
                </w:p>
              </w:tc>
              <w:tc>
                <w:tcPr>
                  <w:tcW w:w="2377" w:type="pct"/>
                  <w:tcBorders>
                    <w:top w:val="dotted" w:sz="4" w:space="0" w:color="auto"/>
                    <w:left w:val="dotted" w:sz="4" w:space="0" w:color="auto"/>
                    <w:bottom w:val="dotted" w:sz="4" w:space="0" w:color="auto"/>
                    <w:right w:val="dotted" w:sz="4" w:space="0" w:color="auto"/>
                  </w:tcBorders>
                </w:tcPr>
                <w:p w14:paraId="5A72E58B" w14:textId="77777777" w:rsidR="007C7513" w:rsidRPr="003657D6" w:rsidRDefault="007C7513" w:rsidP="00800A17">
                  <w:pPr>
                    <w:spacing w:after="160" w:line="259" w:lineRule="auto"/>
                    <w:rPr>
                      <w:rFonts w:eastAsia="Calibri"/>
                      <w:strike/>
                      <w:color w:val="FF0000"/>
                      <w:sz w:val="22"/>
                      <w:szCs w:val="22"/>
                    </w:rPr>
                  </w:pPr>
                  <w:r w:rsidRPr="003657D6">
                    <w:rPr>
                      <w:rFonts w:eastAsia="Calibri"/>
                      <w:bCs/>
                      <w:strike/>
                      <w:color w:val="FF0000"/>
                      <w:sz w:val="22"/>
                      <w:szCs w:val="22"/>
                    </w:rPr>
                    <w:t>Staging Plan Stage 10</w:t>
                  </w:r>
                </w:p>
              </w:tc>
              <w:tc>
                <w:tcPr>
                  <w:tcW w:w="935" w:type="pct"/>
                  <w:tcBorders>
                    <w:top w:val="dotted" w:sz="4" w:space="0" w:color="auto"/>
                    <w:left w:val="dotted" w:sz="4" w:space="0" w:color="auto"/>
                    <w:bottom w:val="dotted" w:sz="4" w:space="0" w:color="auto"/>
                    <w:right w:val="dotted" w:sz="4" w:space="0" w:color="auto"/>
                  </w:tcBorders>
                </w:tcPr>
                <w:p w14:paraId="04DCF7FE" w14:textId="77777777" w:rsidR="007C7513" w:rsidRPr="003657D6" w:rsidRDefault="007C7513" w:rsidP="00800A17">
                  <w:pPr>
                    <w:spacing w:after="160" w:line="259" w:lineRule="auto"/>
                    <w:rPr>
                      <w:rFonts w:eastAsia="Calibri"/>
                      <w:strike/>
                      <w:color w:val="FF0000"/>
                      <w:sz w:val="22"/>
                      <w:szCs w:val="22"/>
                    </w:rPr>
                  </w:pPr>
                  <w:r w:rsidRPr="003657D6">
                    <w:rPr>
                      <w:rFonts w:eastAsia="Calibri"/>
                      <w:strike/>
                      <w:color w:val="FF0000"/>
                      <w:sz w:val="22"/>
                      <w:szCs w:val="22"/>
                    </w:rPr>
                    <w:t>ACOR</w:t>
                  </w:r>
                </w:p>
              </w:tc>
              <w:tc>
                <w:tcPr>
                  <w:tcW w:w="802" w:type="pct"/>
                  <w:tcBorders>
                    <w:top w:val="dotted" w:sz="4" w:space="0" w:color="auto"/>
                    <w:left w:val="dotted" w:sz="4" w:space="0" w:color="auto"/>
                    <w:bottom w:val="dotted" w:sz="4" w:space="0" w:color="auto"/>
                  </w:tcBorders>
                </w:tcPr>
                <w:p w14:paraId="2C226D5E" w14:textId="77777777" w:rsidR="007C7513" w:rsidRPr="003657D6" w:rsidDel="00FB3C77" w:rsidRDefault="007C7513" w:rsidP="00800A17">
                  <w:pPr>
                    <w:spacing w:after="160" w:line="259" w:lineRule="auto"/>
                    <w:rPr>
                      <w:rFonts w:eastAsia="Calibri"/>
                      <w:b/>
                      <w:strike/>
                      <w:color w:val="FF0000"/>
                      <w:sz w:val="22"/>
                      <w:szCs w:val="22"/>
                    </w:rPr>
                  </w:pPr>
                  <w:r w:rsidRPr="003657D6">
                    <w:rPr>
                      <w:rFonts w:eastAsia="Calibri"/>
                      <w:strike/>
                      <w:color w:val="FF0000"/>
                      <w:sz w:val="22"/>
                      <w:szCs w:val="22"/>
                    </w:rPr>
                    <w:t>Oct 2020</w:t>
                  </w:r>
                </w:p>
              </w:tc>
            </w:tr>
            <w:tr w:rsidR="007C7513" w:rsidRPr="007E0AC6" w14:paraId="511F4529" w14:textId="77777777" w:rsidTr="00800A17">
              <w:tc>
                <w:tcPr>
                  <w:tcW w:w="886" w:type="pct"/>
                  <w:tcBorders>
                    <w:top w:val="dotted" w:sz="4" w:space="0" w:color="auto"/>
                    <w:bottom w:val="dotted" w:sz="4" w:space="0" w:color="auto"/>
                    <w:right w:val="dotted" w:sz="4" w:space="0" w:color="auto"/>
                  </w:tcBorders>
                </w:tcPr>
                <w:p w14:paraId="55EDDAF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V1 Rev A</w:t>
                  </w:r>
                </w:p>
              </w:tc>
              <w:tc>
                <w:tcPr>
                  <w:tcW w:w="2377" w:type="pct"/>
                  <w:tcBorders>
                    <w:top w:val="dotted" w:sz="4" w:space="0" w:color="auto"/>
                    <w:left w:val="dotted" w:sz="4" w:space="0" w:color="auto"/>
                    <w:bottom w:val="dotted" w:sz="4" w:space="0" w:color="auto"/>
                    <w:right w:val="dotted" w:sz="4" w:space="0" w:color="auto"/>
                  </w:tcBorders>
                </w:tcPr>
                <w:p w14:paraId="20F7065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WBURA and Harvest Estate mound section location</w:t>
                  </w:r>
                </w:p>
              </w:tc>
              <w:tc>
                <w:tcPr>
                  <w:tcW w:w="935" w:type="pct"/>
                  <w:tcBorders>
                    <w:top w:val="dotted" w:sz="4" w:space="0" w:color="auto"/>
                    <w:left w:val="dotted" w:sz="4" w:space="0" w:color="auto"/>
                    <w:bottom w:val="dotted" w:sz="4" w:space="0" w:color="auto"/>
                    <w:right w:val="dotted" w:sz="4" w:space="0" w:color="auto"/>
                  </w:tcBorders>
                </w:tcPr>
                <w:p w14:paraId="3FB9DBD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5833AA76" w14:textId="77777777" w:rsidR="007C7513" w:rsidRPr="005D0880" w:rsidRDefault="007C7513" w:rsidP="00800A17">
                  <w:pPr>
                    <w:spacing w:after="160" w:line="259" w:lineRule="auto"/>
                    <w:rPr>
                      <w:rFonts w:eastAsia="Calibri"/>
                      <w:b/>
                      <w:sz w:val="22"/>
                      <w:szCs w:val="22"/>
                    </w:rPr>
                  </w:pPr>
                  <w:r w:rsidRPr="005D0880">
                    <w:rPr>
                      <w:rFonts w:eastAsia="Calibri"/>
                      <w:sz w:val="22"/>
                      <w:szCs w:val="22"/>
                    </w:rPr>
                    <w:t>10.11.20</w:t>
                  </w:r>
                </w:p>
              </w:tc>
            </w:tr>
            <w:tr w:rsidR="007C7513" w:rsidRPr="007E0AC6" w14:paraId="40A7B392" w14:textId="77777777" w:rsidTr="00800A17">
              <w:tc>
                <w:tcPr>
                  <w:tcW w:w="886" w:type="pct"/>
                  <w:tcBorders>
                    <w:top w:val="dotted" w:sz="4" w:space="0" w:color="auto"/>
                    <w:bottom w:val="dotted" w:sz="4" w:space="0" w:color="auto"/>
                    <w:right w:val="dotted" w:sz="4" w:space="0" w:color="auto"/>
                  </w:tcBorders>
                </w:tcPr>
                <w:p w14:paraId="37AD1CF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V2 Rev A</w:t>
                  </w:r>
                </w:p>
              </w:tc>
              <w:tc>
                <w:tcPr>
                  <w:tcW w:w="2377" w:type="pct"/>
                  <w:tcBorders>
                    <w:top w:val="dotted" w:sz="4" w:space="0" w:color="auto"/>
                    <w:left w:val="dotted" w:sz="4" w:space="0" w:color="auto"/>
                    <w:bottom w:val="dotted" w:sz="4" w:space="0" w:color="auto"/>
                    <w:right w:val="dotted" w:sz="4" w:space="0" w:color="auto"/>
                  </w:tcBorders>
                </w:tcPr>
                <w:p w14:paraId="073E3A1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WBURA and Harvest Estate mound section location</w:t>
                  </w:r>
                </w:p>
              </w:tc>
              <w:tc>
                <w:tcPr>
                  <w:tcW w:w="935" w:type="pct"/>
                  <w:tcBorders>
                    <w:top w:val="dotted" w:sz="4" w:space="0" w:color="auto"/>
                    <w:left w:val="dotted" w:sz="4" w:space="0" w:color="auto"/>
                    <w:bottom w:val="dotted" w:sz="4" w:space="0" w:color="auto"/>
                    <w:right w:val="dotted" w:sz="4" w:space="0" w:color="auto"/>
                  </w:tcBorders>
                </w:tcPr>
                <w:p w14:paraId="7946EA2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3090DE2A" w14:textId="77777777" w:rsidR="007C7513" w:rsidRPr="005D0880" w:rsidRDefault="007C7513" w:rsidP="00800A17">
                  <w:pPr>
                    <w:spacing w:after="160" w:line="259" w:lineRule="auto"/>
                    <w:rPr>
                      <w:rFonts w:eastAsia="Calibri"/>
                      <w:b/>
                      <w:sz w:val="22"/>
                      <w:szCs w:val="22"/>
                    </w:rPr>
                  </w:pPr>
                  <w:r w:rsidRPr="005D0880">
                    <w:rPr>
                      <w:rFonts w:eastAsia="Calibri"/>
                      <w:sz w:val="22"/>
                      <w:szCs w:val="22"/>
                    </w:rPr>
                    <w:t>10.11.20</w:t>
                  </w:r>
                </w:p>
              </w:tc>
            </w:tr>
            <w:tr w:rsidR="007C7513" w:rsidRPr="007E0AC6" w14:paraId="76AFB06A" w14:textId="77777777" w:rsidTr="00800A17">
              <w:tc>
                <w:tcPr>
                  <w:tcW w:w="886" w:type="pct"/>
                  <w:tcBorders>
                    <w:top w:val="dotted" w:sz="4" w:space="0" w:color="auto"/>
                    <w:bottom w:val="dotted" w:sz="4" w:space="0" w:color="auto"/>
                    <w:right w:val="dotted" w:sz="4" w:space="0" w:color="auto"/>
                  </w:tcBorders>
                </w:tcPr>
                <w:p w14:paraId="7CA0B85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B3 Rev E</w:t>
                  </w:r>
                </w:p>
              </w:tc>
              <w:tc>
                <w:tcPr>
                  <w:tcW w:w="2377" w:type="pct"/>
                  <w:tcBorders>
                    <w:top w:val="dotted" w:sz="4" w:space="0" w:color="auto"/>
                    <w:left w:val="dotted" w:sz="4" w:space="0" w:color="auto"/>
                    <w:bottom w:val="dotted" w:sz="4" w:space="0" w:color="auto"/>
                    <w:right w:val="dotted" w:sz="4" w:space="0" w:color="auto"/>
                  </w:tcBorders>
                </w:tcPr>
                <w:p w14:paraId="3CCD96D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Civil Works Sheet 3</w:t>
                  </w:r>
                </w:p>
              </w:tc>
              <w:tc>
                <w:tcPr>
                  <w:tcW w:w="935" w:type="pct"/>
                  <w:tcBorders>
                    <w:top w:val="dotted" w:sz="4" w:space="0" w:color="auto"/>
                    <w:left w:val="dotted" w:sz="4" w:space="0" w:color="auto"/>
                    <w:bottom w:val="dotted" w:sz="4" w:space="0" w:color="auto"/>
                    <w:right w:val="dotted" w:sz="4" w:space="0" w:color="auto"/>
                  </w:tcBorders>
                </w:tcPr>
                <w:p w14:paraId="36205B7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262E31E" w14:textId="77777777" w:rsidR="007C7513" w:rsidRPr="005D0880" w:rsidRDefault="007C7513" w:rsidP="00800A17">
                  <w:pPr>
                    <w:spacing w:after="160" w:line="259" w:lineRule="auto"/>
                    <w:rPr>
                      <w:rFonts w:eastAsia="Calibri"/>
                      <w:b/>
                      <w:sz w:val="22"/>
                      <w:szCs w:val="22"/>
                    </w:rPr>
                  </w:pPr>
                  <w:r w:rsidRPr="005D0880">
                    <w:rPr>
                      <w:rFonts w:eastAsia="Calibri"/>
                      <w:sz w:val="22"/>
                      <w:szCs w:val="22"/>
                    </w:rPr>
                    <w:t>Aug 2019</w:t>
                  </w:r>
                </w:p>
              </w:tc>
            </w:tr>
            <w:tr w:rsidR="007C7513" w:rsidRPr="007E0AC6" w14:paraId="533093D3" w14:textId="77777777" w:rsidTr="00800A17">
              <w:tc>
                <w:tcPr>
                  <w:tcW w:w="886" w:type="pct"/>
                  <w:tcBorders>
                    <w:top w:val="dotted" w:sz="4" w:space="0" w:color="auto"/>
                    <w:bottom w:val="dotted" w:sz="4" w:space="0" w:color="auto"/>
                    <w:right w:val="dotted" w:sz="4" w:space="0" w:color="auto"/>
                  </w:tcBorders>
                </w:tcPr>
                <w:p w14:paraId="4D0FCD6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S1</w:t>
                  </w:r>
                </w:p>
              </w:tc>
              <w:tc>
                <w:tcPr>
                  <w:tcW w:w="2377" w:type="pct"/>
                  <w:tcBorders>
                    <w:top w:val="dotted" w:sz="4" w:space="0" w:color="auto"/>
                    <w:left w:val="dotted" w:sz="4" w:space="0" w:color="auto"/>
                    <w:bottom w:val="dotted" w:sz="4" w:space="0" w:color="auto"/>
                    <w:right w:val="dotted" w:sz="4" w:space="0" w:color="auto"/>
                  </w:tcBorders>
                </w:tcPr>
                <w:p w14:paraId="72474AF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WBURA and Harvest Estate Section Locations</w:t>
                  </w:r>
                </w:p>
              </w:tc>
              <w:tc>
                <w:tcPr>
                  <w:tcW w:w="935" w:type="pct"/>
                  <w:tcBorders>
                    <w:top w:val="dotted" w:sz="4" w:space="0" w:color="auto"/>
                    <w:left w:val="dotted" w:sz="4" w:space="0" w:color="auto"/>
                    <w:bottom w:val="dotted" w:sz="4" w:space="0" w:color="auto"/>
                    <w:right w:val="dotted" w:sz="4" w:space="0" w:color="auto"/>
                  </w:tcBorders>
                </w:tcPr>
                <w:p w14:paraId="3413FD8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DF24AE8" w14:textId="77777777" w:rsidR="007C7513" w:rsidRPr="005D0880" w:rsidRDefault="007C7513" w:rsidP="00800A17">
                  <w:pPr>
                    <w:spacing w:after="160" w:line="259" w:lineRule="auto"/>
                    <w:rPr>
                      <w:rFonts w:eastAsia="Calibri"/>
                      <w:b/>
                      <w:sz w:val="22"/>
                      <w:szCs w:val="22"/>
                    </w:rPr>
                  </w:pPr>
                  <w:r w:rsidRPr="005D0880">
                    <w:rPr>
                      <w:rFonts w:eastAsia="Calibri"/>
                      <w:sz w:val="22"/>
                      <w:szCs w:val="22"/>
                    </w:rPr>
                    <w:t>Nov 2020</w:t>
                  </w:r>
                </w:p>
              </w:tc>
            </w:tr>
            <w:tr w:rsidR="007C7513" w:rsidRPr="007E0AC6" w14:paraId="61BEA0B4" w14:textId="77777777" w:rsidTr="00800A17">
              <w:tc>
                <w:tcPr>
                  <w:tcW w:w="886" w:type="pct"/>
                  <w:tcBorders>
                    <w:top w:val="dotted" w:sz="4" w:space="0" w:color="auto"/>
                    <w:bottom w:val="dotted" w:sz="4" w:space="0" w:color="auto"/>
                    <w:right w:val="dotted" w:sz="4" w:space="0" w:color="auto"/>
                  </w:tcBorders>
                </w:tcPr>
                <w:p w14:paraId="09A3F51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S4</w:t>
                  </w:r>
                </w:p>
              </w:tc>
              <w:tc>
                <w:tcPr>
                  <w:tcW w:w="2377" w:type="pct"/>
                  <w:tcBorders>
                    <w:top w:val="dotted" w:sz="4" w:space="0" w:color="auto"/>
                    <w:left w:val="dotted" w:sz="4" w:space="0" w:color="auto"/>
                    <w:bottom w:val="dotted" w:sz="4" w:space="0" w:color="auto"/>
                    <w:right w:val="dotted" w:sz="4" w:space="0" w:color="auto"/>
                  </w:tcBorders>
                </w:tcPr>
                <w:p w14:paraId="71FD913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WBURA and Harvest Estate Sections Sheet 1</w:t>
                  </w:r>
                </w:p>
              </w:tc>
              <w:tc>
                <w:tcPr>
                  <w:tcW w:w="935" w:type="pct"/>
                  <w:tcBorders>
                    <w:top w:val="dotted" w:sz="4" w:space="0" w:color="auto"/>
                    <w:left w:val="dotted" w:sz="4" w:space="0" w:color="auto"/>
                    <w:bottom w:val="dotted" w:sz="4" w:space="0" w:color="auto"/>
                    <w:right w:val="dotted" w:sz="4" w:space="0" w:color="auto"/>
                  </w:tcBorders>
                </w:tcPr>
                <w:p w14:paraId="27B82D5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5FAF4388" w14:textId="77777777" w:rsidR="007C7513" w:rsidRPr="005D0880" w:rsidRDefault="007C7513" w:rsidP="00800A17">
                  <w:pPr>
                    <w:spacing w:after="160" w:line="259" w:lineRule="auto"/>
                    <w:rPr>
                      <w:rFonts w:eastAsia="Calibri"/>
                      <w:b/>
                      <w:sz w:val="22"/>
                      <w:szCs w:val="22"/>
                    </w:rPr>
                  </w:pPr>
                  <w:r w:rsidRPr="005D0880">
                    <w:rPr>
                      <w:rFonts w:eastAsia="Calibri"/>
                      <w:sz w:val="22"/>
                      <w:szCs w:val="22"/>
                    </w:rPr>
                    <w:t>Nov 2020</w:t>
                  </w:r>
                </w:p>
              </w:tc>
            </w:tr>
            <w:tr w:rsidR="007C7513" w:rsidRPr="007E0AC6" w14:paraId="491A0E46" w14:textId="77777777" w:rsidTr="00800A17">
              <w:tc>
                <w:tcPr>
                  <w:tcW w:w="886" w:type="pct"/>
                  <w:tcBorders>
                    <w:top w:val="dotted" w:sz="4" w:space="0" w:color="auto"/>
                    <w:bottom w:val="dotted" w:sz="4" w:space="0" w:color="auto"/>
                    <w:right w:val="dotted" w:sz="4" w:space="0" w:color="auto"/>
                  </w:tcBorders>
                </w:tcPr>
                <w:p w14:paraId="6928139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S5</w:t>
                  </w:r>
                </w:p>
              </w:tc>
              <w:tc>
                <w:tcPr>
                  <w:tcW w:w="2377" w:type="pct"/>
                  <w:tcBorders>
                    <w:top w:val="dotted" w:sz="4" w:space="0" w:color="auto"/>
                    <w:left w:val="dotted" w:sz="4" w:space="0" w:color="auto"/>
                    <w:bottom w:val="dotted" w:sz="4" w:space="0" w:color="auto"/>
                    <w:right w:val="dotted" w:sz="4" w:space="0" w:color="auto"/>
                  </w:tcBorders>
                </w:tcPr>
                <w:p w14:paraId="4184B83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WBURA and Harvest Estate Sections Sheet 2</w:t>
                  </w:r>
                </w:p>
              </w:tc>
              <w:tc>
                <w:tcPr>
                  <w:tcW w:w="935" w:type="pct"/>
                  <w:tcBorders>
                    <w:top w:val="dotted" w:sz="4" w:space="0" w:color="auto"/>
                    <w:left w:val="dotted" w:sz="4" w:space="0" w:color="auto"/>
                    <w:bottom w:val="dotted" w:sz="4" w:space="0" w:color="auto"/>
                    <w:right w:val="dotted" w:sz="4" w:space="0" w:color="auto"/>
                  </w:tcBorders>
                </w:tcPr>
                <w:p w14:paraId="1B9CC5F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8636B58" w14:textId="77777777" w:rsidR="007C7513" w:rsidRPr="005D0880" w:rsidRDefault="007C7513" w:rsidP="00800A17">
                  <w:pPr>
                    <w:spacing w:after="160" w:line="259" w:lineRule="auto"/>
                    <w:rPr>
                      <w:rFonts w:eastAsia="Calibri"/>
                      <w:b/>
                      <w:sz w:val="22"/>
                      <w:szCs w:val="22"/>
                    </w:rPr>
                  </w:pPr>
                  <w:r w:rsidRPr="005D0880">
                    <w:rPr>
                      <w:rFonts w:eastAsia="Calibri"/>
                      <w:sz w:val="22"/>
                      <w:szCs w:val="22"/>
                    </w:rPr>
                    <w:t>Nov 2020</w:t>
                  </w:r>
                </w:p>
              </w:tc>
            </w:tr>
            <w:tr w:rsidR="007C7513" w:rsidRPr="007E0AC6" w14:paraId="44BD2DDD" w14:textId="77777777" w:rsidTr="00800A17">
              <w:tc>
                <w:tcPr>
                  <w:tcW w:w="886" w:type="pct"/>
                  <w:tcBorders>
                    <w:top w:val="dotted" w:sz="4" w:space="0" w:color="auto"/>
                    <w:bottom w:val="dotted" w:sz="4" w:space="0" w:color="auto"/>
                    <w:right w:val="dotted" w:sz="4" w:space="0" w:color="auto"/>
                  </w:tcBorders>
                </w:tcPr>
                <w:p w14:paraId="07A25E3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W1 Issue D</w:t>
                  </w:r>
                </w:p>
              </w:tc>
              <w:tc>
                <w:tcPr>
                  <w:tcW w:w="2377" w:type="pct"/>
                  <w:tcBorders>
                    <w:top w:val="dotted" w:sz="4" w:space="0" w:color="auto"/>
                    <w:left w:val="dotted" w:sz="4" w:space="0" w:color="auto"/>
                    <w:bottom w:val="dotted" w:sz="4" w:space="0" w:color="auto"/>
                    <w:right w:val="dotted" w:sz="4" w:space="0" w:color="auto"/>
                  </w:tcBorders>
                </w:tcPr>
                <w:p w14:paraId="7B04FBB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 xml:space="preserve">Roads Plan </w:t>
                  </w:r>
                  <w:proofErr w:type="gramStart"/>
                  <w:r w:rsidRPr="005D0880">
                    <w:rPr>
                      <w:rFonts w:eastAsia="Calibri"/>
                      <w:sz w:val="22"/>
                      <w:szCs w:val="22"/>
                    </w:rPr>
                    <w:t>With</w:t>
                  </w:r>
                  <w:proofErr w:type="gramEnd"/>
                  <w:r w:rsidRPr="005D0880">
                    <w:rPr>
                      <w:rFonts w:eastAsia="Calibri"/>
                      <w:sz w:val="22"/>
                      <w:szCs w:val="22"/>
                    </w:rPr>
                    <w:t xml:space="preserve"> Semi-Trailer Turn Paths</w:t>
                  </w:r>
                </w:p>
              </w:tc>
              <w:tc>
                <w:tcPr>
                  <w:tcW w:w="935" w:type="pct"/>
                  <w:tcBorders>
                    <w:top w:val="dotted" w:sz="4" w:space="0" w:color="auto"/>
                    <w:left w:val="dotted" w:sz="4" w:space="0" w:color="auto"/>
                    <w:bottom w:val="dotted" w:sz="4" w:space="0" w:color="auto"/>
                    <w:right w:val="dotted" w:sz="4" w:space="0" w:color="auto"/>
                  </w:tcBorders>
                </w:tcPr>
                <w:p w14:paraId="093A250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16AB4D3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21 Jan 2021</w:t>
                  </w:r>
                </w:p>
              </w:tc>
            </w:tr>
            <w:tr w:rsidR="007C7513" w:rsidRPr="007E0AC6" w14:paraId="34722746" w14:textId="77777777" w:rsidTr="00800A17">
              <w:tc>
                <w:tcPr>
                  <w:tcW w:w="886" w:type="pct"/>
                  <w:tcBorders>
                    <w:top w:val="dotted" w:sz="4" w:space="0" w:color="auto"/>
                    <w:bottom w:val="dotted" w:sz="4" w:space="0" w:color="auto"/>
                    <w:right w:val="dotted" w:sz="4" w:space="0" w:color="auto"/>
                  </w:tcBorders>
                </w:tcPr>
                <w:p w14:paraId="289541B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W2 Issue D</w:t>
                  </w:r>
                </w:p>
              </w:tc>
              <w:tc>
                <w:tcPr>
                  <w:tcW w:w="2377" w:type="pct"/>
                  <w:tcBorders>
                    <w:top w:val="dotted" w:sz="4" w:space="0" w:color="auto"/>
                    <w:left w:val="dotted" w:sz="4" w:space="0" w:color="auto"/>
                    <w:bottom w:val="dotted" w:sz="4" w:space="0" w:color="auto"/>
                    <w:right w:val="dotted" w:sz="4" w:space="0" w:color="auto"/>
                  </w:tcBorders>
                </w:tcPr>
                <w:p w14:paraId="0105E4F1"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Roads Plan With 12.5m Truck/Bus Turn Paths</w:t>
                  </w:r>
                </w:p>
              </w:tc>
              <w:tc>
                <w:tcPr>
                  <w:tcW w:w="935" w:type="pct"/>
                  <w:tcBorders>
                    <w:top w:val="dotted" w:sz="4" w:space="0" w:color="auto"/>
                    <w:left w:val="dotted" w:sz="4" w:space="0" w:color="auto"/>
                    <w:bottom w:val="dotted" w:sz="4" w:space="0" w:color="auto"/>
                    <w:right w:val="dotted" w:sz="4" w:space="0" w:color="auto"/>
                  </w:tcBorders>
                </w:tcPr>
                <w:p w14:paraId="5A2CA98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7E70477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21 Jan 2021</w:t>
                  </w:r>
                </w:p>
              </w:tc>
            </w:tr>
            <w:tr w:rsidR="007C7513" w:rsidRPr="007E0AC6" w14:paraId="1315F2AA" w14:textId="77777777" w:rsidTr="00800A17">
              <w:tc>
                <w:tcPr>
                  <w:tcW w:w="886" w:type="pct"/>
                  <w:tcBorders>
                    <w:top w:val="dotted" w:sz="4" w:space="0" w:color="auto"/>
                    <w:bottom w:val="dotted" w:sz="4" w:space="0" w:color="auto"/>
                    <w:right w:val="dotted" w:sz="4" w:space="0" w:color="auto"/>
                  </w:tcBorders>
                </w:tcPr>
                <w:p w14:paraId="1A59854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lastRenderedPageBreak/>
                    <w:t>PLAN W3 Issue B</w:t>
                  </w:r>
                </w:p>
              </w:tc>
              <w:tc>
                <w:tcPr>
                  <w:tcW w:w="2377" w:type="pct"/>
                  <w:tcBorders>
                    <w:top w:val="dotted" w:sz="4" w:space="0" w:color="auto"/>
                    <w:left w:val="dotted" w:sz="4" w:space="0" w:color="auto"/>
                    <w:bottom w:val="dotted" w:sz="4" w:space="0" w:color="auto"/>
                    <w:right w:val="dotted" w:sz="4" w:space="0" w:color="auto"/>
                  </w:tcBorders>
                </w:tcPr>
                <w:p w14:paraId="775A5D9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Melaleuca Longitudinal Section</w:t>
                  </w:r>
                </w:p>
              </w:tc>
              <w:tc>
                <w:tcPr>
                  <w:tcW w:w="935" w:type="pct"/>
                  <w:tcBorders>
                    <w:top w:val="dotted" w:sz="4" w:space="0" w:color="auto"/>
                    <w:left w:val="dotted" w:sz="4" w:space="0" w:color="auto"/>
                    <w:bottom w:val="dotted" w:sz="4" w:space="0" w:color="auto"/>
                    <w:right w:val="dotted" w:sz="4" w:space="0" w:color="auto"/>
                  </w:tcBorders>
                </w:tcPr>
                <w:p w14:paraId="60C451A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667E372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18 Jan 2021</w:t>
                  </w:r>
                </w:p>
              </w:tc>
            </w:tr>
            <w:tr w:rsidR="007C7513" w:rsidRPr="007E0AC6" w14:paraId="704F9B89" w14:textId="77777777" w:rsidTr="00800A17">
              <w:tc>
                <w:tcPr>
                  <w:tcW w:w="886" w:type="pct"/>
                  <w:tcBorders>
                    <w:top w:val="dotted" w:sz="4" w:space="0" w:color="auto"/>
                    <w:bottom w:val="dotted" w:sz="4" w:space="0" w:color="auto"/>
                    <w:right w:val="dotted" w:sz="4" w:space="0" w:color="auto"/>
                  </w:tcBorders>
                </w:tcPr>
                <w:p w14:paraId="4C0B1908"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PLAN W4 Issue C</w:t>
                  </w:r>
                </w:p>
              </w:tc>
              <w:tc>
                <w:tcPr>
                  <w:tcW w:w="2377" w:type="pct"/>
                  <w:tcBorders>
                    <w:top w:val="dotted" w:sz="4" w:space="0" w:color="auto"/>
                    <w:left w:val="dotted" w:sz="4" w:space="0" w:color="auto"/>
                    <w:bottom w:val="dotted" w:sz="4" w:space="0" w:color="auto"/>
                    <w:right w:val="dotted" w:sz="4" w:space="0" w:color="auto"/>
                  </w:tcBorders>
                </w:tcPr>
                <w:p w14:paraId="60CC275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Sections Sheet 1 of 1</w:t>
                  </w:r>
                </w:p>
              </w:tc>
              <w:tc>
                <w:tcPr>
                  <w:tcW w:w="935" w:type="pct"/>
                  <w:tcBorders>
                    <w:top w:val="dotted" w:sz="4" w:space="0" w:color="auto"/>
                    <w:left w:val="dotted" w:sz="4" w:space="0" w:color="auto"/>
                    <w:bottom w:val="dotted" w:sz="4" w:space="0" w:color="auto"/>
                    <w:right w:val="dotted" w:sz="4" w:space="0" w:color="auto"/>
                  </w:tcBorders>
                </w:tcPr>
                <w:p w14:paraId="130F045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ACOR</w:t>
                  </w:r>
                </w:p>
              </w:tc>
              <w:tc>
                <w:tcPr>
                  <w:tcW w:w="802" w:type="pct"/>
                  <w:tcBorders>
                    <w:top w:val="dotted" w:sz="4" w:space="0" w:color="auto"/>
                    <w:left w:val="dotted" w:sz="4" w:space="0" w:color="auto"/>
                    <w:bottom w:val="dotted" w:sz="4" w:space="0" w:color="auto"/>
                  </w:tcBorders>
                </w:tcPr>
                <w:p w14:paraId="422714A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21 Jan 2021</w:t>
                  </w:r>
                </w:p>
              </w:tc>
            </w:tr>
            <w:tr w:rsidR="007C7513" w:rsidRPr="007E0AC6" w:rsidDel="00FB3C77" w14:paraId="111C18CB" w14:textId="77777777" w:rsidTr="00800A17">
              <w:tc>
                <w:tcPr>
                  <w:tcW w:w="886" w:type="pct"/>
                  <w:tcBorders>
                    <w:top w:val="dotted" w:sz="4" w:space="0" w:color="auto"/>
                    <w:bottom w:val="dotted" w:sz="4" w:space="0" w:color="auto"/>
                    <w:right w:val="dotted" w:sz="4" w:space="0" w:color="auto"/>
                  </w:tcBorders>
                </w:tcPr>
                <w:p w14:paraId="390ECD4F"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LAD01-09</w:t>
                  </w:r>
                </w:p>
              </w:tc>
              <w:tc>
                <w:tcPr>
                  <w:tcW w:w="2377" w:type="pct"/>
                  <w:tcBorders>
                    <w:top w:val="dotted" w:sz="4" w:space="0" w:color="auto"/>
                    <w:left w:val="dotted" w:sz="4" w:space="0" w:color="auto"/>
                    <w:bottom w:val="dotted" w:sz="4" w:space="0" w:color="auto"/>
                    <w:right w:val="dotted" w:sz="4" w:space="0" w:color="auto"/>
                  </w:tcBorders>
                </w:tcPr>
                <w:p w14:paraId="07E710F7" w14:textId="77777777" w:rsidR="007C7513" w:rsidRPr="005D0880" w:rsidDel="00FB3C77" w:rsidRDefault="007C7513" w:rsidP="00800A17">
                  <w:pPr>
                    <w:spacing w:after="160" w:line="259" w:lineRule="auto"/>
                    <w:rPr>
                      <w:rFonts w:eastAsia="Calibri"/>
                      <w:b/>
                      <w:sz w:val="22"/>
                      <w:szCs w:val="22"/>
                    </w:rPr>
                  </w:pPr>
                  <w:r w:rsidRPr="005D0880">
                    <w:rPr>
                      <w:rFonts w:eastAsia="Calibri"/>
                      <w:sz w:val="22"/>
                      <w:szCs w:val="22"/>
                    </w:rPr>
                    <w:t>Landscaping Plans</w:t>
                  </w:r>
                </w:p>
              </w:tc>
              <w:tc>
                <w:tcPr>
                  <w:tcW w:w="935" w:type="pct"/>
                  <w:tcBorders>
                    <w:top w:val="dotted" w:sz="4" w:space="0" w:color="auto"/>
                    <w:left w:val="dotted" w:sz="4" w:space="0" w:color="auto"/>
                    <w:bottom w:val="dotted" w:sz="4" w:space="0" w:color="auto"/>
                    <w:right w:val="dotted" w:sz="4" w:space="0" w:color="auto"/>
                  </w:tcBorders>
                </w:tcPr>
                <w:p w14:paraId="46828F39"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 xml:space="preserve">Ennismore Field </w:t>
                  </w:r>
                </w:p>
              </w:tc>
              <w:tc>
                <w:tcPr>
                  <w:tcW w:w="802" w:type="pct"/>
                  <w:tcBorders>
                    <w:top w:val="dotted" w:sz="4" w:space="0" w:color="auto"/>
                    <w:left w:val="dotted" w:sz="4" w:space="0" w:color="auto"/>
                    <w:bottom w:val="dotted" w:sz="4" w:space="0" w:color="auto"/>
                  </w:tcBorders>
                </w:tcPr>
                <w:p w14:paraId="19BD6017"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Jul 2019</w:t>
                  </w:r>
                </w:p>
              </w:tc>
            </w:tr>
            <w:tr w:rsidR="007C7513" w:rsidRPr="007E0AC6" w:rsidDel="00FB3C77" w14:paraId="3DFB9A2E" w14:textId="77777777" w:rsidTr="00800A17">
              <w:tc>
                <w:tcPr>
                  <w:tcW w:w="886" w:type="pct"/>
                  <w:tcBorders>
                    <w:top w:val="dotted" w:sz="4" w:space="0" w:color="auto"/>
                    <w:bottom w:val="dotted" w:sz="4" w:space="0" w:color="auto"/>
                    <w:right w:val="dotted" w:sz="4" w:space="0" w:color="auto"/>
                  </w:tcBorders>
                </w:tcPr>
                <w:p w14:paraId="7DEFCD54"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LAS01-12</w:t>
                  </w:r>
                </w:p>
              </w:tc>
              <w:tc>
                <w:tcPr>
                  <w:tcW w:w="2377" w:type="pct"/>
                  <w:tcBorders>
                    <w:top w:val="dotted" w:sz="4" w:space="0" w:color="auto"/>
                    <w:left w:val="dotted" w:sz="4" w:space="0" w:color="auto"/>
                    <w:bottom w:val="dotted" w:sz="4" w:space="0" w:color="auto"/>
                    <w:right w:val="dotted" w:sz="4" w:space="0" w:color="auto"/>
                  </w:tcBorders>
                </w:tcPr>
                <w:p w14:paraId="73A50872" w14:textId="77777777" w:rsidR="007C7513" w:rsidRPr="005D0880" w:rsidDel="00FB3C77" w:rsidRDefault="007C7513" w:rsidP="00800A17">
                  <w:pPr>
                    <w:spacing w:after="160" w:line="259" w:lineRule="auto"/>
                    <w:rPr>
                      <w:rFonts w:eastAsia="Calibri"/>
                      <w:b/>
                      <w:sz w:val="22"/>
                      <w:szCs w:val="22"/>
                    </w:rPr>
                  </w:pPr>
                  <w:r w:rsidRPr="005D0880">
                    <w:rPr>
                      <w:rFonts w:eastAsia="Calibri"/>
                      <w:sz w:val="22"/>
                      <w:szCs w:val="22"/>
                    </w:rPr>
                    <w:t>Landscaping Plans</w:t>
                  </w:r>
                </w:p>
              </w:tc>
              <w:tc>
                <w:tcPr>
                  <w:tcW w:w="935" w:type="pct"/>
                  <w:tcBorders>
                    <w:top w:val="dotted" w:sz="4" w:space="0" w:color="auto"/>
                    <w:left w:val="dotted" w:sz="4" w:space="0" w:color="auto"/>
                    <w:bottom w:val="dotted" w:sz="4" w:space="0" w:color="auto"/>
                    <w:right w:val="dotted" w:sz="4" w:space="0" w:color="auto"/>
                  </w:tcBorders>
                </w:tcPr>
                <w:p w14:paraId="1D420436"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Ennismore Field</w:t>
                  </w:r>
                </w:p>
              </w:tc>
              <w:tc>
                <w:tcPr>
                  <w:tcW w:w="802" w:type="pct"/>
                  <w:tcBorders>
                    <w:top w:val="dotted" w:sz="4" w:space="0" w:color="auto"/>
                    <w:left w:val="dotted" w:sz="4" w:space="0" w:color="auto"/>
                    <w:bottom w:val="dotted" w:sz="4" w:space="0" w:color="auto"/>
                  </w:tcBorders>
                </w:tcPr>
                <w:p w14:paraId="08A85CC5"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Jul 2019</w:t>
                  </w:r>
                </w:p>
              </w:tc>
            </w:tr>
            <w:tr w:rsidR="007C7513" w:rsidRPr="007E0AC6" w:rsidDel="00FB3C77" w14:paraId="0315EEC2" w14:textId="77777777" w:rsidTr="00800A17">
              <w:tc>
                <w:tcPr>
                  <w:tcW w:w="886" w:type="pct"/>
                  <w:tcBorders>
                    <w:top w:val="dotted" w:sz="4" w:space="0" w:color="auto"/>
                    <w:bottom w:val="dotted" w:sz="4" w:space="0" w:color="auto"/>
                    <w:right w:val="dotted" w:sz="4" w:space="0" w:color="auto"/>
                  </w:tcBorders>
                </w:tcPr>
                <w:p w14:paraId="78569B6B"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LA01-56</w:t>
                  </w:r>
                </w:p>
              </w:tc>
              <w:tc>
                <w:tcPr>
                  <w:tcW w:w="2377" w:type="pct"/>
                  <w:tcBorders>
                    <w:top w:val="dotted" w:sz="4" w:space="0" w:color="auto"/>
                    <w:left w:val="dotted" w:sz="4" w:space="0" w:color="auto"/>
                    <w:bottom w:val="dotted" w:sz="4" w:space="0" w:color="auto"/>
                    <w:right w:val="dotted" w:sz="4" w:space="0" w:color="auto"/>
                  </w:tcBorders>
                </w:tcPr>
                <w:p w14:paraId="2D95475E" w14:textId="77777777" w:rsidR="007C7513" w:rsidRPr="005D0880" w:rsidDel="00FB3C77" w:rsidRDefault="007C7513" w:rsidP="00800A17">
                  <w:pPr>
                    <w:spacing w:after="160" w:line="259" w:lineRule="auto"/>
                    <w:rPr>
                      <w:rFonts w:eastAsia="Calibri"/>
                      <w:b/>
                      <w:sz w:val="22"/>
                      <w:szCs w:val="22"/>
                    </w:rPr>
                  </w:pPr>
                  <w:r w:rsidRPr="005D0880">
                    <w:rPr>
                      <w:rFonts w:eastAsia="Calibri"/>
                      <w:sz w:val="22"/>
                      <w:szCs w:val="22"/>
                    </w:rPr>
                    <w:t>Landscaping Plans</w:t>
                  </w:r>
                </w:p>
              </w:tc>
              <w:tc>
                <w:tcPr>
                  <w:tcW w:w="935" w:type="pct"/>
                  <w:tcBorders>
                    <w:top w:val="dotted" w:sz="4" w:space="0" w:color="auto"/>
                    <w:left w:val="dotted" w:sz="4" w:space="0" w:color="auto"/>
                    <w:bottom w:val="dotted" w:sz="4" w:space="0" w:color="auto"/>
                    <w:right w:val="dotted" w:sz="4" w:space="0" w:color="auto"/>
                  </w:tcBorders>
                </w:tcPr>
                <w:p w14:paraId="52DF9F6A"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Ennismore Field</w:t>
                  </w:r>
                </w:p>
              </w:tc>
              <w:tc>
                <w:tcPr>
                  <w:tcW w:w="802" w:type="pct"/>
                  <w:tcBorders>
                    <w:top w:val="dotted" w:sz="4" w:space="0" w:color="auto"/>
                    <w:left w:val="dotted" w:sz="4" w:space="0" w:color="auto"/>
                    <w:bottom w:val="dotted" w:sz="4" w:space="0" w:color="auto"/>
                  </w:tcBorders>
                </w:tcPr>
                <w:p w14:paraId="67F37D2C" w14:textId="77777777" w:rsidR="007C7513" w:rsidRPr="005D0880" w:rsidDel="00FB3C77" w:rsidRDefault="007C7513" w:rsidP="00800A17">
                  <w:pPr>
                    <w:spacing w:after="160" w:line="259" w:lineRule="auto"/>
                    <w:rPr>
                      <w:rFonts w:eastAsia="Calibri"/>
                      <w:sz w:val="22"/>
                      <w:szCs w:val="22"/>
                    </w:rPr>
                  </w:pPr>
                  <w:r w:rsidRPr="005D0880">
                    <w:rPr>
                      <w:rFonts w:eastAsia="Calibri"/>
                      <w:sz w:val="22"/>
                      <w:szCs w:val="22"/>
                    </w:rPr>
                    <w:t>Aug 2019</w:t>
                  </w:r>
                </w:p>
              </w:tc>
            </w:tr>
          </w:tbl>
          <w:p w14:paraId="7B753FEC" w14:textId="77777777" w:rsidR="007C7513" w:rsidRPr="00FA7724" w:rsidRDefault="007C7513" w:rsidP="00800A17">
            <w:pPr>
              <w:rPr>
                <w:rFonts w:cs="Arial"/>
                <w:sz w:val="24"/>
                <w:szCs w:val="24"/>
              </w:rPr>
            </w:pPr>
          </w:p>
        </w:tc>
      </w:tr>
      <w:tr w:rsidR="007C7513" w:rsidRPr="00FA7724" w14:paraId="77C8D4C7" w14:textId="77777777" w:rsidTr="00343BDB">
        <w:tc>
          <w:tcPr>
            <w:tcW w:w="724" w:type="dxa"/>
            <w:shd w:val="clear" w:color="auto" w:fill="auto"/>
          </w:tcPr>
          <w:p w14:paraId="62A91A68" w14:textId="1F848107" w:rsidR="007C7513" w:rsidRPr="00FA7724" w:rsidRDefault="007C7513" w:rsidP="00800A17">
            <w:pPr>
              <w:rPr>
                <w:rFonts w:cs="Arial"/>
                <w:sz w:val="24"/>
                <w:szCs w:val="24"/>
              </w:rPr>
            </w:pPr>
            <w:r>
              <w:lastRenderedPageBreak/>
              <w:br w:type="page"/>
            </w:r>
          </w:p>
        </w:tc>
        <w:tc>
          <w:tcPr>
            <w:tcW w:w="8302" w:type="dxa"/>
            <w:gridSpan w:val="12"/>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32"/>
              <w:gridCol w:w="3839"/>
              <w:gridCol w:w="1510"/>
              <w:gridCol w:w="1295"/>
            </w:tblGrid>
            <w:tr w:rsidR="007C7513" w:rsidRPr="007E0AC6" w14:paraId="064D5B96" w14:textId="77777777" w:rsidTr="00800A17">
              <w:tc>
                <w:tcPr>
                  <w:tcW w:w="886" w:type="pct"/>
                  <w:tcBorders>
                    <w:top w:val="dotted" w:sz="4" w:space="0" w:color="auto"/>
                    <w:bottom w:val="dotted" w:sz="4" w:space="0" w:color="auto"/>
                    <w:right w:val="dotted" w:sz="4" w:space="0" w:color="auto"/>
                  </w:tcBorders>
                  <w:shd w:val="clear" w:color="auto" w:fill="D9D9D9"/>
                </w:tcPr>
                <w:p w14:paraId="0C66FFE5"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shd w:val="clear" w:color="auto" w:fill="D9D9D9"/>
                </w:tcPr>
                <w:p w14:paraId="6673AE2F" w14:textId="77777777" w:rsidR="007C7513" w:rsidRPr="005D0880" w:rsidRDefault="007C7513" w:rsidP="00800A17">
                  <w:pPr>
                    <w:spacing w:after="160" w:line="259" w:lineRule="auto"/>
                    <w:rPr>
                      <w:rFonts w:eastAsia="Calibri"/>
                      <w:sz w:val="22"/>
                      <w:szCs w:val="22"/>
                    </w:rPr>
                  </w:pPr>
                  <w:r w:rsidRPr="005D0880">
                    <w:rPr>
                      <w:rFonts w:eastAsia="Calibri"/>
                      <w:b/>
                      <w:sz w:val="22"/>
                      <w:szCs w:val="22"/>
                    </w:rPr>
                    <w:t>Management Plans</w:t>
                  </w:r>
                </w:p>
              </w:tc>
              <w:tc>
                <w:tcPr>
                  <w:tcW w:w="935" w:type="pct"/>
                  <w:tcBorders>
                    <w:top w:val="dotted" w:sz="4" w:space="0" w:color="auto"/>
                    <w:left w:val="dotted" w:sz="4" w:space="0" w:color="auto"/>
                    <w:bottom w:val="dotted" w:sz="4" w:space="0" w:color="auto"/>
                    <w:right w:val="dotted" w:sz="4" w:space="0" w:color="auto"/>
                  </w:tcBorders>
                  <w:shd w:val="clear" w:color="auto" w:fill="D9D9D9"/>
                </w:tcPr>
                <w:p w14:paraId="7EEE318A" w14:textId="77777777" w:rsidR="007C7513" w:rsidRPr="005D0880" w:rsidRDefault="007C7513" w:rsidP="00800A17">
                  <w:pPr>
                    <w:spacing w:after="160" w:line="259" w:lineRule="auto"/>
                    <w:rPr>
                      <w:rFonts w:eastAsia="Calibri"/>
                      <w:sz w:val="22"/>
                      <w:szCs w:val="22"/>
                    </w:rPr>
                  </w:pPr>
                </w:p>
              </w:tc>
              <w:tc>
                <w:tcPr>
                  <w:tcW w:w="802" w:type="pct"/>
                  <w:tcBorders>
                    <w:top w:val="dotted" w:sz="4" w:space="0" w:color="auto"/>
                    <w:left w:val="dotted" w:sz="4" w:space="0" w:color="auto"/>
                    <w:bottom w:val="dotted" w:sz="4" w:space="0" w:color="auto"/>
                  </w:tcBorders>
                  <w:shd w:val="clear" w:color="auto" w:fill="D9D9D9"/>
                </w:tcPr>
                <w:p w14:paraId="12EF6DA0" w14:textId="77777777" w:rsidR="007C7513" w:rsidRPr="007E0AC6" w:rsidRDefault="007C7513" w:rsidP="00800A17">
                  <w:pPr>
                    <w:spacing w:after="160" w:line="259" w:lineRule="auto"/>
                    <w:rPr>
                      <w:rFonts w:eastAsia="Calibri"/>
                      <w:sz w:val="24"/>
                      <w:szCs w:val="24"/>
                    </w:rPr>
                  </w:pPr>
                </w:p>
              </w:tc>
            </w:tr>
            <w:tr w:rsidR="007C7513" w:rsidRPr="007E0AC6" w14:paraId="39449761" w14:textId="77777777" w:rsidTr="00800A17">
              <w:tc>
                <w:tcPr>
                  <w:tcW w:w="886" w:type="pct"/>
                  <w:tcBorders>
                    <w:top w:val="dotted" w:sz="4" w:space="0" w:color="auto"/>
                    <w:bottom w:val="dotted" w:sz="4" w:space="0" w:color="auto"/>
                    <w:right w:val="dotted" w:sz="4" w:space="0" w:color="auto"/>
                  </w:tcBorders>
                </w:tcPr>
                <w:p w14:paraId="60BF2F67"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218A7F2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Revised Construction Environment Management Plan</w:t>
                  </w:r>
                </w:p>
              </w:tc>
              <w:tc>
                <w:tcPr>
                  <w:tcW w:w="935" w:type="pct"/>
                  <w:tcBorders>
                    <w:top w:val="dotted" w:sz="4" w:space="0" w:color="auto"/>
                    <w:left w:val="dotted" w:sz="4" w:space="0" w:color="auto"/>
                    <w:bottom w:val="dotted" w:sz="4" w:space="0" w:color="auto"/>
                    <w:right w:val="dotted" w:sz="4" w:space="0" w:color="auto"/>
                  </w:tcBorders>
                </w:tcPr>
                <w:p w14:paraId="593DA56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2CFE77BF"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28 Oct 2020</w:t>
                  </w:r>
                </w:p>
              </w:tc>
            </w:tr>
            <w:tr w:rsidR="007C7513" w:rsidRPr="007E0AC6" w14:paraId="55EA862F" w14:textId="77777777" w:rsidTr="00800A17">
              <w:tc>
                <w:tcPr>
                  <w:tcW w:w="886" w:type="pct"/>
                  <w:tcBorders>
                    <w:top w:val="dotted" w:sz="4" w:space="0" w:color="auto"/>
                    <w:bottom w:val="dotted" w:sz="4" w:space="0" w:color="auto"/>
                    <w:right w:val="dotted" w:sz="4" w:space="0" w:color="auto"/>
                  </w:tcBorders>
                </w:tcPr>
                <w:p w14:paraId="1770388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1-178189f</w:t>
                  </w:r>
                </w:p>
              </w:tc>
              <w:tc>
                <w:tcPr>
                  <w:tcW w:w="2377" w:type="pct"/>
                  <w:tcBorders>
                    <w:top w:val="dotted" w:sz="4" w:space="0" w:color="auto"/>
                    <w:left w:val="dotted" w:sz="4" w:space="0" w:color="auto"/>
                    <w:bottom w:val="dotted" w:sz="4" w:space="0" w:color="auto"/>
                    <w:right w:val="dotted" w:sz="4" w:space="0" w:color="auto"/>
                  </w:tcBorders>
                </w:tcPr>
                <w:p w14:paraId="4735A08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 xml:space="preserve">West Byron Urban Release Area Stormwater </w:t>
                  </w:r>
                  <w:proofErr w:type="gramStart"/>
                  <w:r w:rsidRPr="005D0880">
                    <w:rPr>
                      <w:rFonts w:eastAsia="Calibri"/>
                      <w:sz w:val="22"/>
                      <w:szCs w:val="22"/>
                    </w:rPr>
                    <w:t>Management  Strategy</w:t>
                  </w:r>
                  <w:proofErr w:type="gramEnd"/>
                </w:p>
                <w:p w14:paraId="6F5B72AA" w14:textId="77777777" w:rsidR="007C7513" w:rsidRPr="005D0880" w:rsidRDefault="007C7513" w:rsidP="00800A17">
                  <w:pPr>
                    <w:spacing w:after="160" w:line="259" w:lineRule="auto"/>
                    <w:rPr>
                      <w:rFonts w:eastAsia="Calibri"/>
                      <w:sz w:val="22"/>
                      <w:szCs w:val="22"/>
                    </w:rPr>
                  </w:pPr>
                </w:p>
              </w:tc>
              <w:tc>
                <w:tcPr>
                  <w:tcW w:w="935" w:type="pct"/>
                  <w:tcBorders>
                    <w:top w:val="dotted" w:sz="4" w:space="0" w:color="auto"/>
                    <w:left w:val="dotted" w:sz="4" w:space="0" w:color="auto"/>
                    <w:bottom w:val="dotted" w:sz="4" w:space="0" w:color="auto"/>
                    <w:right w:val="dotted" w:sz="4" w:space="0" w:color="auto"/>
                  </w:tcBorders>
                </w:tcPr>
                <w:p w14:paraId="224AE2F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2DF2C7DF"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August 2019</w:t>
                  </w:r>
                </w:p>
              </w:tc>
            </w:tr>
            <w:tr w:rsidR="007C7513" w:rsidRPr="007E0AC6" w14:paraId="4DCE62C4" w14:textId="77777777" w:rsidTr="00800A17">
              <w:tc>
                <w:tcPr>
                  <w:tcW w:w="886" w:type="pct"/>
                  <w:tcBorders>
                    <w:top w:val="dotted" w:sz="4" w:space="0" w:color="auto"/>
                    <w:bottom w:val="dotted" w:sz="4" w:space="0" w:color="auto"/>
                    <w:right w:val="dotted" w:sz="4" w:space="0" w:color="auto"/>
                  </w:tcBorders>
                </w:tcPr>
                <w:p w14:paraId="212AA08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WEST BYRON</w:t>
                  </w:r>
                </w:p>
              </w:tc>
              <w:tc>
                <w:tcPr>
                  <w:tcW w:w="2377" w:type="pct"/>
                  <w:tcBorders>
                    <w:top w:val="dotted" w:sz="4" w:space="0" w:color="auto"/>
                    <w:left w:val="dotted" w:sz="4" w:space="0" w:color="auto"/>
                    <w:bottom w:val="dotted" w:sz="4" w:space="0" w:color="auto"/>
                    <w:right w:val="dotted" w:sz="4" w:space="0" w:color="auto"/>
                  </w:tcBorders>
                </w:tcPr>
                <w:p w14:paraId="7B5E152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Soil and Water Management Plan, Annexed to the Joint Report of Civil Engineering Experts</w:t>
                  </w:r>
                </w:p>
              </w:tc>
              <w:tc>
                <w:tcPr>
                  <w:tcW w:w="935" w:type="pct"/>
                  <w:tcBorders>
                    <w:top w:val="dotted" w:sz="4" w:space="0" w:color="auto"/>
                    <w:left w:val="dotted" w:sz="4" w:space="0" w:color="auto"/>
                    <w:bottom w:val="dotted" w:sz="4" w:space="0" w:color="auto"/>
                    <w:right w:val="dotted" w:sz="4" w:space="0" w:color="auto"/>
                  </w:tcBorders>
                </w:tcPr>
                <w:p w14:paraId="635DF0B3"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Soil and Water Solutions</w:t>
                  </w:r>
                </w:p>
              </w:tc>
              <w:tc>
                <w:tcPr>
                  <w:tcW w:w="802" w:type="pct"/>
                  <w:tcBorders>
                    <w:top w:val="dotted" w:sz="4" w:space="0" w:color="auto"/>
                    <w:left w:val="dotted" w:sz="4" w:space="0" w:color="auto"/>
                    <w:bottom w:val="dotted" w:sz="4" w:space="0" w:color="auto"/>
                  </w:tcBorders>
                </w:tcPr>
                <w:p w14:paraId="25E7EF27"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Oct 2020</w:t>
                  </w:r>
                </w:p>
              </w:tc>
            </w:tr>
            <w:tr w:rsidR="007C7513" w:rsidRPr="007E0AC6" w14:paraId="3D7B97E9" w14:textId="77777777" w:rsidTr="00800A17">
              <w:tc>
                <w:tcPr>
                  <w:tcW w:w="886" w:type="pct"/>
                  <w:tcBorders>
                    <w:top w:val="dotted" w:sz="4" w:space="0" w:color="auto"/>
                    <w:bottom w:val="dotted" w:sz="4" w:space="0" w:color="auto"/>
                    <w:right w:val="dotted" w:sz="4" w:space="0" w:color="auto"/>
                  </w:tcBorders>
                </w:tcPr>
                <w:p w14:paraId="01AFCA81"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4FF86D6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 xml:space="preserve">Revised Threatened Species Management Plan </w:t>
                  </w:r>
                </w:p>
              </w:tc>
              <w:tc>
                <w:tcPr>
                  <w:tcW w:w="935" w:type="pct"/>
                  <w:tcBorders>
                    <w:top w:val="dotted" w:sz="4" w:space="0" w:color="auto"/>
                    <w:left w:val="dotted" w:sz="4" w:space="0" w:color="auto"/>
                    <w:bottom w:val="dotted" w:sz="4" w:space="0" w:color="auto"/>
                    <w:right w:val="dotted" w:sz="4" w:space="0" w:color="auto"/>
                  </w:tcBorders>
                </w:tcPr>
                <w:p w14:paraId="088A37FB"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399252B4"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28 Oct 2020</w:t>
                  </w:r>
                </w:p>
              </w:tc>
            </w:tr>
            <w:tr w:rsidR="007C7513" w:rsidRPr="007E0AC6" w14:paraId="55014A44" w14:textId="77777777" w:rsidTr="00800A17">
              <w:tc>
                <w:tcPr>
                  <w:tcW w:w="886" w:type="pct"/>
                  <w:tcBorders>
                    <w:top w:val="dotted" w:sz="4" w:space="0" w:color="auto"/>
                    <w:bottom w:val="dotted" w:sz="4" w:space="0" w:color="auto"/>
                    <w:right w:val="dotted" w:sz="4" w:space="0" w:color="auto"/>
                  </w:tcBorders>
                </w:tcPr>
                <w:p w14:paraId="497F9B4A"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3F7530F6"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Revised Koala Plan of Management</w:t>
                  </w:r>
                </w:p>
              </w:tc>
              <w:tc>
                <w:tcPr>
                  <w:tcW w:w="935" w:type="pct"/>
                  <w:tcBorders>
                    <w:top w:val="dotted" w:sz="4" w:space="0" w:color="auto"/>
                    <w:left w:val="dotted" w:sz="4" w:space="0" w:color="auto"/>
                    <w:bottom w:val="dotted" w:sz="4" w:space="0" w:color="auto"/>
                    <w:right w:val="dotted" w:sz="4" w:space="0" w:color="auto"/>
                  </w:tcBorders>
                </w:tcPr>
                <w:p w14:paraId="0DE4275C"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04C6ADAC"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27 Oct 2020</w:t>
                  </w:r>
                </w:p>
              </w:tc>
            </w:tr>
            <w:tr w:rsidR="007C7513" w:rsidRPr="007E0AC6" w14:paraId="136019AD" w14:textId="77777777" w:rsidTr="00800A17">
              <w:tc>
                <w:tcPr>
                  <w:tcW w:w="886" w:type="pct"/>
                  <w:tcBorders>
                    <w:top w:val="dotted" w:sz="4" w:space="0" w:color="auto"/>
                    <w:bottom w:val="dotted" w:sz="4" w:space="0" w:color="auto"/>
                    <w:right w:val="dotted" w:sz="4" w:space="0" w:color="auto"/>
                  </w:tcBorders>
                </w:tcPr>
                <w:p w14:paraId="2D8B080B"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49C052B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Revised Koala Habitat Management Plan</w:t>
                  </w:r>
                </w:p>
              </w:tc>
              <w:tc>
                <w:tcPr>
                  <w:tcW w:w="935" w:type="pct"/>
                  <w:tcBorders>
                    <w:top w:val="dotted" w:sz="4" w:space="0" w:color="auto"/>
                    <w:left w:val="dotted" w:sz="4" w:space="0" w:color="auto"/>
                    <w:bottom w:val="dotted" w:sz="4" w:space="0" w:color="auto"/>
                    <w:right w:val="dotted" w:sz="4" w:space="0" w:color="auto"/>
                  </w:tcBorders>
                </w:tcPr>
                <w:p w14:paraId="7231B2E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77A86CBA"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27 Oct 2020</w:t>
                  </w:r>
                </w:p>
              </w:tc>
            </w:tr>
            <w:tr w:rsidR="007C7513" w:rsidRPr="007E0AC6" w14:paraId="23C0994D" w14:textId="77777777" w:rsidTr="00800A17">
              <w:tc>
                <w:tcPr>
                  <w:tcW w:w="886" w:type="pct"/>
                  <w:tcBorders>
                    <w:top w:val="dotted" w:sz="4" w:space="0" w:color="auto"/>
                    <w:bottom w:val="dotted" w:sz="4" w:space="0" w:color="auto"/>
                    <w:right w:val="dotted" w:sz="4" w:space="0" w:color="auto"/>
                  </w:tcBorders>
                </w:tcPr>
                <w:p w14:paraId="68C5D04C"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07D4D44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 xml:space="preserve">Revised Vegetation Management Plan </w:t>
                  </w:r>
                </w:p>
              </w:tc>
              <w:tc>
                <w:tcPr>
                  <w:tcW w:w="935" w:type="pct"/>
                  <w:tcBorders>
                    <w:top w:val="dotted" w:sz="4" w:space="0" w:color="auto"/>
                    <w:left w:val="dotted" w:sz="4" w:space="0" w:color="auto"/>
                    <w:bottom w:val="dotted" w:sz="4" w:space="0" w:color="auto"/>
                    <w:right w:val="dotted" w:sz="4" w:space="0" w:color="auto"/>
                  </w:tcBorders>
                </w:tcPr>
                <w:p w14:paraId="0AE01AA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526C6737"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28 Oct 2020</w:t>
                  </w:r>
                </w:p>
              </w:tc>
            </w:tr>
            <w:tr w:rsidR="007C7513" w:rsidRPr="007E0AC6" w14:paraId="6B39B16C" w14:textId="77777777" w:rsidTr="00800A17">
              <w:tc>
                <w:tcPr>
                  <w:tcW w:w="886" w:type="pct"/>
                  <w:tcBorders>
                    <w:top w:val="dotted" w:sz="4" w:space="0" w:color="auto"/>
                    <w:bottom w:val="dotted" w:sz="4" w:space="0" w:color="auto"/>
                    <w:right w:val="dotted" w:sz="4" w:space="0" w:color="auto"/>
                  </w:tcBorders>
                </w:tcPr>
                <w:p w14:paraId="2EC5DD2A"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77C264F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Revised Biodiversity Conservation Management Plan</w:t>
                  </w:r>
                </w:p>
              </w:tc>
              <w:tc>
                <w:tcPr>
                  <w:tcW w:w="935" w:type="pct"/>
                  <w:tcBorders>
                    <w:top w:val="dotted" w:sz="4" w:space="0" w:color="auto"/>
                    <w:left w:val="dotted" w:sz="4" w:space="0" w:color="auto"/>
                    <w:bottom w:val="dotted" w:sz="4" w:space="0" w:color="auto"/>
                    <w:right w:val="dotted" w:sz="4" w:space="0" w:color="auto"/>
                  </w:tcBorders>
                </w:tcPr>
                <w:p w14:paraId="77A7D68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7CDDFCD7"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27 Oct 2020</w:t>
                  </w:r>
                </w:p>
              </w:tc>
            </w:tr>
            <w:tr w:rsidR="007C7513" w:rsidRPr="007E0AC6" w14:paraId="4FF6014A" w14:textId="77777777" w:rsidTr="00800A17">
              <w:tc>
                <w:tcPr>
                  <w:tcW w:w="886" w:type="pct"/>
                  <w:tcBorders>
                    <w:top w:val="dotted" w:sz="4" w:space="0" w:color="auto"/>
                    <w:bottom w:val="dotted" w:sz="4" w:space="0" w:color="auto"/>
                    <w:right w:val="dotted" w:sz="4" w:space="0" w:color="auto"/>
                  </w:tcBorders>
                </w:tcPr>
                <w:p w14:paraId="1F587D0A"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20C1A567"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 xml:space="preserve">Revised Belongil Creek Plan of Management </w:t>
                  </w:r>
                </w:p>
              </w:tc>
              <w:tc>
                <w:tcPr>
                  <w:tcW w:w="935" w:type="pct"/>
                  <w:tcBorders>
                    <w:top w:val="dotted" w:sz="4" w:space="0" w:color="auto"/>
                    <w:left w:val="dotted" w:sz="4" w:space="0" w:color="auto"/>
                    <w:bottom w:val="dotted" w:sz="4" w:space="0" w:color="auto"/>
                    <w:right w:val="dotted" w:sz="4" w:space="0" w:color="auto"/>
                  </w:tcBorders>
                </w:tcPr>
                <w:p w14:paraId="3FF31FC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6D18154C"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26 Oct 2020</w:t>
                  </w:r>
                </w:p>
              </w:tc>
            </w:tr>
            <w:tr w:rsidR="007C7513" w:rsidRPr="007E0AC6" w14:paraId="5A40E0F7" w14:textId="77777777" w:rsidTr="00800A17">
              <w:tc>
                <w:tcPr>
                  <w:tcW w:w="886" w:type="pct"/>
                  <w:tcBorders>
                    <w:top w:val="dotted" w:sz="4" w:space="0" w:color="auto"/>
                    <w:bottom w:val="dotted" w:sz="4" w:space="0" w:color="auto"/>
                    <w:right w:val="dotted" w:sz="4" w:space="0" w:color="auto"/>
                  </w:tcBorders>
                </w:tcPr>
                <w:p w14:paraId="2B9C5750" w14:textId="77777777" w:rsidR="007C7513" w:rsidRPr="005D0880" w:rsidRDefault="007C7513" w:rsidP="00800A17">
                  <w:pPr>
                    <w:spacing w:after="160" w:line="259" w:lineRule="auto"/>
                    <w:rPr>
                      <w:rFonts w:eastAsia="Calibri"/>
                      <w:sz w:val="22"/>
                      <w:szCs w:val="22"/>
                    </w:rPr>
                  </w:pPr>
                  <w:r w:rsidRPr="005D0880">
                    <w:rPr>
                      <w:rFonts w:eastAsia="Calibri"/>
                      <w:sz w:val="22"/>
                      <w:szCs w:val="22"/>
                    </w:rPr>
                    <w:lastRenderedPageBreak/>
                    <w:t>Revision B, 21/08/2019</w:t>
                  </w:r>
                </w:p>
              </w:tc>
              <w:tc>
                <w:tcPr>
                  <w:tcW w:w="2377" w:type="pct"/>
                  <w:tcBorders>
                    <w:top w:val="dotted" w:sz="4" w:space="0" w:color="auto"/>
                    <w:left w:val="dotted" w:sz="4" w:space="0" w:color="auto"/>
                    <w:bottom w:val="dotted" w:sz="4" w:space="0" w:color="auto"/>
                    <w:right w:val="dotted" w:sz="4" w:space="0" w:color="auto"/>
                  </w:tcBorders>
                </w:tcPr>
                <w:p w14:paraId="27CE735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Preliminary CEMP AMENDED</w:t>
                  </w:r>
                </w:p>
              </w:tc>
              <w:tc>
                <w:tcPr>
                  <w:tcW w:w="935" w:type="pct"/>
                  <w:tcBorders>
                    <w:top w:val="dotted" w:sz="4" w:space="0" w:color="auto"/>
                    <w:left w:val="dotted" w:sz="4" w:space="0" w:color="auto"/>
                    <w:bottom w:val="dotted" w:sz="4" w:space="0" w:color="auto"/>
                    <w:right w:val="dotted" w:sz="4" w:space="0" w:color="auto"/>
                  </w:tcBorders>
                </w:tcPr>
                <w:p w14:paraId="362B1A22"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2E96622B"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August 2019</w:t>
                  </w:r>
                </w:p>
              </w:tc>
            </w:tr>
            <w:tr w:rsidR="007C7513" w:rsidRPr="007E0AC6" w14:paraId="082F5CDD" w14:textId="77777777" w:rsidTr="00800A17">
              <w:tc>
                <w:tcPr>
                  <w:tcW w:w="886" w:type="pct"/>
                  <w:tcBorders>
                    <w:top w:val="dotted" w:sz="4" w:space="0" w:color="auto"/>
                    <w:bottom w:val="dotted" w:sz="4" w:space="0" w:color="auto"/>
                    <w:right w:val="dotted" w:sz="4" w:space="0" w:color="auto"/>
                  </w:tcBorders>
                </w:tcPr>
                <w:p w14:paraId="0603394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Ref: 1-17819-8c</w:t>
                  </w:r>
                </w:p>
              </w:tc>
              <w:tc>
                <w:tcPr>
                  <w:tcW w:w="2377" w:type="pct"/>
                  <w:tcBorders>
                    <w:top w:val="dotted" w:sz="4" w:space="0" w:color="auto"/>
                    <w:left w:val="dotted" w:sz="4" w:space="0" w:color="auto"/>
                    <w:bottom w:val="dotted" w:sz="4" w:space="0" w:color="auto"/>
                    <w:right w:val="dotted" w:sz="4" w:space="0" w:color="auto"/>
                  </w:tcBorders>
                </w:tcPr>
                <w:p w14:paraId="44BA0315"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Acid Sulfate Soil Management Plan Amended, West Byron Urban Release Area</w:t>
                  </w:r>
                </w:p>
              </w:tc>
              <w:tc>
                <w:tcPr>
                  <w:tcW w:w="935" w:type="pct"/>
                  <w:tcBorders>
                    <w:top w:val="dotted" w:sz="4" w:space="0" w:color="auto"/>
                    <w:left w:val="dotted" w:sz="4" w:space="0" w:color="auto"/>
                    <w:bottom w:val="dotted" w:sz="4" w:space="0" w:color="auto"/>
                    <w:right w:val="dotted" w:sz="4" w:space="0" w:color="auto"/>
                  </w:tcBorders>
                </w:tcPr>
                <w:p w14:paraId="2F151ABD"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57AFA3E5"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21 August 2019</w:t>
                  </w:r>
                </w:p>
              </w:tc>
            </w:tr>
            <w:tr w:rsidR="007C7513" w:rsidRPr="007E0AC6" w14:paraId="63178DDD" w14:textId="77777777" w:rsidTr="00800A17">
              <w:tc>
                <w:tcPr>
                  <w:tcW w:w="886" w:type="pct"/>
                  <w:tcBorders>
                    <w:top w:val="dotted" w:sz="4" w:space="0" w:color="auto"/>
                    <w:bottom w:val="dotted" w:sz="4" w:space="0" w:color="auto"/>
                    <w:right w:val="dotted" w:sz="4" w:space="0" w:color="auto"/>
                  </w:tcBorders>
                </w:tcPr>
                <w:p w14:paraId="1C0A4781" w14:textId="77777777" w:rsidR="007C7513" w:rsidRPr="005D0880"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5165E2B3" w14:textId="77777777" w:rsidR="007C7513" w:rsidRPr="005D0880" w:rsidRDefault="007C7513" w:rsidP="00800A17">
                  <w:pPr>
                    <w:spacing w:after="160" w:line="259" w:lineRule="auto"/>
                    <w:rPr>
                      <w:rFonts w:eastAsia="Calibri"/>
                      <w:sz w:val="22"/>
                      <w:szCs w:val="22"/>
                    </w:rPr>
                  </w:pPr>
                  <w:r w:rsidRPr="005D0880">
                    <w:rPr>
                      <w:rFonts w:eastAsia="Calibri"/>
                      <w:bCs/>
                      <w:sz w:val="22"/>
                      <w:szCs w:val="22"/>
                    </w:rPr>
                    <w:t>Mosquito Risk and Management Plan</w:t>
                  </w:r>
                </w:p>
              </w:tc>
              <w:tc>
                <w:tcPr>
                  <w:tcW w:w="935" w:type="pct"/>
                  <w:tcBorders>
                    <w:top w:val="dotted" w:sz="4" w:space="0" w:color="auto"/>
                    <w:left w:val="dotted" w:sz="4" w:space="0" w:color="auto"/>
                    <w:bottom w:val="dotted" w:sz="4" w:space="0" w:color="auto"/>
                    <w:right w:val="dotted" w:sz="4" w:space="0" w:color="auto"/>
                  </w:tcBorders>
                </w:tcPr>
                <w:p w14:paraId="4CB6C7C4"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Australian Wetlands Consulting</w:t>
                  </w:r>
                </w:p>
              </w:tc>
              <w:tc>
                <w:tcPr>
                  <w:tcW w:w="802" w:type="pct"/>
                  <w:tcBorders>
                    <w:top w:val="dotted" w:sz="4" w:space="0" w:color="auto"/>
                    <w:left w:val="dotted" w:sz="4" w:space="0" w:color="auto"/>
                    <w:bottom w:val="dotted" w:sz="4" w:space="0" w:color="auto"/>
                  </w:tcBorders>
                </w:tcPr>
                <w:p w14:paraId="1B1A82C5"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August 2019</w:t>
                  </w:r>
                </w:p>
              </w:tc>
            </w:tr>
            <w:tr w:rsidR="007C7513" w:rsidRPr="007E0AC6" w14:paraId="0E091AB3" w14:textId="77777777" w:rsidTr="00800A17">
              <w:tc>
                <w:tcPr>
                  <w:tcW w:w="886" w:type="pct"/>
                  <w:tcBorders>
                    <w:top w:val="dotted" w:sz="4" w:space="0" w:color="auto"/>
                    <w:bottom w:val="dotted" w:sz="4" w:space="0" w:color="auto"/>
                    <w:right w:val="dotted" w:sz="4" w:space="0" w:color="auto"/>
                  </w:tcBorders>
                </w:tcPr>
                <w:p w14:paraId="19AA505F"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V02</w:t>
                  </w:r>
                </w:p>
              </w:tc>
              <w:tc>
                <w:tcPr>
                  <w:tcW w:w="2377" w:type="pct"/>
                  <w:tcBorders>
                    <w:top w:val="dotted" w:sz="4" w:space="0" w:color="auto"/>
                    <w:left w:val="dotted" w:sz="4" w:space="0" w:color="auto"/>
                    <w:bottom w:val="dotted" w:sz="4" w:space="0" w:color="auto"/>
                    <w:right w:val="dotted" w:sz="4" w:space="0" w:color="auto"/>
                  </w:tcBorders>
                </w:tcPr>
                <w:p w14:paraId="35DA145E"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Generic acid sulfate soils management plan</w:t>
                  </w:r>
                </w:p>
              </w:tc>
              <w:tc>
                <w:tcPr>
                  <w:tcW w:w="935" w:type="pct"/>
                  <w:tcBorders>
                    <w:top w:val="dotted" w:sz="4" w:space="0" w:color="auto"/>
                    <w:left w:val="dotted" w:sz="4" w:space="0" w:color="auto"/>
                    <w:bottom w:val="dotted" w:sz="4" w:space="0" w:color="auto"/>
                    <w:right w:val="dotted" w:sz="4" w:space="0" w:color="auto"/>
                  </w:tcBorders>
                </w:tcPr>
                <w:p w14:paraId="0A4C3B69" w14:textId="77777777" w:rsidR="007C7513" w:rsidRPr="005D0880" w:rsidRDefault="007C7513" w:rsidP="00800A17">
                  <w:pPr>
                    <w:spacing w:after="160" w:line="259" w:lineRule="auto"/>
                    <w:rPr>
                      <w:rFonts w:eastAsia="Calibri"/>
                      <w:sz w:val="22"/>
                      <w:szCs w:val="22"/>
                    </w:rPr>
                  </w:pPr>
                  <w:r w:rsidRPr="005D0880">
                    <w:rPr>
                      <w:rFonts w:eastAsia="Calibri"/>
                      <w:sz w:val="22"/>
                      <w:szCs w:val="22"/>
                    </w:rPr>
                    <w:t>Martens and Associates Pty Ltd</w:t>
                  </w:r>
                </w:p>
              </w:tc>
              <w:tc>
                <w:tcPr>
                  <w:tcW w:w="802" w:type="pct"/>
                  <w:tcBorders>
                    <w:top w:val="dotted" w:sz="4" w:space="0" w:color="auto"/>
                    <w:left w:val="dotted" w:sz="4" w:space="0" w:color="auto"/>
                    <w:bottom w:val="dotted" w:sz="4" w:space="0" w:color="auto"/>
                  </w:tcBorders>
                </w:tcPr>
                <w:p w14:paraId="298FD5C8" w14:textId="77777777" w:rsidR="007C7513" w:rsidRPr="007E0AC6" w:rsidRDefault="007C7513" w:rsidP="00800A17">
                  <w:pPr>
                    <w:spacing w:after="160" w:line="259" w:lineRule="auto"/>
                    <w:rPr>
                      <w:rFonts w:eastAsia="Calibri"/>
                      <w:sz w:val="24"/>
                      <w:szCs w:val="24"/>
                    </w:rPr>
                  </w:pPr>
                  <w:r w:rsidRPr="007E0AC6">
                    <w:rPr>
                      <w:rFonts w:eastAsia="Calibri"/>
                      <w:sz w:val="24"/>
                      <w:szCs w:val="24"/>
                    </w:rPr>
                    <w:t>October 2020</w:t>
                  </w:r>
                </w:p>
              </w:tc>
            </w:tr>
          </w:tbl>
          <w:p w14:paraId="0E51EB9E" w14:textId="77777777" w:rsidR="007C7513" w:rsidRPr="00FA7724" w:rsidRDefault="007C7513" w:rsidP="00800A17">
            <w:pPr>
              <w:rPr>
                <w:rFonts w:cs="Arial"/>
                <w:sz w:val="24"/>
                <w:szCs w:val="24"/>
              </w:rPr>
            </w:pPr>
          </w:p>
        </w:tc>
      </w:tr>
      <w:tr w:rsidR="007C7513" w:rsidRPr="00FA7724" w14:paraId="00861534" w14:textId="77777777" w:rsidTr="00343BDB">
        <w:tc>
          <w:tcPr>
            <w:tcW w:w="805" w:type="dxa"/>
            <w:gridSpan w:val="8"/>
            <w:shd w:val="clear" w:color="auto" w:fill="auto"/>
          </w:tcPr>
          <w:p w14:paraId="4EF8FB51" w14:textId="73084679" w:rsidR="007C7513" w:rsidRPr="00FA7724" w:rsidRDefault="007C7513" w:rsidP="00800A17">
            <w:pPr>
              <w:rPr>
                <w:rFonts w:cs="Arial"/>
                <w:sz w:val="24"/>
                <w:szCs w:val="24"/>
              </w:rPr>
            </w:pPr>
            <w:r>
              <w:lastRenderedPageBreak/>
              <w:br w:type="page"/>
            </w:r>
          </w:p>
        </w:tc>
        <w:tc>
          <w:tcPr>
            <w:tcW w:w="8221" w:type="dxa"/>
            <w:gridSpan w:val="5"/>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18"/>
              <w:gridCol w:w="3801"/>
              <w:gridCol w:w="1495"/>
              <w:gridCol w:w="1281"/>
            </w:tblGrid>
            <w:tr w:rsidR="007C7513" w:rsidRPr="00922749" w14:paraId="0DBA9A9B" w14:textId="77777777" w:rsidTr="00800A17">
              <w:tc>
                <w:tcPr>
                  <w:tcW w:w="886" w:type="pct"/>
                  <w:tcBorders>
                    <w:top w:val="dotted" w:sz="4" w:space="0" w:color="auto"/>
                    <w:bottom w:val="dotted" w:sz="4" w:space="0" w:color="auto"/>
                    <w:right w:val="dotted" w:sz="4" w:space="0" w:color="auto"/>
                  </w:tcBorders>
                  <w:shd w:val="clear" w:color="auto" w:fill="BFBFBF"/>
                </w:tcPr>
                <w:p w14:paraId="40CE437E"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shd w:val="clear" w:color="auto" w:fill="BFBFBF"/>
                </w:tcPr>
                <w:p w14:paraId="44001649" w14:textId="77777777" w:rsidR="007C7513" w:rsidRPr="00922749" w:rsidRDefault="007C7513" w:rsidP="00800A17">
                  <w:pPr>
                    <w:spacing w:after="160" w:line="259" w:lineRule="auto"/>
                    <w:rPr>
                      <w:rFonts w:eastAsia="Calibri"/>
                      <w:sz w:val="22"/>
                      <w:szCs w:val="22"/>
                    </w:rPr>
                  </w:pPr>
                  <w:r w:rsidRPr="00922749">
                    <w:rPr>
                      <w:rFonts w:eastAsia="Calibri"/>
                      <w:b/>
                      <w:sz w:val="22"/>
                      <w:szCs w:val="22"/>
                    </w:rPr>
                    <w:t>Documents / Reports</w:t>
                  </w:r>
                </w:p>
              </w:tc>
              <w:tc>
                <w:tcPr>
                  <w:tcW w:w="935" w:type="pct"/>
                  <w:tcBorders>
                    <w:top w:val="dotted" w:sz="4" w:space="0" w:color="auto"/>
                    <w:left w:val="dotted" w:sz="4" w:space="0" w:color="auto"/>
                    <w:bottom w:val="dotted" w:sz="4" w:space="0" w:color="auto"/>
                    <w:right w:val="dotted" w:sz="4" w:space="0" w:color="auto"/>
                  </w:tcBorders>
                  <w:shd w:val="clear" w:color="auto" w:fill="BFBFBF"/>
                </w:tcPr>
                <w:p w14:paraId="5263BC5F" w14:textId="77777777" w:rsidR="007C7513" w:rsidRPr="00922749" w:rsidRDefault="007C7513" w:rsidP="00800A17">
                  <w:pPr>
                    <w:spacing w:after="160" w:line="259" w:lineRule="auto"/>
                    <w:rPr>
                      <w:rFonts w:eastAsia="Calibri"/>
                      <w:sz w:val="22"/>
                      <w:szCs w:val="22"/>
                    </w:rPr>
                  </w:pPr>
                </w:p>
              </w:tc>
              <w:tc>
                <w:tcPr>
                  <w:tcW w:w="801" w:type="pct"/>
                  <w:tcBorders>
                    <w:top w:val="dotted" w:sz="4" w:space="0" w:color="auto"/>
                    <w:left w:val="dotted" w:sz="4" w:space="0" w:color="auto"/>
                    <w:bottom w:val="dotted" w:sz="4" w:space="0" w:color="auto"/>
                  </w:tcBorders>
                  <w:shd w:val="clear" w:color="auto" w:fill="BFBFBF"/>
                </w:tcPr>
                <w:p w14:paraId="573E57C9" w14:textId="77777777" w:rsidR="007C7513" w:rsidRPr="00922749" w:rsidRDefault="007C7513" w:rsidP="00800A17">
                  <w:pPr>
                    <w:spacing w:after="160" w:line="259" w:lineRule="auto"/>
                    <w:rPr>
                      <w:rFonts w:eastAsia="Calibri"/>
                      <w:sz w:val="22"/>
                      <w:szCs w:val="22"/>
                    </w:rPr>
                  </w:pPr>
                </w:p>
              </w:tc>
            </w:tr>
            <w:tr w:rsidR="007C7513" w:rsidRPr="00922749" w14:paraId="6727ED41" w14:textId="77777777" w:rsidTr="00800A17">
              <w:tc>
                <w:tcPr>
                  <w:tcW w:w="886" w:type="pct"/>
                  <w:tcBorders>
                    <w:top w:val="dotted" w:sz="4" w:space="0" w:color="auto"/>
                    <w:bottom w:val="dotted" w:sz="4" w:space="0" w:color="auto"/>
                    <w:right w:val="dotted" w:sz="4" w:space="0" w:color="auto"/>
                  </w:tcBorders>
                </w:tcPr>
                <w:p w14:paraId="4AC9E4F4"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41DF76FE" w14:textId="3134CF91" w:rsidR="003017D8" w:rsidRDefault="007C7513" w:rsidP="00800A17">
                  <w:pPr>
                    <w:spacing w:after="160" w:line="259" w:lineRule="auto"/>
                    <w:rPr>
                      <w:rFonts w:eastAsia="Calibri"/>
                      <w:sz w:val="22"/>
                      <w:szCs w:val="22"/>
                    </w:rPr>
                  </w:pPr>
                  <w:r w:rsidRPr="00922749">
                    <w:rPr>
                      <w:rFonts w:eastAsia="Calibri"/>
                      <w:sz w:val="22"/>
                      <w:szCs w:val="22"/>
                    </w:rPr>
                    <w:t>Statement of Environmental Effects</w:t>
                  </w:r>
                </w:p>
                <w:p w14:paraId="3E614AC5" w14:textId="65085104" w:rsidR="003017D8" w:rsidRPr="00922749" w:rsidRDefault="003017D8" w:rsidP="00800A17">
                  <w:pPr>
                    <w:spacing w:after="160" w:line="259" w:lineRule="auto"/>
                    <w:rPr>
                      <w:rFonts w:eastAsia="Calibri"/>
                      <w:sz w:val="22"/>
                      <w:szCs w:val="22"/>
                    </w:rPr>
                  </w:pPr>
                  <w:r w:rsidRPr="003017D8">
                    <w:rPr>
                      <w:rFonts w:eastAsia="Calibri"/>
                      <w:color w:val="00B050"/>
                      <w:sz w:val="22"/>
                      <w:szCs w:val="22"/>
                    </w:rPr>
                    <w:t>(As amended by subsequent s4.56 modifications and conditions of consent)</w:t>
                  </w:r>
                </w:p>
              </w:tc>
              <w:tc>
                <w:tcPr>
                  <w:tcW w:w="935" w:type="pct"/>
                  <w:tcBorders>
                    <w:top w:val="dotted" w:sz="4" w:space="0" w:color="auto"/>
                    <w:left w:val="dotted" w:sz="4" w:space="0" w:color="auto"/>
                    <w:bottom w:val="dotted" w:sz="4" w:space="0" w:color="auto"/>
                    <w:right w:val="dotted" w:sz="4" w:space="0" w:color="auto"/>
                  </w:tcBorders>
                </w:tcPr>
                <w:p w14:paraId="357E3126"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DAC Planning</w:t>
                  </w:r>
                </w:p>
              </w:tc>
              <w:tc>
                <w:tcPr>
                  <w:tcW w:w="801" w:type="pct"/>
                  <w:tcBorders>
                    <w:top w:val="dotted" w:sz="4" w:space="0" w:color="auto"/>
                    <w:left w:val="dotted" w:sz="4" w:space="0" w:color="auto"/>
                    <w:bottom w:val="dotted" w:sz="4" w:space="0" w:color="auto"/>
                  </w:tcBorders>
                </w:tcPr>
                <w:p w14:paraId="45304084"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Sept 2019</w:t>
                  </w:r>
                </w:p>
              </w:tc>
            </w:tr>
            <w:tr w:rsidR="007C7513" w:rsidRPr="00922749" w14:paraId="72A386EB" w14:textId="77777777" w:rsidTr="00800A17">
              <w:tc>
                <w:tcPr>
                  <w:tcW w:w="886" w:type="pct"/>
                  <w:tcBorders>
                    <w:top w:val="dotted" w:sz="4" w:space="0" w:color="auto"/>
                    <w:bottom w:val="dotted" w:sz="4" w:space="0" w:color="auto"/>
                    <w:right w:val="dotted" w:sz="4" w:space="0" w:color="auto"/>
                  </w:tcBorders>
                </w:tcPr>
                <w:p w14:paraId="01C5C6A3"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1B61FD8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Revised Engineering Assessment</w:t>
                  </w:r>
                </w:p>
              </w:tc>
              <w:tc>
                <w:tcPr>
                  <w:tcW w:w="935" w:type="pct"/>
                  <w:tcBorders>
                    <w:top w:val="dotted" w:sz="4" w:space="0" w:color="auto"/>
                    <w:left w:val="dotted" w:sz="4" w:space="0" w:color="auto"/>
                    <w:bottom w:val="dotted" w:sz="4" w:space="0" w:color="auto"/>
                    <w:right w:val="dotted" w:sz="4" w:space="0" w:color="auto"/>
                  </w:tcBorders>
                </w:tcPr>
                <w:p w14:paraId="19482B98"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ACOR</w:t>
                  </w:r>
                </w:p>
              </w:tc>
              <w:tc>
                <w:tcPr>
                  <w:tcW w:w="801" w:type="pct"/>
                  <w:tcBorders>
                    <w:top w:val="dotted" w:sz="4" w:space="0" w:color="auto"/>
                    <w:left w:val="dotted" w:sz="4" w:space="0" w:color="auto"/>
                    <w:bottom w:val="dotted" w:sz="4" w:space="0" w:color="auto"/>
                  </w:tcBorders>
                </w:tcPr>
                <w:p w14:paraId="00BD20E4"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23 Aug 2019</w:t>
                  </w:r>
                </w:p>
              </w:tc>
            </w:tr>
            <w:tr w:rsidR="007C7513" w:rsidRPr="00922749" w14:paraId="3BA1C8E3" w14:textId="77777777" w:rsidTr="00800A17">
              <w:tc>
                <w:tcPr>
                  <w:tcW w:w="886" w:type="pct"/>
                  <w:tcBorders>
                    <w:top w:val="dotted" w:sz="4" w:space="0" w:color="auto"/>
                    <w:bottom w:val="dotted" w:sz="4" w:space="0" w:color="auto"/>
                    <w:right w:val="dotted" w:sz="4" w:space="0" w:color="auto"/>
                  </w:tcBorders>
                </w:tcPr>
                <w:p w14:paraId="067BD924"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5845EB28"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West Byron Flood Impact Assessment, Rev 2</w:t>
                  </w:r>
                </w:p>
              </w:tc>
              <w:tc>
                <w:tcPr>
                  <w:tcW w:w="935" w:type="pct"/>
                  <w:tcBorders>
                    <w:top w:val="dotted" w:sz="4" w:space="0" w:color="auto"/>
                    <w:left w:val="dotted" w:sz="4" w:space="0" w:color="auto"/>
                    <w:bottom w:val="dotted" w:sz="4" w:space="0" w:color="auto"/>
                    <w:right w:val="dotted" w:sz="4" w:space="0" w:color="auto"/>
                  </w:tcBorders>
                </w:tcPr>
                <w:p w14:paraId="0D5B3666"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BMT</w:t>
                  </w:r>
                </w:p>
              </w:tc>
              <w:tc>
                <w:tcPr>
                  <w:tcW w:w="801" w:type="pct"/>
                  <w:tcBorders>
                    <w:top w:val="dotted" w:sz="4" w:space="0" w:color="auto"/>
                    <w:left w:val="dotted" w:sz="4" w:space="0" w:color="auto"/>
                    <w:bottom w:val="dotted" w:sz="4" w:space="0" w:color="auto"/>
                  </w:tcBorders>
                </w:tcPr>
                <w:p w14:paraId="7F42AADC"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 2019</w:t>
                  </w:r>
                </w:p>
              </w:tc>
            </w:tr>
            <w:tr w:rsidR="007C7513" w:rsidRPr="00922749" w14:paraId="2F364133" w14:textId="77777777" w:rsidTr="00800A17">
              <w:tc>
                <w:tcPr>
                  <w:tcW w:w="886" w:type="pct"/>
                  <w:tcBorders>
                    <w:top w:val="dotted" w:sz="4" w:space="0" w:color="auto"/>
                    <w:bottom w:val="dotted" w:sz="4" w:space="0" w:color="auto"/>
                    <w:right w:val="dotted" w:sz="4" w:space="0" w:color="auto"/>
                  </w:tcBorders>
                </w:tcPr>
                <w:p w14:paraId="48A475D2"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6848CC75"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Bushfire Threat Assessment</w:t>
                  </w:r>
                </w:p>
              </w:tc>
              <w:tc>
                <w:tcPr>
                  <w:tcW w:w="935" w:type="pct"/>
                  <w:tcBorders>
                    <w:top w:val="dotted" w:sz="4" w:space="0" w:color="auto"/>
                    <w:left w:val="dotted" w:sz="4" w:space="0" w:color="auto"/>
                    <w:bottom w:val="dotted" w:sz="4" w:space="0" w:color="auto"/>
                    <w:right w:val="dotted" w:sz="4" w:space="0" w:color="auto"/>
                  </w:tcBorders>
                </w:tcPr>
                <w:p w14:paraId="4BD8962B"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Bushfire Planning Aust</w:t>
                  </w:r>
                </w:p>
              </w:tc>
              <w:tc>
                <w:tcPr>
                  <w:tcW w:w="801" w:type="pct"/>
                  <w:tcBorders>
                    <w:top w:val="dotted" w:sz="4" w:space="0" w:color="auto"/>
                    <w:left w:val="dotted" w:sz="4" w:space="0" w:color="auto"/>
                    <w:bottom w:val="dotted" w:sz="4" w:space="0" w:color="auto"/>
                  </w:tcBorders>
                </w:tcPr>
                <w:p w14:paraId="4F05DE84"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 2019</w:t>
                  </w:r>
                </w:p>
              </w:tc>
            </w:tr>
            <w:tr w:rsidR="007C7513" w:rsidRPr="00922749" w14:paraId="6328802B" w14:textId="77777777" w:rsidTr="00800A17">
              <w:tc>
                <w:tcPr>
                  <w:tcW w:w="886" w:type="pct"/>
                  <w:tcBorders>
                    <w:top w:val="dotted" w:sz="4" w:space="0" w:color="auto"/>
                    <w:bottom w:val="dotted" w:sz="4" w:space="0" w:color="auto"/>
                    <w:right w:val="dotted" w:sz="4" w:space="0" w:color="auto"/>
                  </w:tcBorders>
                </w:tcPr>
                <w:p w14:paraId="4F7013CC"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19B463E3"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West Byron Stormwater Assessment</w:t>
                  </w:r>
                </w:p>
              </w:tc>
              <w:tc>
                <w:tcPr>
                  <w:tcW w:w="935" w:type="pct"/>
                  <w:tcBorders>
                    <w:top w:val="dotted" w:sz="4" w:space="0" w:color="auto"/>
                    <w:left w:val="dotted" w:sz="4" w:space="0" w:color="auto"/>
                    <w:bottom w:val="dotted" w:sz="4" w:space="0" w:color="auto"/>
                    <w:right w:val="dotted" w:sz="4" w:space="0" w:color="auto"/>
                  </w:tcBorders>
                </w:tcPr>
                <w:p w14:paraId="3868A8B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BMT</w:t>
                  </w:r>
                </w:p>
              </w:tc>
              <w:tc>
                <w:tcPr>
                  <w:tcW w:w="801" w:type="pct"/>
                  <w:tcBorders>
                    <w:top w:val="dotted" w:sz="4" w:space="0" w:color="auto"/>
                    <w:left w:val="dotted" w:sz="4" w:space="0" w:color="auto"/>
                    <w:bottom w:val="dotted" w:sz="4" w:space="0" w:color="auto"/>
                  </w:tcBorders>
                </w:tcPr>
                <w:p w14:paraId="221D8FF5"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August 2019</w:t>
                  </w:r>
                </w:p>
              </w:tc>
            </w:tr>
            <w:tr w:rsidR="007C7513" w:rsidRPr="00922749" w14:paraId="03EDD590" w14:textId="77777777" w:rsidTr="00800A17">
              <w:tc>
                <w:tcPr>
                  <w:tcW w:w="886" w:type="pct"/>
                  <w:tcBorders>
                    <w:top w:val="dotted" w:sz="4" w:space="0" w:color="auto"/>
                    <w:bottom w:val="dotted" w:sz="4" w:space="0" w:color="auto"/>
                    <w:right w:val="dotted" w:sz="4" w:space="0" w:color="auto"/>
                  </w:tcBorders>
                </w:tcPr>
                <w:p w14:paraId="23C9ED7B"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14A844D4"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West Byron WSUD Water Quantity Report</w:t>
                  </w:r>
                </w:p>
              </w:tc>
              <w:tc>
                <w:tcPr>
                  <w:tcW w:w="935" w:type="pct"/>
                  <w:tcBorders>
                    <w:top w:val="dotted" w:sz="4" w:space="0" w:color="auto"/>
                    <w:left w:val="dotted" w:sz="4" w:space="0" w:color="auto"/>
                    <w:bottom w:val="dotted" w:sz="4" w:space="0" w:color="auto"/>
                    <w:right w:val="dotted" w:sz="4" w:space="0" w:color="auto"/>
                  </w:tcBorders>
                </w:tcPr>
                <w:p w14:paraId="166534E3"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BMT</w:t>
                  </w:r>
                </w:p>
              </w:tc>
              <w:tc>
                <w:tcPr>
                  <w:tcW w:w="801" w:type="pct"/>
                  <w:tcBorders>
                    <w:top w:val="dotted" w:sz="4" w:space="0" w:color="auto"/>
                    <w:left w:val="dotted" w:sz="4" w:space="0" w:color="auto"/>
                    <w:bottom w:val="dotted" w:sz="4" w:space="0" w:color="auto"/>
                  </w:tcBorders>
                </w:tcPr>
                <w:p w14:paraId="43AAA0F6"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August 2019</w:t>
                  </w:r>
                </w:p>
              </w:tc>
            </w:tr>
            <w:tr w:rsidR="007C7513" w:rsidRPr="00922749" w14:paraId="2CD35D21" w14:textId="77777777" w:rsidTr="00800A17">
              <w:tc>
                <w:tcPr>
                  <w:tcW w:w="886" w:type="pct"/>
                  <w:tcBorders>
                    <w:top w:val="dotted" w:sz="4" w:space="0" w:color="auto"/>
                    <w:bottom w:val="dotted" w:sz="4" w:space="0" w:color="auto"/>
                    <w:right w:val="dotted" w:sz="4" w:space="0" w:color="auto"/>
                  </w:tcBorders>
                </w:tcPr>
                <w:p w14:paraId="5626A0C5"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22F28CE5"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Hydrogeological Assessment: West Byron Urban Release Area</w:t>
                  </w:r>
                </w:p>
              </w:tc>
              <w:tc>
                <w:tcPr>
                  <w:tcW w:w="935" w:type="pct"/>
                  <w:tcBorders>
                    <w:top w:val="dotted" w:sz="4" w:space="0" w:color="auto"/>
                    <w:left w:val="dotted" w:sz="4" w:space="0" w:color="auto"/>
                    <w:bottom w:val="dotted" w:sz="4" w:space="0" w:color="auto"/>
                    <w:right w:val="dotted" w:sz="4" w:space="0" w:color="auto"/>
                  </w:tcBorders>
                </w:tcPr>
                <w:p w14:paraId="4E13F32D"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Martens and Associates</w:t>
                  </w:r>
                </w:p>
              </w:tc>
              <w:tc>
                <w:tcPr>
                  <w:tcW w:w="801" w:type="pct"/>
                  <w:tcBorders>
                    <w:top w:val="dotted" w:sz="4" w:space="0" w:color="auto"/>
                    <w:left w:val="dotted" w:sz="4" w:space="0" w:color="auto"/>
                    <w:bottom w:val="dotted" w:sz="4" w:space="0" w:color="auto"/>
                  </w:tcBorders>
                </w:tcPr>
                <w:p w14:paraId="6E64D1D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August 2019</w:t>
                  </w:r>
                </w:p>
              </w:tc>
            </w:tr>
            <w:tr w:rsidR="007C7513" w:rsidRPr="00922749" w14:paraId="08863872" w14:textId="77777777" w:rsidTr="00800A17">
              <w:tc>
                <w:tcPr>
                  <w:tcW w:w="886" w:type="pct"/>
                  <w:tcBorders>
                    <w:top w:val="dotted" w:sz="4" w:space="0" w:color="auto"/>
                    <w:bottom w:val="dotted" w:sz="4" w:space="0" w:color="auto"/>
                    <w:right w:val="dotted" w:sz="4" w:space="0" w:color="auto"/>
                  </w:tcBorders>
                </w:tcPr>
                <w:p w14:paraId="43A89906"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36035372"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Hydrological Impact Assessment Report</w:t>
                  </w:r>
                </w:p>
              </w:tc>
              <w:tc>
                <w:tcPr>
                  <w:tcW w:w="935" w:type="pct"/>
                  <w:tcBorders>
                    <w:top w:val="dotted" w:sz="4" w:space="0" w:color="auto"/>
                    <w:left w:val="dotted" w:sz="4" w:space="0" w:color="auto"/>
                    <w:bottom w:val="dotted" w:sz="4" w:space="0" w:color="auto"/>
                    <w:right w:val="dotted" w:sz="4" w:space="0" w:color="auto"/>
                  </w:tcBorders>
                </w:tcPr>
                <w:p w14:paraId="38A51534"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Martens and Associates</w:t>
                  </w:r>
                </w:p>
              </w:tc>
              <w:tc>
                <w:tcPr>
                  <w:tcW w:w="801" w:type="pct"/>
                  <w:tcBorders>
                    <w:top w:val="dotted" w:sz="4" w:space="0" w:color="auto"/>
                    <w:left w:val="dotted" w:sz="4" w:space="0" w:color="auto"/>
                    <w:bottom w:val="dotted" w:sz="4" w:space="0" w:color="auto"/>
                  </w:tcBorders>
                </w:tcPr>
                <w:p w14:paraId="302B4F1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Sept 2019</w:t>
                  </w:r>
                </w:p>
              </w:tc>
            </w:tr>
            <w:tr w:rsidR="007C7513" w:rsidRPr="00922749" w14:paraId="5FFD9AD0" w14:textId="77777777" w:rsidTr="00800A17">
              <w:tc>
                <w:tcPr>
                  <w:tcW w:w="886" w:type="pct"/>
                  <w:tcBorders>
                    <w:top w:val="dotted" w:sz="4" w:space="0" w:color="auto"/>
                    <w:bottom w:val="dotted" w:sz="4" w:space="0" w:color="auto"/>
                    <w:right w:val="dotted" w:sz="4" w:space="0" w:color="auto"/>
                  </w:tcBorders>
                </w:tcPr>
                <w:p w14:paraId="20301009"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6EE3D99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Amended Cultural Heritage Assessment</w:t>
                  </w:r>
                </w:p>
              </w:tc>
              <w:tc>
                <w:tcPr>
                  <w:tcW w:w="935" w:type="pct"/>
                  <w:tcBorders>
                    <w:top w:val="dotted" w:sz="4" w:space="0" w:color="auto"/>
                    <w:left w:val="dotted" w:sz="4" w:space="0" w:color="auto"/>
                    <w:bottom w:val="dotted" w:sz="4" w:space="0" w:color="auto"/>
                    <w:right w:val="dotted" w:sz="4" w:space="0" w:color="auto"/>
                  </w:tcBorders>
                </w:tcPr>
                <w:p w14:paraId="361FA27E"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Adise Pty Ltd</w:t>
                  </w:r>
                </w:p>
              </w:tc>
              <w:tc>
                <w:tcPr>
                  <w:tcW w:w="801" w:type="pct"/>
                  <w:tcBorders>
                    <w:top w:val="dotted" w:sz="4" w:space="0" w:color="auto"/>
                    <w:left w:val="dotted" w:sz="4" w:space="0" w:color="auto"/>
                    <w:bottom w:val="dotted" w:sz="4" w:space="0" w:color="auto"/>
                  </w:tcBorders>
                </w:tcPr>
                <w:p w14:paraId="76A9826E"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August 2019</w:t>
                  </w:r>
                </w:p>
              </w:tc>
            </w:tr>
            <w:tr w:rsidR="007C7513" w:rsidRPr="00922749" w14:paraId="5B04BBC6" w14:textId="77777777" w:rsidTr="00800A17">
              <w:tc>
                <w:tcPr>
                  <w:tcW w:w="886" w:type="pct"/>
                  <w:tcBorders>
                    <w:top w:val="dotted" w:sz="4" w:space="0" w:color="auto"/>
                    <w:bottom w:val="dotted" w:sz="4" w:space="0" w:color="auto"/>
                    <w:right w:val="dotted" w:sz="4" w:space="0" w:color="auto"/>
                  </w:tcBorders>
                </w:tcPr>
                <w:p w14:paraId="1F290A49"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047C5B81"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Revised Assessment Report Traffic and Transport West Byron Urban Release Area</w:t>
                  </w:r>
                </w:p>
              </w:tc>
              <w:tc>
                <w:tcPr>
                  <w:tcW w:w="935" w:type="pct"/>
                  <w:tcBorders>
                    <w:top w:val="dotted" w:sz="4" w:space="0" w:color="auto"/>
                    <w:left w:val="dotted" w:sz="4" w:space="0" w:color="auto"/>
                    <w:bottom w:val="dotted" w:sz="4" w:space="0" w:color="auto"/>
                    <w:right w:val="dotted" w:sz="4" w:space="0" w:color="auto"/>
                  </w:tcBorders>
                </w:tcPr>
                <w:p w14:paraId="31CF1431"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Veitch Lister Consulting</w:t>
                  </w:r>
                </w:p>
              </w:tc>
              <w:tc>
                <w:tcPr>
                  <w:tcW w:w="801" w:type="pct"/>
                  <w:tcBorders>
                    <w:top w:val="dotted" w:sz="4" w:space="0" w:color="auto"/>
                    <w:left w:val="dotted" w:sz="4" w:space="0" w:color="auto"/>
                    <w:bottom w:val="dotted" w:sz="4" w:space="0" w:color="auto"/>
                  </w:tcBorders>
                </w:tcPr>
                <w:p w14:paraId="70467BB5"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Oct 2020</w:t>
                  </w:r>
                </w:p>
              </w:tc>
            </w:tr>
            <w:tr w:rsidR="007C7513" w:rsidRPr="00922749" w:rsidDel="00C13F3F" w14:paraId="28AF6925" w14:textId="77777777" w:rsidTr="00800A17">
              <w:tc>
                <w:tcPr>
                  <w:tcW w:w="886" w:type="pct"/>
                  <w:tcBorders>
                    <w:top w:val="dotted" w:sz="4" w:space="0" w:color="auto"/>
                    <w:bottom w:val="dotted" w:sz="4" w:space="0" w:color="auto"/>
                    <w:right w:val="dotted" w:sz="4" w:space="0" w:color="auto"/>
                  </w:tcBorders>
                </w:tcPr>
                <w:p w14:paraId="5FA47FDB"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44C9E81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Geotechnical Investigation</w:t>
                  </w:r>
                </w:p>
              </w:tc>
              <w:tc>
                <w:tcPr>
                  <w:tcW w:w="935" w:type="pct"/>
                  <w:tcBorders>
                    <w:top w:val="dotted" w:sz="4" w:space="0" w:color="auto"/>
                    <w:left w:val="dotted" w:sz="4" w:space="0" w:color="auto"/>
                    <w:bottom w:val="dotted" w:sz="4" w:space="0" w:color="auto"/>
                    <w:right w:val="dotted" w:sz="4" w:space="0" w:color="auto"/>
                  </w:tcBorders>
                </w:tcPr>
                <w:p w14:paraId="10D9E45F"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Shaw Urquhart</w:t>
                  </w:r>
                </w:p>
              </w:tc>
              <w:tc>
                <w:tcPr>
                  <w:tcW w:w="801" w:type="pct"/>
                  <w:tcBorders>
                    <w:top w:val="dotted" w:sz="4" w:space="0" w:color="auto"/>
                    <w:left w:val="dotted" w:sz="4" w:space="0" w:color="auto"/>
                    <w:bottom w:val="dotted" w:sz="4" w:space="0" w:color="auto"/>
                  </w:tcBorders>
                </w:tcPr>
                <w:p w14:paraId="121AC976" w14:textId="77777777" w:rsidR="007C7513" w:rsidRPr="00922749" w:rsidDel="00C13F3F" w:rsidRDefault="007C7513" w:rsidP="00800A17">
                  <w:pPr>
                    <w:spacing w:after="160" w:line="259" w:lineRule="auto"/>
                    <w:rPr>
                      <w:rFonts w:eastAsia="Calibri"/>
                      <w:sz w:val="22"/>
                      <w:szCs w:val="22"/>
                    </w:rPr>
                  </w:pPr>
                  <w:r w:rsidRPr="00922749">
                    <w:rPr>
                      <w:rFonts w:eastAsia="Calibri"/>
                      <w:sz w:val="22"/>
                      <w:szCs w:val="22"/>
                    </w:rPr>
                    <w:t>August 2019</w:t>
                  </w:r>
                </w:p>
              </w:tc>
            </w:tr>
            <w:tr w:rsidR="007C7513" w:rsidRPr="00922749" w:rsidDel="00C13F3F" w14:paraId="2552D0FE" w14:textId="77777777" w:rsidTr="00800A17">
              <w:tc>
                <w:tcPr>
                  <w:tcW w:w="886" w:type="pct"/>
                  <w:tcBorders>
                    <w:top w:val="dotted" w:sz="4" w:space="0" w:color="auto"/>
                    <w:bottom w:val="dotted" w:sz="4" w:space="0" w:color="auto"/>
                    <w:right w:val="dotted" w:sz="4" w:space="0" w:color="auto"/>
                  </w:tcBorders>
                </w:tcPr>
                <w:p w14:paraId="6C616989"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701A9657"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Revised Statement of Landscape Intent</w:t>
                  </w:r>
                </w:p>
              </w:tc>
              <w:tc>
                <w:tcPr>
                  <w:tcW w:w="935" w:type="pct"/>
                  <w:tcBorders>
                    <w:top w:val="dotted" w:sz="4" w:space="0" w:color="auto"/>
                    <w:left w:val="dotted" w:sz="4" w:space="0" w:color="auto"/>
                    <w:bottom w:val="dotted" w:sz="4" w:space="0" w:color="auto"/>
                    <w:right w:val="dotted" w:sz="4" w:space="0" w:color="auto"/>
                  </w:tcBorders>
                </w:tcPr>
                <w:p w14:paraId="47068543"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Ennismore Field</w:t>
                  </w:r>
                </w:p>
              </w:tc>
              <w:tc>
                <w:tcPr>
                  <w:tcW w:w="801" w:type="pct"/>
                  <w:tcBorders>
                    <w:top w:val="dotted" w:sz="4" w:space="0" w:color="auto"/>
                    <w:left w:val="dotted" w:sz="4" w:space="0" w:color="auto"/>
                    <w:bottom w:val="dotted" w:sz="4" w:space="0" w:color="auto"/>
                  </w:tcBorders>
                </w:tcPr>
                <w:p w14:paraId="60332657" w14:textId="77777777" w:rsidR="007C7513" w:rsidRPr="00922749" w:rsidDel="00C13F3F" w:rsidRDefault="007C7513" w:rsidP="00800A17">
                  <w:pPr>
                    <w:spacing w:after="160" w:line="259" w:lineRule="auto"/>
                    <w:rPr>
                      <w:rFonts w:eastAsia="Calibri"/>
                      <w:sz w:val="22"/>
                      <w:szCs w:val="22"/>
                    </w:rPr>
                  </w:pPr>
                  <w:r w:rsidRPr="00922749">
                    <w:rPr>
                      <w:rFonts w:eastAsia="Calibri"/>
                      <w:sz w:val="22"/>
                      <w:szCs w:val="22"/>
                    </w:rPr>
                    <w:t>23 Aug 2019</w:t>
                  </w:r>
                </w:p>
              </w:tc>
            </w:tr>
            <w:tr w:rsidR="007C7513" w:rsidRPr="00922749" w14:paraId="1F6ECEF0" w14:textId="77777777" w:rsidTr="00800A17">
              <w:tc>
                <w:tcPr>
                  <w:tcW w:w="886" w:type="pct"/>
                  <w:tcBorders>
                    <w:top w:val="dotted" w:sz="4" w:space="0" w:color="auto"/>
                    <w:bottom w:val="dotted" w:sz="4" w:space="0" w:color="auto"/>
                    <w:right w:val="dotted" w:sz="4" w:space="0" w:color="auto"/>
                  </w:tcBorders>
                </w:tcPr>
                <w:p w14:paraId="75285DA3"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289D2D5A"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Electrical and NBN Infrastructure Report</w:t>
                  </w:r>
                </w:p>
              </w:tc>
              <w:tc>
                <w:tcPr>
                  <w:tcW w:w="935" w:type="pct"/>
                  <w:tcBorders>
                    <w:top w:val="dotted" w:sz="4" w:space="0" w:color="auto"/>
                    <w:left w:val="dotted" w:sz="4" w:space="0" w:color="auto"/>
                    <w:bottom w:val="dotted" w:sz="4" w:space="0" w:color="auto"/>
                    <w:right w:val="dotted" w:sz="4" w:space="0" w:color="auto"/>
                  </w:tcBorders>
                </w:tcPr>
                <w:p w14:paraId="30E1A858"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Clarence</w:t>
                  </w:r>
                </w:p>
              </w:tc>
              <w:tc>
                <w:tcPr>
                  <w:tcW w:w="801" w:type="pct"/>
                  <w:tcBorders>
                    <w:top w:val="dotted" w:sz="4" w:space="0" w:color="auto"/>
                    <w:left w:val="dotted" w:sz="4" w:space="0" w:color="auto"/>
                    <w:bottom w:val="dotted" w:sz="4" w:space="0" w:color="auto"/>
                  </w:tcBorders>
                </w:tcPr>
                <w:p w14:paraId="5C03F8DB"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32 Oct 2017</w:t>
                  </w:r>
                </w:p>
              </w:tc>
            </w:tr>
            <w:tr w:rsidR="007C7513" w:rsidRPr="00922749" w14:paraId="7F846BEA" w14:textId="77777777" w:rsidTr="00800A17">
              <w:tc>
                <w:tcPr>
                  <w:tcW w:w="886" w:type="pct"/>
                  <w:tcBorders>
                    <w:top w:val="dotted" w:sz="4" w:space="0" w:color="auto"/>
                    <w:bottom w:val="dotted" w:sz="4" w:space="0" w:color="auto"/>
                    <w:right w:val="dotted" w:sz="4" w:space="0" w:color="auto"/>
                  </w:tcBorders>
                </w:tcPr>
                <w:p w14:paraId="79059DCF"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6783F91F"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West Byron Urban Design Report</w:t>
                  </w:r>
                </w:p>
              </w:tc>
              <w:tc>
                <w:tcPr>
                  <w:tcW w:w="935" w:type="pct"/>
                  <w:tcBorders>
                    <w:top w:val="dotted" w:sz="4" w:space="0" w:color="auto"/>
                    <w:left w:val="dotted" w:sz="4" w:space="0" w:color="auto"/>
                    <w:bottom w:val="dotted" w:sz="4" w:space="0" w:color="auto"/>
                    <w:right w:val="dotted" w:sz="4" w:space="0" w:color="auto"/>
                  </w:tcBorders>
                </w:tcPr>
                <w:p w14:paraId="4CF8FBE5"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PAA</w:t>
                  </w:r>
                </w:p>
              </w:tc>
              <w:tc>
                <w:tcPr>
                  <w:tcW w:w="801" w:type="pct"/>
                  <w:tcBorders>
                    <w:top w:val="dotted" w:sz="4" w:space="0" w:color="auto"/>
                    <w:left w:val="dotted" w:sz="4" w:space="0" w:color="auto"/>
                    <w:bottom w:val="dotted" w:sz="4" w:space="0" w:color="auto"/>
                  </w:tcBorders>
                </w:tcPr>
                <w:p w14:paraId="06E44DAC"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 2019</w:t>
                  </w:r>
                </w:p>
              </w:tc>
            </w:tr>
            <w:tr w:rsidR="007C7513" w:rsidRPr="00922749" w14:paraId="330E798B" w14:textId="77777777" w:rsidTr="00800A17">
              <w:tc>
                <w:tcPr>
                  <w:tcW w:w="886" w:type="pct"/>
                  <w:tcBorders>
                    <w:top w:val="dotted" w:sz="4" w:space="0" w:color="auto"/>
                    <w:bottom w:val="dotted" w:sz="4" w:space="0" w:color="auto"/>
                    <w:right w:val="dotted" w:sz="4" w:space="0" w:color="auto"/>
                  </w:tcBorders>
                </w:tcPr>
                <w:p w14:paraId="162CE533"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53618C4D"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West Byron Urban Design Guidelines</w:t>
                  </w:r>
                </w:p>
              </w:tc>
              <w:tc>
                <w:tcPr>
                  <w:tcW w:w="935" w:type="pct"/>
                  <w:tcBorders>
                    <w:top w:val="dotted" w:sz="4" w:space="0" w:color="auto"/>
                    <w:left w:val="dotted" w:sz="4" w:space="0" w:color="auto"/>
                    <w:bottom w:val="dotted" w:sz="4" w:space="0" w:color="auto"/>
                    <w:right w:val="dotted" w:sz="4" w:space="0" w:color="auto"/>
                  </w:tcBorders>
                </w:tcPr>
                <w:p w14:paraId="60503758"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PAA</w:t>
                  </w:r>
                </w:p>
              </w:tc>
              <w:tc>
                <w:tcPr>
                  <w:tcW w:w="801" w:type="pct"/>
                  <w:tcBorders>
                    <w:top w:val="dotted" w:sz="4" w:space="0" w:color="auto"/>
                    <w:left w:val="dotted" w:sz="4" w:space="0" w:color="auto"/>
                    <w:bottom w:val="dotted" w:sz="4" w:space="0" w:color="auto"/>
                  </w:tcBorders>
                </w:tcPr>
                <w:p w14:paraId="00680EDA"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Aug 2019</w:t>
                  </w:r>
                </w:p>
              </w:tc>
            </w:tr>
          </w:tbl>
          <w:p w14:paraId="4D5993C0" w14:textId="77777777" w:rsidR="007C7513" w:rsidRPr="00FA7724" w:rsidRDefault="007C7513" w:rsidP="00800A17">
            <w:pPr>
              <w:rPr>
                <w:rFonts w:cs="Arial"/>
                <w:sz w:val="24"/>
                <w:szCs w:val="24"/>
              </w:rPr>
            </w:pPr>
          </w:p>
        </w:tc>
      </w:tr>
      <w:tr w:rsidR="007C7513" w:rsidRPr="00FA7724" w14:paraId="4287CA10" w14:textId="77777777" w:rsidTr="00343BDB">
        <w:tc>
          <w:tcPr>
            <w:tcW w:w="805" w:type="dxa"/>
            <w:gridSpan w:val="8"/>
            <w:shd w:val="clear" w:color="auto" w:fill="auto"/>
          </w:tcPr>
          <w:p w14:paraId="32E8274F" w14:textId="77777777" w:rsidR="007C7513" w:rsidRPr="00FA7724" w:rsidRDefault="007C7513" w:rsidP="00800A17">
            <w:pPr>
              <w:rPr>
                <w:rFonts w:cs="Arial"/>
                <w:sz w:val="24"/>
                <w:szCs w:val="24"/>
              </w:rPr>
            </w:pPr>
          </w:p>
        </w:tc>
        <w:tc>
          <w:tcPr>
            <w:tcW w:w="8221" w:type="dxa"/>
            <w:gridSpan w:val="5"/>
            <w:shd w:val="clear" w:color="auto" w:fill="auto"/>
          </w:tcPr>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13"/>
              <w:gridCol w:w="3797"/>
              <w:gridCol w:w="1492"/>
              <w:gridCol w:w="1293"/>
            </w:tblGrid>
            <w:tr w:rsidR="007C7513" w:rsidRPr="00922749" w14:paraId="59C7D246" w14:textId="77777777" w:rsidTr="00800A17">
              <w:tc>
                <w:tcPr>
                  <w:tcW w:w="886" w:type="pct"/>
                  <w:tcBorders>
                    <w:top w:val="dotted" w:sz="4" w:space="0" w:color="auto"/>
                    <w:bottom w:val="dotted" w:sz="4" w:space="0" w:color="auto"/>
                    <w:right w:val="dotted" w:sz="4" w:space="0" w:color="auto"/>
                  </w:tcBorders>
                </w:tcPr>
                <w:p w14:paraId="0F38DD1E"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REF: 1-17819-7c</w:t>
                  </w:r>
                </w:p>
              </w:tc>
              <w:tc>
                <w:tcPr>
                  <w:tcW w:w="2377" w:type="pct"/>
                  <w:tcBorders>
                    <w:top w:val="dotted" w:sz="4" w:space="0" w:color="auto"/>
                    <w:left w:val="dotted" w:sz="4" w:space="0" w:color="auto"/>
                    <w:bottom w:val="dotted" w:sz="4" w:space="0" w:color="auto"/>
                    <w:right w:val="dotted" w:sz="4" w:space="0" w:color="auto"/>
                  </w:tcBorders>
                </w:tcPr>
                <w:p w14:paraId="13877798"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Detailed Site Investigation</w:t>
                  </w:r>
                </w:p>
              </w:tc>
              <w:tc>
                <w:tcPr>
                  <w:tcW w:w="935" w:type="pct"/>
                  <w:tcBorders>
                    <w:top w:val="dotted" w:sz="4" w:space="0" w:color="auto"/>
                    <w:left w:val="dotted" w:sz="4" w:space="0" w:color="auto"/>
                    <w:bottom w:val="dotted" w:sz="4" w:space="0" w:color="auto"/>
                    <w:right w:val="dotted" w:sz="4" w:space="0" w:color="auto"/>
                  </w:tcBorders>
                </w:tcPr>
                <w:p w14:paraId="4F03BA14"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AWC</w:t>
                  </w:r>
                </w:p>
              </w:tc>
              <w:tc>
                <w:tcPr>
                  <w:tcW w:w="801" w:type="pct"/>
                  <w:tcBorders>
                    <w:top w:val="dotted" w:sz="4" w:space="0" w:color="auto"/>
                    <w:left w:val="dotted" w:sz="4" w:space="0" w:color="auto"/>
                    <w:bottom w:val="dotted" w:sz="4" w:space="0" w:color="auto"/>
                  </w:tcBorders>
                </w:tcPr>
                <w:p w14:paraId="5D0667C5"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26 September 2017</w:t>
                  </w:r>
                </w:p>
              </w:tc>
            </w:tr>
            <w:tr w:rsidR="007C7513" w:rsidRPr="00922749" w14:paraId="60982876" w14:textId="77777777" w:rsidTr="00800A17">
              <w:tc>
                <w:tcPr>
                  <w:tcW w:w="886" w:type="pct"/>
                  <w:tcBorders>
                    <w:top w:val="dotted" w:sz="4" w:space="0" w:color="auto"/>
                    <w:bottom w:val="dotted" w:sz="4" w:space="0" w:color="auto"/>
                    <w:right w:val="dotted" w:sz="4" w:space="0" w:color="auto"/>
                  </w:tcBorders>
                </w:tcPr>
                <w:p w14:paraId="61DA9BDF" w14:textId="77777777" w:rsidR="007C7513" w:rsidRPr="00922749"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1A9AAF0D"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Revised Environmental Noise Impact Assessment</w:t>
                  </w:r>
                </w:p>
              </w:tc>
              <w:tc>
                <w:tcPr>
                  <w:tcW w:w="935" w:type="pct"/>
                  <w:tcBorders>
                    <w:top w:val="dotted" w:sz="4" w:space="0" w:color="auto"/>
                    <w:left w:val="dotted" w:sz="4" w:space="0" w:color="auto"/>
                    <w:bottom w:val="dotted" w:sz="4" w:space="0" w:color="auto"/>
                    <w:right w:val="dotted" w:sz="4" w:space="0" w:color="auto"/>
                  </w:tcBorders>
                </w:tcPr>
                <w:p w14:paraId="3B3A54EC"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TTM</w:t>
                  </w:r>
                </w:p>
              </w:tc>
              <w:tc>
                <w:tcPr>
                  <w:tcW w:w="801" w:type="pct"/>
                  <w:tcBorders>
                    <w:top w:val="dotted" w:sz="4" w:space="0" w:color="auto"/>
                    <w:left w:val="dotted" w:sz="4" w:space="0" w:color="auto"/>
                    <w:bottom w:val="dotted" w:sz="4" w:space="0" w:color="auto"/>
                  </w:tcBorders>
                </w:tcPr>
                <w:p w14:paraId="47D8BB5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26 August 2019</w:t>
                  </w:r>
                </w:p>
              </w:tc>
            </w:tr>
            <w:tr w:rsidR="007C7513" w:rsidRPr="00922749" w14:paraId="6E858936" w14:textId="77777777" w:rsidTr="00800A17">
              <w:tc>
                <w:tcPr>
                  <w:tcW w:w="886" w:type="pct"/>
                  <w:tcBorders>
                    <w:top w:val="dotted" w:sz="4" w:space="0" w:color="auto"/>
                    <w:bottom w:val="dotted" w:sz="4" w:space="0" w:color="auto"/>
                    <w:right w:val="dotted" w:sz="4" w:space="0" w:color="auto"/>
                  </w:tcBorders>
                </w:tcPr>
                <w:p w14:paraId="48551C9F"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0437CCDE"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Biodiversity Development Assessment Report</w:t>
                  </w:r>
                </w:p>
              </w:tc>
              <w:tc>
                <w:tcPr>
                  <w:tcW w:w="935" w:type="pct"/>
                  <w:tcBorders>
                    <w:top w:val="dotted" w:sz="4" w:space="0" w:color="auto"/>
                    <w:left w:val="dotted" w:sz="4" w:space="0" w:color="auto"/>
                    <w:bottom w:val="dotted" w:sz="4" w:space="0" w:color="auto"/>
                    <w:right w:val="dotted" w:sz="4" w:space="0" w:color="auto"/>
                  </w:tcBorders>
                </w:tcPr>
                <w:p w14:paraId="6BBB109A" w14:textId="77777777" w:rsidR="007C7513" w:rsidRPr="00922749" w:rsidDel="00C13F3F" w:rsidRDefault="007C7513" w:rsidP="00800A17">
                  <w:pPr>
                    <w:spacing w:after="160" w:line="259" w:lineRule="auto"/>
                    <w:rPr>
                      <w:rFonts w:eastAsia="Calibri"/>
                      <w:sz w:val="22"/>
                      <w:szCs w:val="22"/>
                    </w:rPr>
                  </w:pPr>
                  <w:r w:rsidRPr="00922749">
                    <w:rPr>
                      <w:rFonts w:eastAsia="Calibri"/>
                      <w:sz w:val="22"/>
                      <w:szCs w:val="22"/>
                    </w:rPr>
                    <w:t>AWC</w:t>
                  </w:r>
                </w:p>
              </w:tc>
              <w:tc>
                <w:tcPr>
                  <w:tcW w:w="801" w:type="pct"/>
                  <w:tcBorders>
                    <w:top w:val="dotted" w:sz="4" w:space="0" w:color="auto"/>
                    <w:left w:val="dotted" w:sz="4" w:space="0" w:color="auto"/>
                    <w:bottom w:val="dotted" w:sz="4" w:space="0" w:color="auto"/>
                  </w:tcBorders>
                </w:tcPr>
                <w:p w14:paraId="0278C761"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Feb 2020</w:t>
                  </w:r>
                </w:p>
              </w:tc>
            </w:tr>
            <w:tr w:rsidR="007C7513" w:rsidRPr="00922749" w14:paraId="13D4B602" w14:textId="77777777" w:rsidTr="00800A17">
              <w:tc>
                <w:tcPr>
                  <w:tcW w:w="886" w:type="pct"/>
                  <w:tcBorders>
                    <w:top w:val="dotted" w:sz="4" w:space="0" w:color="auto"/>
                    <w:bottom w:val="dotted" w:sz="4" w:space="0" w:color="auto"/>
                    <w:right w:val="dotted" w:sz="4" w:space="0" w:color="auto"/>
                  </w:tcBorders>
                </w:tcPr>
                <w:p w14:paraId="13EDC692" w14:textId="77777777" w:rsidR="007C7513" w:rsidRPr="00922749" w:rsidDel="00C13F3F" w:rsidRDefault="007C7513" w:rsidP="00800A17">
                  <w:pPr>
                    <w:spacing w:after="160" w:line="259" w:lineRule="auto"/>
                    <w:rPr>
                      <w:rFonts w:eastAsia="Calibri"/>
                      <w:sz w:val="22"/>
                      <w:szCs w:val="22"/>
                    </w:rPr>
                  </w:pPr>
                </w:p>
              </w:tc>
              <w:tc>
                <w:tcPr>
                  <w:tcW w:w="2377" w:type="pct"/>
                  <w:tcBorders>
                    <w:top w:val="dotted" w:sz="4" w:space="0" w:color="auto"/>
                    <w:left w:val="dotted" w:sz="4" w:space="0" w:color="auto"/>
                    <w:bottom w:val="dotted" w:sz="4" w:space="0" w:color="auto"/>
                    <w:right w:val="dotted" w:sz="4" w:space="0" w:color="auto"/>
                  </w:tcBorders>
                </w:tcPr>
                <w:p w14:paraId="23E79373"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Construction Noise Assessment</w:t>
                  </w:r>
                </w:p>
              </w:tc>
              <w:tc>
                <w:tcPr>
                  <w:tcW w:w="935" w:type="pct"/>
                  <w:tcBorders>
                    <w:top w:val="dotted" w:sz="4" w:space="0" w:color="auto"/>
                    <w:left w:val="dotted" w:sz="4" w:space="0" w:color="auto"/>
                    <w:bottom w:val="dotted" w:sz="4" w:space="0" w:color="auto"/>
                    <w:right w:val="dotted" w:sz="4" w:space="0" w:color="auto"/>
                  </w:tcBorders>
                </w:tcPr>
                <w:p w14:paraId="06107667"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TTM</w:t>
                  </w:r>
                </w:p>
              </w:tc>
              <w:tc>
                <w:tcPr>
                  <w:tcW w:w="801" w:type="pct"/>
                  <w:tcBorders>
                    <w:top w:val="dotted" w:sz="4" w:space="0" w:color="auto"/>
                    <w:left w:val="dotted" w:sz="4" w:space="0" w:color="auto"/>
                    <w:bottom w:val="dotted" w:sz="4" w:space="0" w:color="auto"/>
                  </w:tcBorders>
                </w:tcPr>
                <w:p w14:paraId="409AF5CE"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Sept 2020</w:t>
                  </w:r>
                </w:p>
              </w:tc>
            </w:tr>
          </w:tbl>
          <w:p w14:paraId="625719DB" w14:textId="77777777" w:rsidR="007C7513" w:rsidRPr="00FA7724" w:rsidRDefault="007C7513" w:rsidP="00800A17">
            <w:pPr>
              <w:rPr>
                <w:rFonts w:cs="Arial"/>
                <w:sz w:val="24"/>
                <w:szCs w:val="24"/>
              </w:rPr>
            </w:pPr>
          </w:p>
        </w:tc>
      </w:tr>
      <w:tr w:rsidR="007C7513" w:rsidRPr="00FA7724" w14:paraId="0A644FA8" w14:textId="77777777" w:rsidTr="00343BDB">
        <w:tc>
          <w:tcPr>
            <w:tcW w:w="805" w:type="dxa"/>
            <w:gridSpan w:val="8"/>
            <w:shd w:val="clear" w:color="auto" w:fill="auto"/>
          </w:tcPr>
          <w:p w14:paraId="6E5FAA0A" w14:textId="77777777" w:rsidR="007C7513" w:rsidRPr="00FA7724" w:rsidRDefault="007C7513" w:rsidP="00800A17">
            <w:pPr>
              <w:rPr>
                <w:rFonts w:cs="Arial"/>
                <w:sz w:val="24"/>
                <w:szCs w:val="24"/>
              </w:rPr>
            </w:pPr>
          </w:p>
        </w:tc>
        <w:tc>
          <w:tcPr>
            <w:tcW w:w="8221" w:type="dxa"/>
            <w:gridSpan w:val="5"/>
            <w:shd w:val="clear" w:color="auto" w:fill="auto"/>
          </w:tcPr>
          <w:p w14:paraId="670B46DA" w14:textId="77777777" w:rsidR="007C7513" w:rsidRPr="00922749" w:rsidRDefault="007C7513" w:rsidP="00800A17">
            <w:pPr>
              <w:spacing w:after="160" w:line="259" w:lineRule="auto"/>
              <w:rPr>
                <w:rFonts w:eastAsia="Calibri"/>
                <w:sz w:val="24"/>
                <w:szCs w:val="24"/>
              </w:rPr>
            </w:pPr>
            <w:r w:rsidRPr="00922749">
              <w:rPr>
                <w:rFonts w:eastAsia="Calibri"/>
                <w:sz w:val="24"/>
                <w:szCs w:val="24"/>
              </w:rPr>
              <w:t xml:space="preserve">And as amended by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352"/>
              <w:gridCol w:w="3739"/>
              <w:gridCol w:w="1586"/>
              <w:gridCol w:w="1318"/>
            </w:tblGrid>
            <w:tr w:rsidR="007C7513" w:rsidRPr="00922749" w14:paraId="64D3264E" w14:textId="77777777" w:rsidTr="00800A17">
              <w:tc>
                <w:tcPr>
                  <w:tcW w:w="870" w:type="pct"/>
                  <w:tcBorders>
                    <w:top w:val="dotted" w:sz="4" w:space="0" w:color="auto"/>
                    <w:bottom w:val="dotted" w:sz="4" w:space="0" w:color="auto"/>
                    <w:right w:val="dotted" w:sz="4" w:space="0" w:color="auto"/>
                  </w:tcBorders>
                </w:tcPr>
                <w:p w14:paraId="36AA17E6"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Figure 15.1</w:t>
                  </w:r>
                </w:p>
                <w:p w14:paraId="3663B250"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Rev R</w:t>
                  </w:r>
                </w:p>
              </w:tc>
              <w:tc>
                <w:tcPr>
                  <w:tcW w:w="2362" w:type="pct"/>
                  <w:tcBorders>
                    <w:top w:val="dotted" w:sz="4" w:space="0" w:color="auto"/>
                    <w:left w:val="dotted" w:sz="4" w:space="0" w:color="auto"/>
                    <w:bottom w:val="dotted" w:sz="4" w:space="0" w:color="auto"/>
                    <w:right w:val="dotted" w:sz="4" w:space="0" w:color="auto"/>
                  </w:tcBorders>
                </w:tcPr>
                <w:p w14:paraId="29BC8626"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 xml:space="preserve">Stormwater Infrastructure Sheet 1 </w:t>
                  </w:r>
                </w:p>
              </w:tc>
              <w:tc>
                <w:tcPr>
                  <w:tcW w:w="967" w:type="pct"/>
                  <w:tcBorders>
                    <w:top w:val="dotted" w:sz="4" w:space="0" w:color="auto"/>
                    <w:left w:val="dotted" w:sz="4" w:space="0" w:color="auto"/>
                    <w:bottom w:val="dotted" w:sz="4" w:space="0" w:color="auto"/>
                    <w:right w:val="dotted" w:sz="4" w:space="0" w:color="auto"/>
                  </w:tcBorders>
                </w:tcPr>
                <w:p w14:paraId="4073268A" w14:textId="77777777" w:rsidR="007C7513" w:rsidRPr="00922749" w:rsidRDefault="007C7513" w:rsidP="00800A17">
                  <w:pPr>
                    <w:spacing w:after="160" w:line="259" w:lineRule="auto"/>
                    <w:rPr>
                      <w:rFonts w:eastAsia="Calibri"/>
                      <w:sz w:val="22"/>
                      <w:szCs w:val="22"/>
                    </w:rPr>
                  </w:pPr>
                  <w:proofErr w:type="spellStart"/>
                  <w:r w:rsidRPr="00922749">
                    <w:rPr>
                      <w:rFonts w:eastAsia="Calibri"/>
                      <w:sz w:val="22"/>
                      <w:szCs w:val="22"/>
                    </w:rPr>
                    <w:t>Stanhold</w:t>
                  </w:r>
                  <w:proofErr w:type="spellEnd"/>
                  <w:r w:rsidRPr="00922749">
                    <w:rPr>
                      <w:rFonts w:eastAsia="Calibri"/>
                      <w:sz w:val="22"/>
                      <w:szCs w:val="22"/>
                    </w:rPr>
                    <w:t xml:space="preserve"> Consulting Engineer/ BTE Consulting</w:t>
                  </w:r>
                </w:p>
              </w:tc>
              <w:tc>
                <w:tcPr>
                  <w:tcW w:w="801" w:type="pct"/>
                  <w:tcBorders>
                    <w:top w:val="dotted" w:sz="4" w:space="0" w:color="auto"/>
                    <w:left w:val="dotted" w:sz="4" w:space="0" w:color="auto"/>
                    <w:bottom w:val="dotted" w:sz="4" w:space="0" w:color="auto"/>
                  </w:tcBorders>
                </w:tcPr>
                <w:p w14:paraId="1C9A4198"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17.10.2024</w:t>
                  </w:r>
                </w:p>
              </w:tc>
            </w:tr>
            <w:tr w:rsidR="007C7513" w:rsidRPr="00922749" w14:paraId="2D13736C" w14:textId="77777777" w:rsidTr="00800A17">
              <w:tc>
                <w:tcPr>
                  <w:tcW w:w="870" w:type="pct"/>
                  <w:tcBorders>
                    <w:top w:val="dotted" w:sz="4" w:space="0" w:color="auto"/>
                    <w:bottom w:val="dotted" w:sz="4" w:space="0" w:color="auto"/>
                    <w:right w:val="dotted" w:sz="4" w:space="0" w:color="auto"/>
                  </w:tcBorders>
                </w:tcPr>
                <w:p w14:paraId="469EBACB" w14:textId="77777777" w:rsidR="007C7513" w:rsidRDefault="007C7513" w:rsidP="00800A17">
                  <w:pPr>
                    <w:spacing w:after="160" w:line="259" w:lineRule="auto"/>
                    <w:rPr>
                      <w:rFonts w:eastAsia="Calibri"/>
                      <w:sz w:val="22"/>
                      <w:szCs w:val="22"/>
                    </w:rPr>
                  </w:pPr>
                  <w:r w:rsidRPr="00922749">
                    <w:rPr>
                      <w:rFonts w:eastAsia="Calibri"/>
                      <w:sz w:val="22"/>
                      <w:szCs w:val="22"/>
                    </w:rPr>
                    <w:t>15024-9R</w:t>
                  </w:r>
                </w:p>
                <w:p w14:paraId="1371601F" w14:textId="09F4DFF6" w:rsidR="00F359F9" w:rsidRPr="00922749" w:rsidRDefault="00F359F9" w:rsidP="00800A17">
                  <w:pPr>
                    <w:spacing w:after="160" w:line="259" w:lineRule="auto"/>
                    <w:rPr>
                      <w:rFonts w:eastAsia="Calibri"/>
                      <w:sz w:val="22"/>
                      <w:szCs w:val="22"/>
                    </w:rPr>
                  </w:pPr>
                  <w:r>
                    <w:rPr>
                      <w:rFonts w:eastAsia="Calibri"/>
                      <w:sz w:val="22"/>
                      <w:szCs w:val="22"/>
                    </w:rPr>
                    <w:t>Sheet 2 of 9</w:t>
                  </w:r>
                </w:p>
              </w:tc>
              <w:tc>
                <w:tcPr>
                  <w:tcW w:w="2362" w:type="pct"/>
                  <w:tcBorders>
                    <w:top w:val="dotted" w:sz="4" w:space="0" w:color="auto"/>
                    <w:left w:val="dotted" w:sz="4" w:space="0" w:color="auto"/>
                    <w:bottom w:val="dotted" w:sz="4" w:space="0" w:color="auto"/>
                    <w:right w:val="dotted" w:sz="4" w:space="0" w:color="auto"/>
                  </w:tcBorders>
                </w:tcPr>
                <w:p w14:paraId="7F813A4F"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 xml:space="preserve">Dimensioned Lot Size Plan </w:t>
                  </w:r>
                </w:p>
              </w:tc>
              <w:tc>
                <w:tcPr>
                  <w:tcW w:w="967" w:type="pct"/>
                  <w:tcBorders>
                    <w:top w:val="dotted" w:sz="4" w:space="0" w:color="auto"/>
                    <w:left w:val="dotted" w:sz="4" w:space="0" w:color="auto"/>
                    <w:bottom w:val="dotted" w:sz="4" w:space="0" w:color="auto"/>
                    <w:right w:val="dotted" w:sz="4" w:space="0" w:color="auto"/>
                  </w:tcBorders>
                </w:tcPr>
                <w:p w14:paraId="1BA6D99E"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Abbott and Macro</w:t>
                  </w:r>
                </w:p>
              </w:tc>
              <w:tc>
                <w:tcPr>
                  <w:tcW w:w="801" w:type="pct"/>
                  <w:tcBorders>
                    <w:top w:val="dotted" w:sz="4" w:space="0" w:color="auto"/>
                    <w:left w:val="dotted" w:sz="4" w:space="0" w:color="auto"/>
                    <w:bottom w:val="dotted" w:sz="4" w:space="0" w:color="auto"/>
                  </w:tcBorders>
                </w:tcPr>
                <w:p w14:paraId="6AF7520B"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21.10.2024</w:t>
                  </w:r>
                </w:p>
              </w:tc>
            </w:tr>
            <w:tr w:rsidR="007C7513" w:rsidRPr="00922749" w14:paraId="09AA39AF" w14:textId="77777777" w:rsidTr="00800A17">
              <w:tc>
                <w:tcPr>
                  <w:tcW w:w="870" w:type="pct"/>
                  <w:tcBorders>
                    <w:top w:val="dotted" w:sz="4" w:space="0" w:color="auto"/>
                    <w:bottom w:val="dotted" w:sz="4" w:space="0" w:color="auto"/>
                    <w:right w:val="dotted" w:sz="4" w:space="0" w:color="auto"/>
                  </w:tcBorders>
                </w:tcPr>
                <w:p w14:paraId="5E3FC0C9"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Figure 22.1</w:t>
                  </w:r>
                </w:p>
                <w:p w14:paraId="4ED3D4F5" w14:textId="77777777" w:rsidR="007C7513" w:rsidRPr="00922749" w:rsidDel="00C13F3F" w:rsidRDefault="007C7513" w:rsidP="00800A17">
                  <w:pPr>
                    <w:spacing w:after="160" w:line="259" w:lineRule="auto"/>
                    <w:rPr>
                      <w:rFonts w:eastAsia="Calibri"/>
                      <w:sz w:val="22"/>
                      <w:szCs w:val="22"/>
                    </w:rPr>
                  </w:pPr>
                  <w:r w:rsidRPr="00922749">
                    <w:rPr>
                      <w:rFonts w:eastAsia="Calibri"/>
                      <w:sz w:val="22"/>
                      <w:szCs w:val="22"/>
                    </w:rPr>
                    <w:t>Rev M</w:t>
                  </w:r>
                </w:p>
              </w:tc>
              <w:tc>
                <w:tcPr>
                  <w:tcW w:w="2362" w:type="pct"/>
                  <w:tcBorders>
                    <w:top w:val="dotted" w:sz="4" w:space="0" w:color="auto"/>
                    <w:left w:val="dotted" w:sz="4" w:space="0" w:color="auto"/>
                    <w:bottom w:val="dotted" w:sz="4" w:space="0" w:color="auto"/>
                    <w:right w:val="dotted" w:sz="4" w:space="0" w:color="auto"/>
                  </w:tcBorders>
                </w:tcPr>
                <w:p w14:paraId="2F9D9119" w14:textId="77777777" w:rsidR="007C7513" w:rsidRPr="00922749" w:rsidRDefault="007C7513" w:rsidP="00800A17">
                  <w:pPr>
                    <w:spacing w:after="160" w:line="259" w:lineRule="auto"/>
                    <w:rPr>
                      <w:rFonts w:eastAsia="Calibri"/>
                      <w:sz w:val="22"/>
                      <w:szCs w:val="22"/>
                    </w:rPr>
                  </w:pPr>
                  <w:r w:rsidRPr="00922749">
                    <w:rPr>
                      <w:sz w:val="22"/>
                      <w:szCs w:val="22"/>
                    </w:rPr>
                    <w:t xml:space="preserve">Staging Plan  </w:t>
                  </w:r>
                </w:p>
              </w:tc>
              <w:tc>
                <w:tcPr>
                  <w:tcW w:w="967" w:type="pct"/>
                  <w:tcBorders>
                    <w:top w:val="dotted" w:sz="4" w:space="0" w:color="auto"/>
                    <w:left w:val="dotted" w:sz="4" w:space="0" w:color="auto"/>
                    <w:bottom w:val="dotted" w:sz="4" w:space="0" w:color="auto"/>
                    <w:right w:val="dotted" w:sz="4" w:space="0" w:color="auto"/>
                  </w:tcBorders>
                </w:tcPr>
                <w:p w14:paraId="4AD43A9B" w14:textId="77777777" w:rsidR="007C7513" w:rsidRPr="00922749" w:rsidDel="00C13F3F" w:rsidRDefault="007C7513" w:rsidP="00800A17">
                  <w:pPr>
                    <w:spacing w:after="160" w:line="259" w:lineRule="auto"/>
                    <w:rPr>
                      <w:rFonts w:eastAsia="Calibri"/>
                      <w:sz w:val="22"/>
                      <w:szCs w:val="22"/>
                    </w:rPr>
                  </w:pPr>
                  <w:proofErr w:type="spellStart"/>
                  <w:r w:rsidRPr="00922749">
                    <w:rPr>
                      <w:sz w:val="22"/>
                      <w:szCs w:val="22"/>
                    </w:rPr>
                    <w:t>Stanhold</w:t>
                  </w:r>
                  <w:proofErr w:type="spellEnd"/>
                  <w:r w:rsidRPr="00922749">
                    <w:rPr>
                      <w:sz w:val="22"/>
                      <w:szCs w:val="22"/>
                    </w:rPr>
                    <w:t xml:space="preserve"> Consulting Engineer/BTE Consulting </w:t>
                  </w:r>
                </w:p>
              </w:tc>
              <w:tc>
                <w:tcPr>
                  <w:tcW w:w="801" w:type="pct"/>
                  <w:tcBorders>
                    <w:top w:val="dotted" w:sz="4" w:space="0" w:color="auto"/>
                    <w:left w:val="dotted" w:sz="4" w:space="0" w:color="auto"/>
                    <w:bottom w:val="dotted" w:sz="4" w:space="0" w:color="auto"/>
                  </w:tcBorders>
                </w:tcPr>
                <w:p w14:paraId="4AD933EF" w14:textId="146867C6" w:rsidR="007C7513" w:rsidRPr="00922749" w:rsidRDefault="007C7513" w:rsidP="00800A17">
                  <w:pPr>
                    <w:spacing w:after="160" w:line="259" w:lineRule="auto"/>
                    <w:rPr>
                      <w:rFonts w:eastAsia="Calibri"/>
                      <w:sz w:val="22"/>
                      <w:szCs w:val="22"/>
                    </w:rPr>
                  </w:pPr>
                  <w:r w:rsidRPr="00922749">
                    <w:rPr>
                      <w:rFonts w:eastAsia="Calibri"/>
                      <w:sz w:val="22"/>
                      <w:szCs w:val="22"/>
                    </w:rPr>
                    <w:t>Feb 202</w:t>
                  </w:r>
                  <w:r w:rsidR="009F07E1">
                    <w:rPr>
                      <w:rFonts w:eastAsia="Calibri"/>
                      <w:sz w:val="22"/>
                      <w:szCs w:val="22"/>
                    </w:rPr>
                    <w:t>4</w:t>
                  </w:r>
                </w:p>
              </w:tc>
            </w:tr>
          </w:tbl>
          <w:p w14:paraId="6273AA97" w14:textId="77777777" w:rsidR="007C7513" w:rsidRPr="00FA7724" w:rsidRDefault="007C7513" w:rsidP="00800A17">
            <w:pPr>
              <w:rPr>
                <w:rFonts w:cs="Arial"/>
                <w:sz w:val="24"/>
                <w:szCs w:val="24"/>
              </w:rPr>
            </w:pPr>
          </w:p>
        </w:tc>
      </w:tr>
      <w:tr w:rsidR="007C7513" w:rsidRPr="00FA7724" w14:paraId="2C61FB8E" w14:textId="77777777" w:rsidTr="00343BDB">
        <w:tc>
          <w:tcPr>
            <w:tcW w:w="805" w:type="dxa"/>
            <w:gridSpan w:val="8"/>
            <w:shd w:val="clear" w:color="auto" w:fill="auto"/>
          </w:tcPr>
          <w:p w14:paraId="4550899E" w14:textId="77777777" w:rsidR="007C7513" w:rsidRPr="00FA7724" w:rsidRDefault="007C7513" w:rsidP="00800A17">
            <w:pPr>
              <w:rPr>
                <w:rFonts w:cs="Arial"/>
                <w:sz w:val="24"/>
                <w:szCs w:val="24"/>
              </w:rPr>
            </w:pPr>
          </w:p>
        </w:tc>
        <w:tc>
          <w:tcPr>
            <w:tcW w:w="8221" w:type="dxa"/>
            <w:gridSpan w:val="5"/>
            <w:shd w:val="clear" w:color="auto" w:fill="auto"/>
          </w:tcPr>
          <w:p w14:paraId="3DBC44F8" w14:textId="77777777" w:rsidR="007C7513" w:rsidRDefault="007C7513" w:rsidP="00800A17">
            <w:pPr>
              <w:spacing w:after="160" w:line="259" w:lineRule="auto"/>
              <w:ind w:left="720"/>
              <w:rPr>
                <w:rFonts w:eastAsia="Calibri"/>
                <w:sz w:val="22"/>
                <w:szCs w:val="22"/>
              </w:rPr>
            </w:pPr>
          </w:p>
          <w:p w14:paraId="7AAEBE60"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 xml:space="preserve">The development is also to be carried out in accordance with any changes made pursuant to these conditions of consent.  Where there is an inconsistency between any of the </w:t>
            </w:r>
            <w:proofErr w:type="gramStart"/>
            <w:r w:rsidRPr="00922749">
              <w:rPr>
                <w:rFonts w:eastAsia="Calibri"/>
                <w:sz w:val="22"/>
                <w:szCs w:val="22"/>
              </w:rPr>
              <w:t>aforementioned plans</w:t>
            </w:r>
            <w:proofErr w:type="gramEnd"/>
            <w:r w:rsidRPr="00922749">
              <w:rPr>
                <w:rFonts w:eastAsia="Calibri"/>
                <w:sz w:val="22"/>
                <w:szCs w:val="22"/>
              </w:rPr>
              <w:t xml:space="preserve"> and documents and these conditions and conditions below, the relevant conditions(s) are to prevail to the extent of the inconsistency.</w:t>
            </w:r>
          </w:p>
          <w:p w14:paraId="1CCA5260" w14:textId="77777777" w:rsidR="007C7513" w:rsidRPr="00922749" w:rsidRDefault="007C7513" w:rsidP="00800A17">
            <w:pPr>
              <w:spacing w:after="160" w:line="259" w:lineRule="auto"/>
              <w:rPr>
                <w:rFonts w:eastAsia="Calibri"/>
                <w:sz w:val="22"/>
                <w:szCs w:val="22"/>
              </w:rPr>
            </w:pPr>
            <w:r w:rsidRPr="00922749">
              <w:rPr>
                <w:rFonts w:eastAsia="Calibri"/>
                <w:sz w:val="22"/>
                <w:szCs w:val="22"/>
              </w:rPr>
              <w:t xml:space="preserve">Where there is any inconsistency between a plan dated August 2019 or earlier and a later plan, the later plan prevails to the extent of the inconsistency. In addition, </w:t>
            </w:r>
            <w:proofErr w:type="gramStart"/>
            <w:r w:rsidRPr="00922749">
              <w:rPr>
                <w:rFonts w:eastAsia="Calibri"/>
                <w:sz w:val="22"/>
                <w:szCs w:val="22"/>
              </w:rPr>
              <w:t>All</w:t>
            </w:r>
            <w:proofErr w:type="gramEnd"/>
            <w:r w:rsidRPr="00922749">
              <w:rPr>
                <w:rFonts w:eastAsia="Calibri"/>
                <w:sz w:val="22"/>
                <w:szCs w:val="22"/>
              </w:rPr>
              <w:t xml:space="preserve"> plans submitted to and approved by Council in accordance with the conditions of consent are to prevail to the extent of any inconsistency.</w:t>
            </w:r>
          </w:p>
          <w:p w14:paraId="18C6FD20" w14:textId="77777777" w:rsidR="007C7513" w:rsidRPr="00922749" w:rsidRDefault="007C7513" w:rsidP="00800A17">
            <w:pPr>
              <w:spacing w:after="160" w:line="259" w:lineRule="auto"/>
              <w:rPr>
                <w:rFonts w:eastAsia="Calibri"/>
                <w:sz w:val="22"/>
                <w:szCs w:val="22"/>
              </w:rPr>
            </w:pPr>
            <w:r w:rsidRPr="00922749">
              <w:rPr>
                <w:rFonts w:eastAsia="Calibri"/>
                <w:sz w:val="22"/>
                <w:szCs w:val="22"/>
              </w:rPr>
              <w:lastRenderedPageBreak/>
              <w:t xml:space="preserve">The approved plans and related documents endorsed with the Council stamp and </w:t>
            </w:r>
            <w:proofErr w:type="spellStart"/>
            <w:r w:rsidRPr="00922749">
              <w:rPr>
                <w:rFonts w:eastAsia="Calibri"/>
                <w:sz w:val="22"/>
                <w:szCs w:val="22"/>
              </w:rPr>
              <w:t>authorised</w:t>
            </w:r>
            <w:proofErr w:type="spellEnd"/>
            <w:r w:rsidRPr="00922749">
              <w:rPr>
                <w:rFonts w:eastAsia="Calibri"/>
                <w:sz w:val="22"/>
                <w:szCs w:val="22"/>
              </w:rPr>
              <w:t xml:space="preserve"> signature must be </w:t>
            </w:r>
            <w:proofErr w:type="gramStart"/>
            <w:r w:rsidRPr="00922749">
              <w:rPr>
                <w:rFonts w:eastAsia="Calibri"/>
                <w:sz w:val="22"/>
                <w:szCs w:val="22"/>
              </w:rPr>
              <w:t>kept on site at all times</w:t>
            </w:r>
            <w:proofErr w:type="gramEnd"/>
            <w:r w:rsidRPr="00922749">
              <w:rPr>
                <w:rFonts w:eastAsia="Calibri"/>
                <w:sz w:val="22"/>
                <w:szCs w:val="22"/>
              </w:rPr>
              <w:t xml:space="preserve"> while construction work is being undertaken.</w:t>
            </w:r>
          </w:p>
          <w:p w14:paraId="24E97CB5" w14:textId="77777777" w:rsidR="007C7513" w:rsidRPr="00922749" w:rsidRDefault="007C7513" w:rsidP="00800A17">
            <w:pPr>
              <w:spacing w:after="160" w:line="259" w:lineRule="auto"/>
              <w:rPr>
                <w:rFonts w:eastAsia="Calibri"/>
                <w:sz w:val="24"/>
                <w:szCs w:val="24"/>
              </w:rPr>
            </w:pPr>
          </w:p>
        </w:tc>
      </w:tr>
      <w:tr w:rsidR="007C7513" w:rsidRPr="00FA7724" w14:paraId="2F0E734A" w14:textId="77777777" w:rsidTr="00343BDB">
        <w:tc>
          <w:tcPr>
            <w:tcW w:w="838" w:type="dxa"/>
            <w:gridSpan w:val="10"/>
            <w:shd w:val="clear" w:color="auto" w:fill="auto"/>
          </w:tcPr>
          <w:p w14:paraId="6DEE1D6D" w14:textId="77777777" w:rsidR="007C7513" w:rsidRPr="004F1568" w:rsidRDefault="007C7513" w:rsidP="00800A17">
            <w:pPr>
              <w:rPr>
                <w:rFonts w:cs="Arial"/>
                <w:b/>
                <w:bCs/>
                <w:sz w:val="22"/>
                <w:szCs w:val="22"/>
              </w:rPr>
            </w:pPr>
            <w:r w:rsidRPr="004F1568">
              <w:rPr>
                <w:rFonts w:cs="Arial"/>
                <w:b/>
                <w:bCs/>
                <w:sz w:val="22"/>
                <w:szCs w:val="22"/>
              </w:rPr>
              <w:lastRenderedPageBreak/>
              <w:t>4B</w:t>
            </w:r>
          </w:p>
        </w:tc>
        <w:tc>
          <w:tcPr>
            <w:tcW w:w="8188" w:type="dxa"/>
            <w:gridSpan w:val="3"/>
            <w:shd w:val="clear" w:color="auto" w:fill="auto"/>
          </w:tcPr>
          <w:p w14:paraId="62EBD07D" w14:textId="77777777" w:rsidR="007C7513" w:rsidRPr="00296481" w:rsidRDefault="007C7513" w:rsidP="00800A17">
            <w:pPr>
              <w:spacing w:after="160" w:line="259" w:lineRule="auto"/>
              <w:rPr>
                <w:rFonts w:eastAsia="Calibri"/>
                <w:b/>
                <w:bCs/>
                <w:sz w:val="22"/>
                <w:szCs w:val="22"/>
              </w:rPr>
            </w:pPr>
            <w:r w:rsidRPr="00296481">
              <w:rPr>
                <w:rFonts w:eastAsia="Calibri"/>
                <w:b/>
                <w:bCs/>
                <w:sz w:val="22"/>
                <w:szCs w:val="22"/>
              </w:rPr>
              <w:t>Updated engineering plans Stages 11 and 12</w:t>
            </w:r>
          </w:p>
          <w:p w14:paraId="0BAA28D9"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Prior to the issue of a Subdivision Works Certificate for Stages 11 and 12 of the development, detailed design shall demonstrate that:</w:t>
            </w:r>
          </w:p>
          <w:p w14:paraId="19EDD3B8"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 stormwater runoff from the western portion of Melaleuca Drive adjacent to the development and north of chainage 200 is directed to the bioretention basin denoted B3 on “Stormwater Infrastructure Sheet 1 – BTE-210005 Fig 15.1 Revision R” prepared by Acor Consultants. The reason for this condition is to ensure that excess stormwater flows do not impact the driveway of Lot 2 DP 878549 to the south of the development; and</w:t>
            </w:r>
          </w:p>
          <w:p w14:paraId="53DFE6E0"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 xml:space="preserve">(b) the capacity of the culvert through the development is sufficient to collect contributing flows up to the 1% AEP from the upstream catchment, including Lots 5 &amp; 6 DP 1269369. Overland flow paths must be identified for blockages and flows exceeding capacity of the culvert, </w:t>
            </w:r>
          </w:p>
          <w:p w14:paraId="4FA8FF95"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Prior to the issue of the first subdivision works certificate for the development, the following engineering plans relating to Stages 11 and 12 shall be amended to accord with the revised layout for Stages 11 and 12 in Plan S1 WBURA and Harvest Estate Section Locations, Acor, 29 March 2021, and the development is to be carried out in accordance with these amended plans: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317"/>
              <w:gridCol w:w="3823"/>
              <w:gridCol w:w="1527"/>
              <w:gridCol w:w="1295"/>
            </w:tblGrid>
            <w:tr w:rsidR="007C7513" w:rsidRPr="00296481" w14:paraId="182547F9" w14:textId="77777777" w:rsidTr="00800A17">
              <w:tc>
                <w:tcPr>
                  <w:tcW w:w="827" w:type="pct"/>
                  <w:tcBorders>
                    <w:top w:val="nil"/>
                    <w:bottom w:val="nil"/>
                    <w:right w:val="dotted" w:sz="4" w:space="0" w:color="auto"/>
                  </w:tcBorders>
                </w:tcPr>
                <w:p w14:paraId="2161D9A9"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Plan S1</w:t>
                  </w:r>
                </w:p>
              </w:tc>
              <w:tc>
                <w:tcPr>
                  <w:tcW w:w="2401" w:type="pct"/>
                  <w:tcBorders>
                    <w:top w:val="nil"/>
                    <w:left w:val="dotted" w:sz="4" w:space="0" w:color="auto"/>
                    <w:bottom w:val="nil"/>
                    <w:right w:val="dotted" w:sz="4" w:space="0" w:color="auto"/>
                  </w:tcBorders>
                </w:tcPr>
                <w:p w14:paraId="41E7FCC4"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WBURA and Harvest Estate Section Locations</w:t>
                  </w:r>
                </w:p>
              </w:tc>
              <w:tc>
                <w:tcPr>
                  <w:tcW w:w="959" w:type="pct"/>
                  <w:tcBorders>
                    <w:top w:val="nil"/>
                    <w:left w:val="dotted" w:sz="4" w:space="0" w:color="auto"/>
                    <w:bottom w:val="nil"/>
                    <w:right w:val="dotted" w:sz="4" w:space="0" w:color="auto"/>
                  </w:tcBorders>
                </w:tcPr>
                <w:p w14:paraId="7BD8B2E8"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435467F7"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2 Nov 2020</w:t>
                  </w:r>
                </w:p>
              </w:tc>
            </w:tr>
            <w:tr w:rsidR="007C7513" w:rsidRPr="00296481" w14:paraId="3B3544FE" w14:textId="77777777" w:rsidTr="00800A17">
              <w:tc>
                <w:tcPr>
                  <w:tcW w:w="827" w:type="pct"/>
                  <w:tcBorders>
                    <w:top w:val="nil"/>
                    <w:bottom w:val="nil"/>
                    <w:right w:val="dotted" w:sz="4" w:space="0" w:color="auto"/>
                  </w:tcBorders>
                </w:tcPr>
                <w:p w14:paraId="6946DBBE"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3.1, Rev G</w:t>
                  </w:r>
                </w:p>
              </w:tc>
              <w:tc>
                <w:tcPr>
                  <w:tcW w:w="2401" w:type="pct"/>
                  <w:tcBorders>
                    <w:top w:val="nil"/>
                    <w:left w:val="dotted" w:sz="4" w:space="0" w:color="auto"/>
                    <w:bottom w:val="nil"/>
                    <w:right w:val="dotted" w:sz="4" w:space="0" w:color="auto"/>
                  </w:tcBorders>
                </w:tcPr>
                <w:p w14:paraId="5E690261" w14:textId="77777777" w:rsidR="007C7513" w:rsidRPr="00296481" w:rsidRDefault="007C7513" w:rsidP="00800A17">
                  <w:pPr>
                    <w:spacing w:after="160" w:line="259" w:lineRule="auto"/>
                    <w:rPr>
                      <w:rFonts w:eastAsia="Calibri"/>
                      <w:sz w:val="22"/>
                      <w:szCs w:val="22"/>
                    </w:rPr>
                  </w:pPr>
                  <w:r w:rsidRPr="00296481">
                    <w:rPr>
                      <w:rFonts w:eastAsia="Calibri"/>
                      <w:bCs/>
                      <w:sz w:val="22"/>
                      <w:szCs w:val="22"/>
                    </w:rPr>
                    <w:t>Earthworks Surface Levels Concept Plan Sheet 1</w:t>
                  </w:r>
                </w:p>
              </w:tc>
              <w:tc>
                <w:tcPr>
                  <w:tcW w:w="959" w:type="pct"/>
                  <w:tcBorders>
                    <w:top w:val="nil"/>
                    <w:left w:val="dotted" w:sz="4" w:space="0" w:color="auto"/>
                    <w:bottom w:val="nil"/>
                    <w:right w:val="dotted" w:sz="4" w:space="0" w:color="auto"/>
                  </w:tcBorders>
                </w:tcPr>
                <w:p w14:paraId="7D8D34D3"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2D3090F1"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May 2019</w:t>
                  </w:r>
                </w:p>
              </w:tc>
            </w:tr>
            <w:tr w:rsidR="007C7513" w:rsidRPr="00296481" w14:paraId="2B4C1F94" w14:textId="77777777" w:rsidTr="00800A17">
              <w:tc>
                <w:tcPr>
                  <w:tcW w:w="827" w:type="pct"/>
                  <w:tcBorders>
                    <w:top w:val="nil"/>
                    <w:bottom w:val="nil"/>
                    <w:right w:val="dotted" w:sz="4" w:space="0" w:color="auto"/>
                  </w:tcBorders>
                </w:tcPr>
                <w:p w14:paraId="05A49D24"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4.1, Rev F</w:t>
                  </w:r>
                </w:p>
              </w:tc>
              <w:tc>
                <w:tcPr>
                  <w:tcW w:w="2401" w:type="pct"/>
                  <w:tcBorders>
                    <w:top w:val="nil"/>
                    <w:left w:val="dotted" w:sz="4" w:space="0" w:color="auto"/>
                    <w:bottom w:val="nil"/>
                    <w:right w:val="dotted" w:sz="4" w:space="0" w:color="auto"/>
                  </w:tcBorders>
                </w:tcPr>
                <w:p w14:paraId="172D31E4" w14:textId="77777777" w:rsidR="007C7513" w:rsidRPr="00296481" w:rsidRDefault="007C7513" w:rsidP="00800A17">
                  <w:pPr>
                    <w:spacing w:after="160" w:line="259" w:lineRule="auto"/>
                    <w:rPr>
                      <w:rFonts w:eastAsia="Calibri"/>
                      <w:sz w:val="22"/>
                      <w:szCs w:val="22"/>
                    </w:rPr>
                  </w:pPr>
                  <w:r w:rsidRPr="00296481">
                    <w:rPr>
                      <w:rFonts w:eastAsia="Calibri"/>
                      <w:bCs/>
                      <w:sz w:val="22"/>
                      <w:szCs w:val="22"/>
                    </w:rPr>
                    <w:t>Earthworks Filling Plan Sheet 1</w:t>
                  </w:r>
                </w:p>
              </w:tc>
              <w:tc>
                <w:tcPr>
                  <w:tcW w:w="959" w:type="pct"/>
                  <w:tcBorders>
                    <w:top w:val="nil"/>
                    <w:left w:val="dotted" w:sz="4" w:space="0" w:color="auto"/>
                    <w:bottom w:val="nil"/>
                    <w:right w:val="dotted" w:sz="4" w:space="0" w:color="auto"/>
                  </w:tcBorders>
                </w:tcPr>
                <w:p w14:paraId="3BDFBA11"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10F1E789"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May 2019</w:t>
                  </w:r>
                </w:p>
              </w:tc>
            </w:tr>
            <w:tr w:rsidR="007C7513" w:rsidRPr="00296481" w14:paraId="31393E87" w14:textId="77777777" w:rsidTr="00800A17">
              <w:tc>
                <w:tcPr>
                  <w:tcW w:w="827" w:type="pct"/>
                  <w:tcBorders>
                    <w:top w:val="nil"/>
                    <w:bottom w:val="nil"/>
                    <w:right w:val="dotted" w:sz="4" w:space="0" w:color="auto"/>
                  </w:tcBorders>
                </w:tcPr>
                <w:p w14:paraId="22643C12"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7, Rev F</w:t>
                  </w:r>
                </w:p>
              </w:tc>
              <w:tc>
                <w:tcPr>
                  <w:tcW w:w="2401" w:type="pct"/>
                  <w:tcBorders>
                    <w:top w:val="nil"/>
                    <w:left w:val="dotted" w:sz="4" w:space="0" w:color="auto"/>
                    <w:bottom w:val="nil"/>
                    <w:right w:val="dotted" w:sz="4" w:space="0" w:color="auto"/>
                  </w:tcBorders>
                </w:tcPr>
                <w:p w14:paraId="7A614711" w14:textId="77777777" w:rsidR="007C7513" w:rsidRPr="00296481" w:rsidRDefault="007C7513" w:rsidP="00800A17">
                  <w:pPr>
                    <w:spacing w:after="160" w:line="259" w:lineRule="auto"/>
                    <w:rPr>
                      <w:rFonts w:eastAsia="Calibri"/>
                      <w:sz w:val="22"/>
                      <w:szCs w:val="22"/>
                    </w:rPr>
                  </w:pPr>
                  <w:r w:rsidRPr="00296481">
                    <w:rPr>
                      <w:rFonts w:eastAsia="Calibri"/>
                      <w:bCs/>
                      <w:sz w:val="22"/>
                      <w:szCs w:val="22"/>
                    </w:rPr>
                    <w:t>Roads Key Plan</w:t>
                  </w:r>
                </w:p>
              </w:tc>
              <w:tc>
                <w:tcPr>
                  <w:tcW w:w="959" w:type="pct"/>
                  <w:tcBorders>
                    <w:top w:val="nil"/>
                    <w:left w:val="dotted" w:sz="4" w:space="0" w:color="auto"/>
                    <w:bottom w:val="nil"/>
                    <w:right w:val="dotted" w:sz="4" w:space="0" w:color="auto"/>
                  </w:tcBorders>
                </w:tcPr>
                <w:p w14:paraId="00F050CA"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 xml:space="preserve">ACOR </w:t>
                  </w:r>
                </w:p>
              </w:tc>
              <w:tc>
                <w:tcPr>
                  <w:tcW w:w="813" w:type="pct"/>
                  <w:tcBorders>
                    <w:top w:val="nil"/>
                    <w:left w:val="dotted" w:sz="4" w:space="0" w:color="auto"/>
                    <w:bottom w:val="nil"/>
                  </w:tcBorders>
                </w:tcPr>
                <w:p w14:paraId="1E58015E"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May 2019</w:t>
                  </w:r>
                </w:p>
              </w:tc>
            </w:tr>
            <w:tr w:rsidR="007C7513" w:rsidRPr="00296481" w14:paraId="3063EE5F" w14:textId="77777777" w:rsidTr="00800A17">
              <w:tc>
                <w:tcPr>
                  <w:tcW w:w="827" w:type="pct"/>
                  <w:tcBorders>
                    <w:top w:val="nil"/>
                    <w:bottom w:val="nil"/>
                    <w:right w:val="dotted" w:sz="4" w:space="0" w:color="auto"/>
                  </w:tcBorders>
                </w:tcPr>
                <w:p w14:paraId="7C209C0A"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12.1, Rev F</w:t>
                  </w:r>
                </w:p>
              </w:tc>
              <w:tc>
                <w:tcPr>
                  <w:tcW w:w="2401" w:type="pct"/>
                  <w:tcBorders>
                    <w:top w:val="nil"/>
                    <w:left w:val="dotted" w:sz="4" w:space="0" w:color="auto"/>
                    <w:bottom w:val="nil"/>
                    <w:right w:val="dotted" w:sz="4" w:space="0" w:color="auto"/>
                  </w:tcBorders>
                </w:tcPr>
                <w:p w14:paraId="0A0F2FC6" w14:textId="77777777" w:rsidR="007C7513" w:rsidRPr="00296481" w:rsidRDefault="007C7513" w:rsidP="00800A17">
                  <w:pPr>
                    <w:spacing w:after="160" w:line="259" w:lineRule="auto"/>
                    <w:rPr>
                      <w:rFonts w:eastAsia="Calibri"/>
                      <w:sz w:val="22"/>
                      <w:szCs w:val="22"/>
                    </w:rPr>
                  </w:pPr>
                  <w:r w:rsidRPr="00296481">
                    <w:rPr>
                      <w:rFonts w:eastAsia="Calibri"/>
                      <w:bCs/>
                      <w:sz w:val="22"/>
                      <w:szCs w:val="22"/>
                    </w:rPr>
                    <w:t>Cycleways and Pathways Plan Sheet 1</w:t>
                  </w:r>
                </w:p>
              </w:tc>
              <w:tc>
                <w:tcPr>
                  <w:tcW w:w="959" w:type="pct"/>
                  <w:tcBorders>
                    <w:top w:val="nil"/>
                    <w:left w:val="dotted" w:sz="4" w:space="0" w:color="auto"/>
                    <w:bottom w:val="nil"/>
                    <w:right w:val="dotted" w:sz="4" w:space="0" w:color="auto"/>
                  </w:tcBorders>
                </w:tcPr>
                <w:p w14:paraId="03A86BAA"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6F371D17"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May 2019</w:t>
                  </w:r>
                </w:p>
              </w:tc>
            </w:tr>
            <w:tr w:rsidR="007C7513" w:rsidRPr="00296481" w14:paraId="212DB43B" w14:textId="77777777" w:rsidTr="00800A17">
              <w:tc>
                <w:tcPr>
                  <w:tcW w:w="827" w:type="pct"/>
                  <w:tcBorders>
                    <w:top w:val="nil"/>
                    <w:bottom w:val="nil"/>
                    <w:right w:val="dotted" w:sz="4" w:space="0" w:color="auto"/>
                  </w:tcBorders>
                </w:tcPr>
                <w:p w14:paraId="04BC8576"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16.1, Rev H</w:t>
                  </w:r>
                </w:p>
              </w:tc>
              <w:tc>
                <w:tcPr>
                  <w:tcW w:w="2401" w:type="pct"/>
                  <w:tcBorders>
                    <w:top w:val="nil"/>
                    <w:left w:val="dotted" w:sz="4" w:space="0" w:color="auto"/>
                    <w:bottom w:val="nil"/>
                    <w:right w:val="dotted" w:sz="4" w:space="0" w:color="auto"/>
                  </w:tcBorders>
                </w:tcPr>
                <w:p w14:paraId="4F58B644" w14:textId="77777777" w:rsidR="007C7513" w:rsidRPr="00296481" w:rsidRDefault="007C7513" w:rsidP="00800A17">
                  <w:pPr>
                    <w:spacing w:after="160" w:line="259" w:lineRule="auto"/>
                    <w:rPr>
                      <w:rFonts w:eastAsia="Calibri"/>
                      <w:sz w:val="22"/>
                      <w:szCs w:val="22"/>
                    </w:rPr>
                  </w:pPr>
                  <w:r w:rsidRPr="00296481">
                    <w:rPr>
                      <w:rFonts w:eastAsia="Calibri"/>
                      <w:bCs/>
                      <w:sz w:val="22"/>
                      <w:szCs w:val="22"/>
                    </w:rPr>
                    <w:t>Main Drain Plan</w:t>
                  </w:r>
                </w:p>
              </w:tc>
              <w:tc>
                <w:tcPr>
                  <w:tcW w:w="959" w:type="pct"/>
                  <w:tcBorders>
                    <w:top w:val="nil"/>
                    <w:left w:val="dotted" w:sz="4" w:space="0" w:color="auto"/>
                    <w:bottom w:val="nil"/>
                    <w:right w:val="dotted" w:sz="4" w:space="0" w:color="auto"/>
                  </w:tcBorders>
                </w:tcPr>
                <w:p w14:paraId="19552399"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724376B3"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Sep 2017</w:t>
                  </w:r>
                </w:p>
              </w:tc>
            </w:tr>
            <w:tr w:rsidR="007C7513" w:rsidRPr="00296481" w14:paraId="47127C2F" w14:textId="77777777" w:rsidTr="00800A17">
              <w:tc>
                <w:tcPr>
                  <w:tcW w:w="827" w:type="pct"/>
                  <w:tcBorders>
                    <w:top w:val="nil"/>
                    <w:bottom w:val="nil"/>
                    <w:right w:val="dotted" w:sz="4" w:space="0" w:color="auto"/>
                  </w:tcBorders>
                </w:tcPr>
                <w:p w14:paraId="7167F101"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19.1, Rev F</w:t>
                  </w:r>
                </w:p>
              </w:tc>
              <w:tc>
                <w:tcPr>
                  <w:tcW w:w="2401" w:type="pct"/>
                  <w:tcBorders>
                    <w:top w:val="nil"/>
                    <w:left w:val="dotted" w:sz="4" w:space="0" w:color="auto"/>
                    <w:bottom w:val="nil"/>
                    <w:right w:val="dotted" w:sz="4" w:space="0" w:color="auto"/>
                  </w:tcBorders>
                </w:tcPr>
                <w:p w14:paraId="3B95AEB2" w14:textId="77777777" w:rsidR="007C7513" w:rsidRPr="00296481" w:rsidRDefault="007C7513" w:rsidP="00800A17">
                  <w:pPr>
                    <w:spacing w:after="160" w:line="259" w:lineRule="auto"/>
                    <w:rPr>
                      <w:rFonts w:eastAsia="Calibri"/>
                      <w:sz w:val="22"/>
                      <w:szCs w:val="22"/>
                    </w:rPr>
                  </w:pPr>
                  <w:r w:rsidRPr="00296481">
                    <w:rPr>
                      <w:rFonts w:eastAsia="Calibri"/>
                      <w:bCs/>
                      <w:sz w:val="22"/>
                      <w:szCs w:val="22"/>
                    </w:rPr>
                    <w:t>Hydraulic Infrastructure Plan Sheet 1</w:t>
                  </w:r>
                </w:p>
              </w:tc>
              <w:tc>
                <w:tcPr>
                  <w:tcW w:w="959" w:type="pct"/>
                  <w:tcBorders>
                    <w:top w:val="nil"/>
                    <w:left w:val="dotted" w:sz="4" w:space="0" w:color="auto"/>
                    <w:bottom w:val="nil"/>
                    <w:right w:val="dotted" w:sz="4" w:space="0" w:color="auto"/>
                  </w:tcBorders>
                </w:tcPr>
                <w:p w14:paraId="785BBBE7"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72447391"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May 2019</w:t>
                  </w:r>
                </w:p>
              </w:tc>
            </w:tr>
            <w:tr w:rsidR="007C7513" w:rsidRPr="00296481" w14:paraId="311268C9" w14:textId="77777777" w:rsidTr="00800A17">
              <w:tc>
                <w:tcPr>
                  <w:tcW w:w="827" w:type="pct"/>
                  <w:tcBorders>
                    <w:top w:val="nil"/>
                    <w:bottom w:val="nil"/>
                    <w:right w:val="dotted" w:sz="4" w:space="0" w:color="auto"/>
                  </w:tcBorders>
                </w:tcPr>
                <w:p w14:paraId="12BE8EDA" w14:textId="77777777" w:rsidR="007C7513" w:rsidRDefault="007C7513" w:rsidP="00800A17">
                  <w:pPr>
                    <w:spacing w:after="160" w:line="259" w:lineRule="auto"/>
                    <w:rPr>
                      <w:rFonts w:eastAsia="Calibri"/>
                      <w:strike/>
                      <w:color w:val="FF0000"/>
                      <w:sz w:val="22"/>
                      <w:szCs w:val="22"/>
                    </w:rPr>
                  </w:pPr>
                  <w:r w:rsidRPr="004D49DF">
                    <w:rPr>
                      <w:rFonts w:eastAsia="Calibri"/>
                      <w:strike/>
                      <w:color w:val="FF0000"/>
                      <w:sz w:val="22"/>
                      <w:szCs w:val="22"/>
                    </w:rPr>
                    <w:t>Fig 21.1, Rev B</w:t>
                  </w:r>
                </w:p>
                <w:p w14:paraId="2B32F051" w14:textId="0028E7D3" w:rsidR="004D49DF" w:rsidRPr="004D49DF" w:rsidRDefault="004D49DF" w:rsidP="00800A17">
                  <w:pPr>
                    <w:spacing w:after="160" w:line="259" w:lineRule="auto"/>
                    <w:rPr>
                      <w:rFonts w:eastAsia="Calibri"/>
                      <w:strike/>
                      <w:color w:val="FF0000"/>
                      <w:sz w:val="22"/>
                      <w:szCs w:val="22"/>
                    </w:rPr>
                  </w:pPr>
                  <w:r w:rsidRPr="004D49DF">
                    <w:rPr>
                      <w:rFonts w:eastAsia="Calibri"/>
                      <w:strike/>
                      <w:color w:val="00B050"/>
                      <w:sz w:val="22"/>
                      <w:szCs w:val="22"/>
                    </w:rPr>
                    <w:t>FIG – 201 Rev A</w:t>
                  </w:r>
                </w:p>
              </w:tc>
              <w:tc>
                <w:tcPr>
                  <w:tcW w:w="2401" w:type="pct"/>
                  <w:tcBorders>
                    <w:top w:val="nil"/>
                    <w:left w:val="dotted" w:sz="4" w:space="0" w:color="auto"/>
                    <w:bottom w:val="nil"/>
                    <w:right w:val="dotted" w:sz="4" w:space="0" w:color="auto"/>
                  </w:tcBorders>
                </w:tcPr>
                <w:p w14:paraId="5C3A13B6" w14:textId="4A7BEDFF" w:rsidR="007C7513" w:rsidRPr="004D49DF" w:rsidRDefault="007C7513" w:rsidP="00800A17">
                  <w:pPr>
                    <w:spacing w:after="160" w:line="259" w:lineRule="auto"/>
                    <w:rPr>
                      <w:rFonts w:eastAsia="Calibri"/>
                      <w:bCs/>
                      <w:color w:val="FF0000"/>
                      <w:sz w:val="22"/>
                      <w:szCs w:val="22"/>
                    </w:rPr>
                  </w:pPr>
                  <w:r w:rsidRPr="004D49DF">
                    <w:rPr>
                      <w:rFonts w:eastAsia="Calibri"/>
                      <w:bCs/>
                      <w:sz w:val="22"/>
                      <w:szCs w:val="22"/>
                    </w:rPr>
                    <w:t xml:space="preserve">Erosion and Sediment Control Plan </w:t>
                  </w:r>
                  <w:r w:rsidR="004D49DF" w:rsidRPr="004D49DF">
                    <w:rPr>
                      <w:rFonts w:eastAsia="Calibri"/>
                      <w:bCs/>
                      <w:color w:val="00B050"/>
                      <w:sz w:val="22"/>
                      <w:szCs w:val="22"/>
                    </w:rPr>
                    <w:t>Modified</w:t>
                  </w:r>
                  <w:r w:rsidR="004D49DF">
                    <w:rPr>
                      <w:rFonts w:eastAsia="Calibri"/>
                      <w:bCs/>
                      <w:sz w:val="22"/>
                      <w:szCs w:val="22"/>
                    </w:rPr>
                    <w:t xml:space="preserve"> </w:t>
                  </w:r>
                  <w:r w:rsidRPr="004D49DF">
                    <w:rPr>
                      <w:rFonts w:eastAsia="Calibri"/>
                      <w:bCs/>
                      <w:sz w:val="22"/>
                      <w:szCs w:val="22"/>
                    </w:rPr>
                    <w:t>Stage 1</w:t>
                  </w:r>
                </w:p>
              </w:tc>
              <w:tc>
                <w:tcPr>
                  <w:tcW w:w="959" w:type="pct"/>
                  <w:tcBorders>
                    <w:top w:val="nil"/>
                    <w:left w:val="dotted" w:sz="4" w:space="0" w:color="auto"/>
                    <w:bottom w:val="nil"/>
                    <w:right w:val="dotted" w:sz="4" w:space="0" w:color="auto"/>
                  </w:tcBorders>
                </w:tcPr>
                <w:p w14:paraId="3268E20E" w14:textId="77777777" w:rsidR="007C7513" w:rsidRDefault="007C7513" w:rsidP="00800A17">
                  <w:pPr>
                    <w:spacing w:after="160" w:line="259" w:lineRule="auto"/>
                    <w:rPr>
                      <w:rFonts w:eastAsia="Calibri"/>
                      <w:strike/>
                      <w:color w:val="FF0000"/>
                      <w:sz w:val="22"/>
                      <w:szCs w:val="22"/>
                    </w:rPr>
                  </w:pPr>
                  <w:r w:rsidRPr="004D49DF">
                    <w:rPr>
                      <w:rFonts w:eastAsia="Calibri"/>
                      <w:strike/>
                      <w:color w:val="FF0000"/>
                      <w:sz w:val="22"/>
                      <w:szCs w:val="22"/>
                    </w:rPr>
                    <w:t>ACOR</w:t>
                  </w:r>
                </w:p>
                <w:p w14:paraId="3B13277A" w14:textId="7E91E648" w:rsidR="004D49DF" w:rsidRPr="004D49DF" w:rsidRDefault="004D49DF" w:rsidP="00800A17">
                  <w:pPr>
                    <w:spacing w:after="160" w:line="259" w:lineRule="auto"/>
                    <w:rPr>
                      <w:rFonts w:eastAsia="Calibri"/>
                      <w:strike/>
                      <w:color w:val="FF0000"/>
                      <w:sz w:val="22"/>
                      <w:szCs w:val="22"/>
                    </w:rPr>
                  </w:pPr>
                  <w:proofErr w:type="spellStart"/>
                  <w:r w:rsidRPr="00DB4B79">
                    <w:rPr>
                      <w:rFonts w:eastAsia="Calibri"/>
                      <w:color w:val="00B050"/>
                      <w:sz w:val="22"/>
                      <w:szCs w:val="22"/>
                    </w:rPr>
                    <w:t>Stanhold</w:t>
                  </w:r>
                  <w:proofErr w:type="spellEnd"/>
                  <w:r w:rsidRPr="00DB4B79">
                    <w:rPr>
                      <w:rFonts w:eastAsia="Calibri"/>
                      <w:color w:val="00B050"/>
                      <w:sz w:val="22"/>
                      <w:szCs w:val="22"/>
                    </w:rPr>
                    <w:t xml:space="preserve"> Consulting Engineer, </w:t>
                  </w:r>
                  <w:r w:rsidRPr="00DB4B79">
                    <w:rPr>
                      <w:rFonts w:eastAsia="Calibri"/>
                      <w:color w:val="00B050"/>
                      <w:sz w:val="22"/>
                      <w:szCs w:val="22"/>
                    </w:rPr>
                    <w:lastRenderedPageBreak/>
                    <w:t>BTE Consulting</w:t>
                  </w:r>
                </w:p>
              </w:tc>
              <w:tc>
                <w:tcPr>
                  <w:tcW w:w="813" w:type="pct"/>
                  <w:tcBorders>
                    <w:top w:val="nil"/>
                    <w:left w:val="dotted" w:sz="4" w:space="0" w:color="auto"/>
                    <w:bottom w:val="nil"/>
                  </w:tcBorders>
                </w:tcPr>
                <w:p w14:paraId="7D636AFA" w14:textId="77777777" w:rsidR="007C7513" w:rsidRDefault="007C7513" w:rsidP="00800A17">
                  <w:pPr>
                    <w:spacing w:after="160" w:line="259" w:lineRule="auto"/>
                    <w:rPr>
                      <w:rFonts w:eastAsia="Calibri"/>
                      <w:strike/>
                      <w:color w:val="FF0000"/>
                      <w:sz w:val="22"/>
                      <w:szCs w:val="22"/>
                    </w:rPr>
                  </w:pPr>
                  <w:r w:rsidRPr="004D49DF">
                    <w:rPr>
                      <w:rFonts w:eastAsia="Calibri"/>
                      <w:strike/>
                      <w:color w:val="FF0000"/>
                      <w:sz w:val="22"/>
                      <w:szCs w:val="22"/>
                    </w:rPr>
                    <w:lastRenderedPageBreak/>
                    <w:t>Sep 2017</w:t>
                  </w:r>
                </w:p>
                <w:p w14:paraId="68DE3E8C" w14:textId="422C66E3" w:rsidR="004D49DF" w:rsidRPr="004D49DF" w:rsidRDefault="004D49DF" w:rsidP="00800A17">
                  <w:pPr>
                    <w:spacing w:after="160" w:line="259" w:lineRule="auto"/>
                    <w:rPr>
                      <w:rFonts w:eastAsia="Calibri"/>
                      <w:color w:val="FF0000"/>
                      <w:sz w:val="22"/>
                      <w:szCs w:val="22"/>
                    </w:rPr>
                  </w:pPr>
                  <w:r w:rsidRPr="004D49DF">
                    <w:rPr>
                      <w:rFonts w:eastAsia="Calibri"/>
                      <w:color w:val="00B050"/>
                      <w:sz w:val="22"/>
                      <w:szCs w:val="22"/>
                    </w:rPr>
                    <w:t>04.03.25</w:t>
                  </w:r>
                </w:p>
              </w:tc>
            </w:tr>
            <w:tr w:rsidR="007C7513" w:rsidRPr="00296481" w14:paraId="09B88322" w14:textId="77777777" w:rsidTr="00800A17">
              <w:tc>
                <w:tcPr>
                  <w:tcW w:w="827" w:type="pct"/>
                  <w:tcBorders>
                    <w:top w:val="nil"/>
                    <w:bottom w:val="nil"/>
                    <w:right w:val="dotted" w:sz="4" w:space="0" w:color="auto"/>
                  </w:tcBorders>
                </w:tcPr>
                <w:p w14:paraId="2A4ABE63"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21.12, Rev B</w:t>
                  </w:r>
                </w:p>
              </w:tc>
              <w:tc>
                <w:tcPr>
                  <w:tcW w:w="2401" w:type="pct"/>
                  <w:tcBorders>
                    <w:top w:val="nil"/>
                    <w:left w:val="dotted" w:sz="4" w:space="0" w:color="auto"/>
                    <w:bottom w:val="nil"/>
                    <w:right w:val="dotted" w:sz="4" w:space="0" w:color="auto"/>
                  </w:tcBorders>
                </w:tcPr>
                <w:p w14:paraId="1076ADDD" w14:textId="77777777" w:rsidR="007C7513" w:rsidRPr="00296481" w:rsidRDefault="007C7513" w:rsidP="00800A17">
                  <w:pPr>
                    <w:spacing w:after="160" w:line="259" w:lineRule="auto"/>
                    <w:rPr>
                      <w:rFonts w:eastAsia="Calibri"/>
                      <w:bCs/>
                      <w:sz w:val="22"/>
                      <w:szCs w:val="22"/>
                    </w:rPr>
                  </w:pPr>
                  <w:r w:rsidRPr="00296481">
                    <w:rPr>
                      <w:rFonts w:eastAsia="Calibri"/>
                      <w:bCs/>
                      <w:sz w:val="22"/>
                      <w:szCs w:val="22"/>
                    </w:rPr>
                    <w:t>Erosion and Sediment Control Plan Stage 12</w:t>
                  </w:r>
                </w:p>
              </w:tc>
              <w:tc>
                <w:tcPr>
                  <w:tcW w:w="959" w:type="pct"/>
                  <w:tcBorders>
                    <w:top w:val="nil"/>
                    <w:left w:val="dotted" w:sz="4" w:space="0" w:color="auto"/>
                    <w:bottom w:val="nil"/>
                    <w:right w:val="dotted" w:sz="4" w:space="0" w:color="auto"/>
                  </w:tcBorders>
                </w:tcPr>
                <w:p w14:paraId="33F8BF38"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68CC8934"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Sep 2017</w:t>
                  </w:r>
                </w:p>
              </w:tc>
            </w:tr>
            <w:tr w:rsidR="007C7513" w:rsidRPr="00296481" w14:paraId="023FC46A" w14:textId="77777777" w:rsidTr="00800A17">
              <w:tc>
                <w:tcPr>
                  <w:tcW w:w="827" w:type="pct"/>
                  <w:tcBorders>
                    <w:top w:val="nil"/>
                    <w:bottom w:val="nil"/>
                    <w:right w:val="dotted" w:sz="4" w:space="0" w:color="auto"/>
                  </w:tcBorders>
                </w:tcPr>
                <w:p w14:paraId="068B70C5"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22.13, Rev E</w:t>
                  </w:r>
                </w:p>
              </w:tc>
              <w:tc>
                <w:tcPr>
                  <w:tcW w:w="2401" w:type="pct"/>
                  <w:tcBorders>
                    <w:top w:val="nil"/>
                    <w:left w:val="dotted" w:sz="4" w:space="0" w:color="auto"/>
                    <w:bottom w:val="nil"/>
                    <w:right w:val="dotted" w:sz="4" w:space="0" w:color="auto"/>
                  </w:tcBorders>
                </w:tcPr>
                <w:p w14:paraId="2E71D8A2" w14:textId="77777777" w:rsidR="007C7513" w:rsidRPr="00296481" w:rsidRDefault="007C7513" w:rsidP="00800A17">
                  <w:pPr>
                    <w:spacing w:after="160" w:line="259" w:lineRule="auto"/>
                    <w:rPr>
                      <w:rFonts w:eastAsia="Calibri"/>
                      <w:bCs/>
                      <w:sz w:val="22"/>
                      <w:szCs w:val="22"/>
                    </w:rPr>
                  </w:pPr>
                  <w:r w:rsidRPr="00296481">
                    <w:rPr>
                      <w:rFonts w:eastAsia="Calibri"/>
                      <w:bCs/>
                      <w:sz w:val="22"/>
                      <w:szCs w:val="22"/>
                    </w:rPr>
                    <w:t>Staging Plan Stage 11</w:t>
                  </w:r>
                </w:p>
              </w:tc>
              <w:tc>
                <w:tcPr>
                  <w:tcW w:w="959" w:type="pct"/>
                  <w:tcBorders>
                    <w:top w:val="nil"/>
                    <w:left w:val="dotted" w:sz="4" w:space="0" w:color="auto"/>
                    <w:bottom w:val="nil"/>
                    <w:right w:val="dotted" w:sz="4" w:space="0" w:color="auto"/>
                  </w:tcBorders>
                </w:tcPr>
                <w:p w14:paraId="609098FD"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nil"/>
                  </w:tcBorders>
                </w:tcPr>
                <w:p w14:paraId="264A0F75"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Oct 2020</w:t>
                  </w:r>
                </w:p>
              </w:tc>
            </w:tr>
            <w:tr w:rsidR="007C7513" w:rsidRPr="00296481" w14:paraId="011B030E" w14:textId="77777777" w:rsidTr="00800A17">
              <w:tc>
                <w:tcPr>
                  <w:tcW w:w="827" w:type="pct"/>
                  <w:tcBorders>
                    <w:top w:val="nil"/>
                    <w:bottom w:val="dotted" w:sz="4" w:space="0" w:color="auto"/>
                    <w:right w:val="dotted" w:sz="4" w:space="0" w:color="auto"/>
                  </w:tcBorders>
                </w:tcPr>
                <w:p w14:paraId="635EBFDE"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Fig 22.14, Rev E</w:t>
                  </w:r>
                </w:p>
              </w:tc>
              <w:tc>
                <w:tcPr>
                  <w:tcW w:w="2401" w:type="pct"/>
                  <w:tcBorders>
                    <w:top w:val="nil"/>
                    <w:left w:val="dotted" w:sz="4" w:space="0" w:color="auto"/>
                    <w:bottom w:val="dotted" w:sz="4" w:space="0" w:color="auto"/>
                    <w:right w:val="dotted" w:sz="4" w:space="0" w:color="auto"/>
                  </w:tcBorders>
                </w:tcPr>
                <w:p w14:paraId="44F38BAE" w14:textId="77777777" w:rsidR="007C7513" w:rsidRPr="00296481" w:rsidRDefault="007C7513" w:rsidP="00800A17">
                  <w:pPr>
                    <w:spacing w:after="160" w:line="259" w:lineRule="auto"/>
                    <w:rPr>
                      <w:rFonts w:eastAsia="Calibri"/>
                      <w:bCs/>
                      <w:sz w:val="22"/>
                      <w:szCs w:val="22"/>
                    </w:rPr>
                  </w:pPr>
                  <w:r w:rsidRPr="00296481">
                    <w:rPr>
                      <w:rFonts w:eastAsia="Calibri"/>
                      <w:bCs/>
                      <w:sz w:val="22"/>
                      <w:szCs w:val="22"/>
                    </w:rPr>
                    <w:t>Staging Plan Stage 12</w:t>
                  </w:r>
                </w:p>
              </w:tc>
              <w:tc>
                <w:tcPr>
                  <w:tcW w:w="959" w:type="pct"/>
                  <w:tcBorders>
                    <w:top w:val="nil"/>
                    <w:left w:val="dotted" w:sz="4" w:space="0" w:color="auto"/>
                    <w:bottom w:val="dotted" w:sz="4" w:space="0" w:color="auto"/>
                    <w:right w:val="dotted" w:sz="4" w:space="0" w:color="auto"/>
                  </w:tcBorders>
                </w:tcPr>
                <w:p w14:paraId="4E426F7F"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ACOR</w:t>
                  </w:r>
                </w:p>
              </w:tc>
              <w:tc>
                <w:tcPr>
                  <w:tcW w:w="813" w:type="pct"/>
                  <w:tcBorders>
                    <w:top w:val="nil"/>
                    <w:left w:val="dotted" w:sz="4" w:space="0" w:color="auto"/>
                    <w:bottom w:val="dotted" w:sz="4" w:space="0" w:color="auto"/>
                  </w:tcBorders>
                </w:tcPr>
                <w:p w14:paraId="65BC3A72"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Oct 2020</w:t>
                  </w:r>
                </w:p>
              </w:tc>
            </w:tr>
          </w:tbl>
          <w:p w14:paraId="0450E92F" w14:textId="77777777" w:rsidR="007C7513" w:rsidRPr="004F1568" w:rsidRDefault="007C7513" w:rsidP="00800A17">
            <w:pPr>
              <w:spacing w:after="160" w:line="259" w:lineRule="auto"/>
              <w:rPr>
                <w:rFonts w:cs="Arial"/>
                <w:b/>
                <w:sz w:val="22"/>
                <w:szCs w:val="22"/>
              </w:rPr>
            </w:pPr>
          </w:p>
        </w:tc>
      </w:tr>
      <w:tr w:rsidR="007C7513" w:rsidRPr="00FA7724" w14:paraId="755FAD98" w14:textId="77777777" w:rsidTr="00343BDB">
        <w:tc>
          <w:tcPr>
            <w:tcW w:w="838" w:type="dxa"/>
            <w:gridSpan w:val="10"/>
            <w:shd w:val="clear" w:color="auto" w:fill="auto"/>
          </w:tcPr>
          <w:p w14:paraId="58699A3B" w14:textId="77777777" w:rsidR="007C7513" w:rsidRPr="004F1568" w:rsidRDefault="007C7513" w:rsidP="00800A17">
            <w:pPr>
              <w:rPr>
                <w:rFonts w:cs="Arial"/>
                <w:b/>
                <w:bCs/>
                <w:sz w:val="22"/>
                <w:szCs w:val="22"/>
              </w:rPr>
            </w:pPr>
          </w:p>
        </w:tc>
        <w:tc>
          <w:tcPr>
            <w:tcW w:w="8188" w:type="dxa"/>
            <w:gridSpan w:val="3"/>
            <w:shd w:val="clear" w:color="auto" w:fill="auto"/>
          </w:tcPr>
          <w:p w14:paraId="664EBAC3" w14:textId="77777777" w:rsidR="007C7513" w:rsidRPr="004F1568" w:rsidRDefault="007C7513" w:rsidP="00800A17">
            <w:pPr>
              <w:spacing w:after="160" w:line="259" w:lineRule="auto"/>
              <w:rPr>
                <w:rFonts w:cs="Arial"/>
                <w:b/>
                <w:sz w:val="22"/>
                <w:szCs w:val="22"/>
              </w:rPr>
            </w:pPr>
          </w:p>
        </w:tc>
      </w:tr>
      <w:tr w:rsidR="007C7513" w:rsidRPr="00FA7724" w14:paraId="6B232244" w14:textId="77777777" w:rsidTr="00343BDB">
        <w:tc>
          <w:tcPr>
            <w:tcW w:w="838" w:type="dxa"/>
            <w:gridSpan w:val="10"/>
            <w:shd w:val="clear" w:color="auto" w:fill="auto"/>
          </w:tcPr>
          <w:p w14:paraId="4EEFF730" w14:textId="77777777" w:rsidR="007C7513" w:rsidRPr="004F1568" w:rsidRDefault="007C7513" w:rsidP="00800A17">
            <w:pPr>
              <w:rPr>
                <w:rFonts w:cs="Arial"/>
                <w:b/>
                <w:bCs/>
                <w:sz w:val="22"/>
                <w:szCs w:val="22"/>
              </w:rPr>
            </w:pPr>
            <w:r w:rsidRPr="004F1568">
              <w:rPr>
                <w:rFonts w:cs="Arial"/>
                <w:b/>
                <w:bCs/>
                <w:sz w:val="22"/>
                <w:szCs w:val="22"/>
              </w:rPr>
              <w:t>4D</w:t>
            </w:r>
          </w:p>
        </w:tc>
        <w:tc>
          <w:tcPr>
            <w:tcW w:w="8188" w:type="dxa"/>
            <w:gridSpan w:val="3"/>
            <w:shd w:val="clear" w:color="auto" w:fill="auto"/>
          </w:tcPr>
          <w:p w14:paraId="66EADDF4" w14:textId="77777777" w:rsidR="007C7513" w:rsidRPr="00296481" w:rsidRDefault="007C7513" w:rsidP="00800A17">
            <w:pPr>
              <w:spacing w:after="160" w:line="259" w:lineRule="auto"/>
              <w:rPr>
                <w:rFonts w:eastAsia="Calibri"/>
                <w:b/>
                <w:bCs/>
                <w:sz w:val="22"/>
                <w:szCs w:val="22"/>
              </w:rPr>
            </w:pPr>
            <w:r w:rsidRPr="00296481">
              <w:rPr>
                <w:rFonts w:eastAsia="Calibri"/>
                <w:b/>
                <w:sz w:val="22"/>
                <w:szCs w:val="22"/>
              </w:rPr>
              <w:t>Provision of amended subdivision plans</w:t>
            </w:r>
          </w:p>
          <w:p w14:paraId="5B51BA99"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Prior to the issue of any subdivision works certificate under this consent, an amended subdivision plan is to be submitted to and approved by Council for each stage of the development that demonstrates that the lot layout within the vicinity of Melaleuca Drive is consistent with the layout approved under development consent 10.2017.201.1 including changes to filling/earthworks, roads and drainage.</w:t>
            </w:r>
          </w:p>
          <w:p w14:paraId="69705B11" w14:textId="3894961E" w:rsidR="007C7513" w:rsidRPr="00296481" w:rsidRDefault="007C7513" w:rsidP="00800A17">
            <w:pPr>
              <w:spacing w:after="160" w:line="259" w:lineRule="auto"/>
              <w:rPr>
                <w:rFonts w:eastAsia="Calibri"/>
                <w:sz w:val="22"/>
                <w:szCs w:val="22"/>
              </w:rPr>
            </w:pPr>
            <w:r w:rsidRPr="00296481">
              <w:rPr>
                <w:rFonts w:eastAsia="Calibri"/>
                <w:sz w:val="22"/>
                <w:szCs w:val="22"/>
              </w:rPr>
              <w:t xml:space="preserve">The Subdivision Layout Plans series </w:t>
            </w:r>
            <w:r w:rsidRPr="008D31C1">
              <w:rPr>
                <w:rFonts w:eastAsia="Calibri"/>
                <w:strike/>
                <w:color w:val="FF0000"/>
                <w:sz w:val="22"/>
                <w:szCs w:val="22"/>
              </w:rPr>
              <w:t>15024-9Q</w:t>
            </w:r>
            <w:r w:rsidRPr="008D31C1">
              <w:rPr>
                <w:rFonts w:eastAsia="Calibri"/>
                <w:color w:val="FF0000"/>
                <w:sz w:val="22"/>
                <w:szCs w:val="22"/>
              </w:rPr>
              <w:t xml:space="preserve"> </w:t>
            </w:r>
            <w:r w:rsidR="008D31C1" w:rsidRPr="008D31C1">
              <w:rPr>
                <w:rFonts w:eastAsia="Calibri"/>
                <w:color w:val="00B050"/>
                <w:sz w:val="22"/>
                <w:szCs w:val="22"/>
              </w:rPr>
              <w:t xml:space="preserve">15024 – 25C, Sheets 2, 3 &amp; 4 </w:t>
            </w:r>
            <w:r w:rsidRPr="00296481">
              <w:rPr>
                <w:rFonts w:eastAsia="Calibri"/>
                <w:sz w:val="22"/>
                <w:szCs w:val="22"/>
              </w:rPr>
              <w:t xml:space="preserve">shall be amended by deleting the faint dashed lines indicating future urban lots within the proposed </w:t>
            </w:r>
            <w:proofErr w:type="spellStart"/>
            <w:r w:rsidRPr="00296481">
              <w:rPr>
                <w:rFonts w:eastAsia="Calibri"/>
                <w:sz w:val="22"/>
                <w:szCs w:val="22"/>
              </w:rPr>
              <w:t>superlots</w:t>
            </w:r>
            <w:proofErr w:type="spellEnd"/>
            <w:r w:rsidRPr="00296481">
              <w:rPr>
                <w:rFonts w:eastAsia="Calibri"/>
                <w:sz w:val="22"/>
                <w:szCs w:val="22"/>
              </w:rPr>
              <w:t xml:space="preserve">. For avoidance of doubt the indicative building envelopes marked in red dashed lines on these plans do not constrain the location in which future buildings may be constructed on these lots.  </w:t>
            </w:r>
          </w:p>
          <w:p w14:paraId="16629310" w14:textId="6551601D" w:rsidR="007C7513" w:rsidRPr="00296481" w:rsidRDefault="007C7513" w:rsidP="00800A17">
            <w:pPr>
              <w:spacing w:after="160" w:line="259" w:lineRule="auto"/>
              <w:rPr>
                <w:rFonts w:eastAsia="Calibri"/>
                <w:sz w:val="22"/>
                <w:szCs w:val="22"/>
              </w:rPr>
            </w:pPr>
            <w:r w:rsidRPr="00296481">
              <w:rPr>
                <w:rFonts w:eastAsia="Calibri"/>
                <w:sz w:val="22"/>
                <w:szCs w:val="22"/>
              </w:rPr>
              <w:t xml:space="preserve">Prior to the issue of the subdivision works certificate for the first subdivision certificate, the Proposed Community Title &amp; Environmental Associations Lot Plan </w:t>
            </w:r>
            <w:r w:rsidRPr="008D31C1">
              <w:rPr>
                <w:rFonts w:eastAsia="Calibri"/>
                <w:strike/>
                <w:color w:val="FF0000"/>
                <w:sz w:val="22"/>
                <w:szCs w:val="22"/>
              </w:rPr>
              <w:t>15024-29B</w:t>
            </w:r>
            <w:r w:rsidRPr="008D31C1">
              <w:rPr>
                <w:rFonts w:eastAsia="Calibri"/>
                <w:color w:val="FF0000"/>
                <w:sz w:val="22"/>
                <w:szCs w:val="22"/>
              </w:rPr>
              <w:t xml:space="preserve"> </w:t>
            </w:r>
            <w:r w:rsidR="008D31C1">
              <w:rPr>
                <w:rFonts w:eastAsia="Calibri"/>
                <w:sz w:val="22"/>
                <w:szCs w:val="22"/>
              </w:rPr>
              <w:t xml:space="preserve">15024 – 25C Sheet 4 </w:t>
            </w:r>
            <w:r w:rsidRPr="00296481">
              <w:rPr>
                <w:rFonts w:eastAsia="Calibri"/>
                <w:sz w:val="22"/>
                <w:szCs w:val="22"/>
              </w:rPr>
              <w:t xml:space="preserve">(Abbott and Macro dated </w:t>
            </w:r>
            <w:r w:rsidRPr="008D31C1">
              <w:rPr>
                <w:rFonts w:eastAsia="Calibri"/>
                <w:strike/>
                <w:color w:val="FF0000"/>
                <w:sz w:val="22"/>
                <w:szCs w:val="22"/>
              </w:rPr>
              <w:t>13.08.2019</w:t>
            </w:r>
            <w:r w:rsidR="008D31C1">
              <w:rPr>
                <w:rFonts w:eastAsia="Calibri"/>
                <w:sz w:val="22"/>
                <w:szCs w:val="22"/>
              </w:rPr>
              <w:t xml:space="preserve"> </w:t>
            </w:r>
            <w:r w:rsidR="008D31C1" w:rsidRPr="008D31C1">
              <w:rPr>
                <w:rFonts w:eastAsia="Calibri"/>
                <w:color w:val="00B050"/>
                <w:sz w:val="22"/>
                <w:szCs w:val="22"/>
              </w:rPr>
              <w:t>17.04.25</w:t>
            </w:r>
            <w:r w:rsidRPr="00296481">
              <w:rPr>
                <w:rFonts w:eastAsia="Calibri"/>
                <w:sz w:val="22"/>
                <w:szCs w:val="22"/>
              </w:rPr>
              <w:t>) shall be amended as follows:</w:t>
            </w:r>
          </w:p>
          <w:p w14:paraId="5EB09844" w14:textId="77777777" w:rsidR="007C7513" w:rsidRPr="00296481" w:rsidRDefault="007C7513" w:rsidP="007C7513">
            <w:pPr>
              <w:numPr>
                <w:ilvl w:val="0"/>
                <w:numId w:val="32"/>
              </w:numPr>
              <w:spacing w:after="160" w:line="259" w:lineRule="auto"/>
              <w:rPr>
                <w:rFonts w:eastAsia="Calibri"/>
                <w:sz w:val="22"/>
                <w:szCs w:val="22"/>
              </w:rPr>
            </w:pPr>
            <w:r w:rsidRPr="00296481">
              <w:rPr>
                <w:rFonts w:eastAsia="Calibri"/>
                <w:sz w:val="22"/>
                <w:szCs w:val="22"/>
              </w:rPr>
              <w:t>To mark the whole of Pt 155 in green, and all residential lots in Stage 11 in pink.</w:t>
            </w:r>
          </w:p>
          <w:p w14:paraId="37CE3F2C" w14:textId="77777777" w:rsidR="007C7513" w:rsidRPr="00296481" w:rsidRDefault="007C7513" w:rsidP="007C7513">
            <w:pPr>
              <w:numPr>
                <w:ilvl w:val="0"/>
                <w:numId w:val="32"/>
              </w:numPr>
              <w:spacing w:after="160" w:line="259" w:lineRule="auto"/>
              <w:rPr>
                <w:rFonts w:eastAsia="Calibri"/>
                <w:sz w:val="22"/>
                <w:szCs w:val="22"/>
              </w:rPr>
            </w:pPr>
            <w:r w:rsidRPr="00296481">
              <w:rPr>
                <w:rFonts w:eastAsia="Calibri"/>
                <w:sz w:val="22"/>
                <w:szCs w:val="22"/>
              </w:rPr>
              <w:t>Lot 23 shall become part of Pt 155.</w:t>
            </w:r>
          </w:p>
          <w:p w14:paraId="7E5A45FC" w14:textId="77777777" w:rsidR="007C7513" w:rsidRPr="00296481" w:rsidRDefault="007C7513" w:rsidP="007C7513">
            <w:pPr>
              <w:numPr>
                <w:ilvl w:val="0"/>
                <w:numId w:val="32"/>
              </w:numPr>
              <w:spacing w:after="160" w:line="259" w:lineRule="auto"/>
              <w:rPr>
                <w:rFonts w:eastAsia="Calibri"/>
                <w:sz w:val="22"/>
                <w:szCs w:val="22"/>
              </w:rPr>
            </w:pPr>
            <w:r w:rsidRPr="00296481">
              <w:rPr>
                <w:rFonts w:eastAsia="Calibri"/>
                <w:sz w:val="22"/>
                <w:szCs w:val="22"/>
              </w:rPr>
              <w:t>The boundaries of each of the 3 Community Schemes are to be clearly identified and clearly show which roads are private accessways and open accessways.</w:t>
            </w:r>
          </w:p>
          <w:p w14:paraId="683BCDEE" w14:textId="77777777" w:rsidR="007C7513" w:rsidRPr="00296481" w:rsidRDefault="007C7513" w:rsidP="007C7513">
            <w:pPr>
              <w:numPr>
                <w:ilvl w:val="0"/>
                <w:numId w:val="32"/>
              </w:numPr>
              <w:spacing w:after="160" w:line="259" w:lineRule="auto"/>
              <w:rPr>
                <w:rFonts w:eastAsia="Calibri"/>
                <w:sz w:val="22"/>
                <w:szCs w:val="22"/>
              </w:rPr>
            </w:pPr>
            <w:r w:rsidRPr="00296481">
              <w:rPr>
                <w:rFonts w:eastAsia="Calibri"/>
                <w:sz w:val="22"/>
                <w:szCs w:val="22"/>
              </w:rPr>
              <w:t>To show proposed Drainage Reserves and drainage easements.</w:t>
            </w:r>
          </w:p>
          <w:p w14:paraId="59580730" w14:textId="77777777" w:rsidR="007C7513" w:rsidRDefault="007C7513" w:rsidP="00800A17">
            <w:pPr>
              <w:spacing w:after="160" w:line="259" w:lineRule="auto"/>
              <w:rPr>
                <w:rFonts w:eastAsia="Calibri"/>
                <w:sz w:val="22"/>
                <w:szCs w:val="22"/>
              </w:rPr>
            </w:pPr>
          </w:p>
          <w:p w14:paraId="2118B393" w14:textId="77777777" w:rsidR="007C7513" w:rsidRDefault="007C7513" w:rsidP="00800A17">
            <w:pPr>
              <w:spacing w:after="160" w:line="259" w:lineRule="auto"/>
              <w:rPr>
                <w:rFonts w:eastAsia="Calibri"/>
                <w:sz w:val="22"/>
                <w:szCs w:val="22"/>
              </w:rPr>
            </w:pPr>
          </w:p>
          <w:p w14:paraId="4BADE0E6" w14:textId="77777777" w:rsidR="007C7513" w:rsidRPr="00296481" w:rsidRDefault="007C7513" w:rsidP="00800A17">
            <w:pPr>
              <w:spacing w:after="160" w:line="259" w:lineRule="auto"/>
              <w:rPr>
                <w:rFonts w:eastAsia="Calibri"/>
                <w:sz w:val="22"/>
                <w:szCs w:val="22"/>
              </w:rPr>
            </w:pPr>
            <w:r w:rsidRPr="00296481">
              <w:rPr>
                <w:rFonts w:eastAsia="Calibri"/>
                <w:sz w:val="22"/>
                <w:szCs w:val="22"/>
              </w:rPr>
              <w:t xml:space="preserve">A letter from a Registered Surveyor and/or suitably experienced Solicitor must be submitted with the amended plan certifying that the proposed Community Schemes are in accordance with Community Title legislation and will be acceptable for registration with NSW Land and Property Information. Including, but not limited to, whether the Community Scheme can be subdivided when the land being subdivided is not a contiguous parcel.  This letter must be submitted to </w:t>
            </w:r>
            <w:r w:rsidRPr="00296481">
              <w:rPr>
                <w:rFonts w:eastAsia="Calibri"/>
                <w:sz w:val="22"/>
                <w:szCs w:val="22"/>
              </w:rPr>
              <w:lastRenderedPageBreak/>
              <w:t xml:space="preserve">and approved by Council prior to the issue of the subdivision works certificate for the first stage. </w:t>
            </w:r>
          </w:p>
          <w:p w14:paraId="6899B0DE" w14:textId="77777777" w:rsidR="007C7513" w:rsidRPr="004F1568" w:rsidRDefault="007C7513" w:rsidP="00800A17">
            <w:pPr>
              <w:spacing w:after="160" w:line="259" w:lineRule="auto"/>
              <w:rPr>
                <w:rFonts w:cs="Arial"/>
                <w:b/>
                <w:sz w:val="22"/>
                <w:szCs w:val="22"/>
              </w:rPr>
            </w:pPr>
          </w:p>
        </w:tc>
      </w:tr>
      <w:tr w:rsidR="007C7513" w:rsidRPr="00FA7724" w14:paraId="31BFD711" w14:textId="77777777" w:rsidTr="00343BDB">
        <w:tc>
          <w:tcPr>
            <w:tcW w:w="838" w:type="dxa"/>
            <w:gridSpan w:val="10"/>
            <w:shd w:val="clear" w:color="auto" w:fill="auto"/>
          </w:tcPr>
          <w:p w14:paraId="3DE680F1" w14:textId="77777777" w:rsidR="007C7513" w:rsidRPr="004F1568" w:rsidRDefault="007C7513" w:rsidP="00800A17">
            <w:pPr>
              <w:rPr>
                <w:rFonts w:cs="Arial"/>
                <w:b/>
                <w:bCs/>
                <w:sz w:val="22"/>
                <w:szCs w:val="22"/>
              </w:rPr>
            </w:pPr>
            <w:r w:rsidRPr="004F1568">
              <w:rPr>
                <w:rFonts w:cs="Arial"/>
                <w:b/>
                <w:bCs/>
                <w:sz w:val="22"/>
                <w:szCs w:val="22"/>
              </w:rPr>
              <w:lastRenderedPageBreak/>
              <w:t>4E</w:t>
            </w:r>
          </w:p>
        </w:tc>
        <w:tc>
          <w:tcPr>
            <w:tcW w:w="8188" w:type="dxa"/>
            <w:gridSpan w:val="3"/>
            <w:shd w:val="clear" w:color="auto" w:fill="auto"/>
          </w:tcPr>
          <w:p w14:paraId="4EED694D" w14:textId="77777777" w:rsidR="007C7513" w:rsidRPr="00DD515C" w:rsidRDefault="007C7513" w:rsidP="00800A17">
            <w:pPr>
              <w:spacing w:after="160" w:line="259" w:lineRule="auto"/>
              <w:rPr>
                <w:rFonts w:eastAsia="Calibri"/>
                <w:b/>
                <w:bCs/>
                <w:sz w:val="22"/>
                <w:szCs w:val="22"/>
              </w:rPr>
            </w:pPr>
            <w:r w:rsidRPr="00DD515C">
              <w:rPr>
                <w:rFonts w:eastAsia="Calibri"/>
                <w:b/>
                <w:sz w:val="22"/>
                <w:szCs w:val="22"/>
              </w:rPr>
              <w:t>Provision of amended staging plans</w:t>
            </w:r>
          </w:p>
          <w:p w14:paraId="04EDA151" w14:textId="77777777" w:rsidR="007C7513" w:rsidRPr="00772072" w:rsidRDefault="007C7513" w:rsidP="00800A17">
            <w:pPr>
              <w:spacing w:after="160" w:line="259" w:lineRule="auto"/>
              <w:rPr>
                <w:rFonts w:eastAsia="Calibri"/>
                <w:sz w:val="22"/>
                <w:szCs w:val="22"/>
              </w:rPr>
            </w:pPr>
            <w:r w:rsidRPr="00DD515C">
              <w:rPr>
                <w:rFonts w:eastAsia="Calibri"/>
                <w:sz w:val="22"/>
                <w:szCs w:val="22"/>
              </w:rPr>
              <w:t xml:space="preserve">Prior to the issue of any subdivision works certificate under this consent, amended subdivision staging plans are to be submitted to and approved by </w:t>
            </w:r>
            <w:r w:rsidRPr="00772072">
              <w:rPr>
                <w:rFonts w:eastAsia="Calibri"/>
                <w:sz w:val="22"/>
                <w:szCs w:val="22"/>
              </w:rPr>
              <w:t>Council to address and identify the following:</w:t>
            </w:r>
          </w:p>
          <w:p w14:paraId="2B525AF2" w14:textId="77777777" w:rsidR="007C7513" w:rsidRPr="00772072" w:rsidRDefault="007C7513" w:rsidP="007C7513">
            <w:pPr>
              <w:numPr>
                <w:ilvl w:val="0"/>
                <w:numId w:val="33"/>
              </w:numPr>
              <w:spacing w:after="160" w:line="259" w:lineRule="auto"/>
              <w:rPr>
                <w:rFonts w:eastAsia="Calibri"/>
                <w:sz w:val="22"/>
                <w:szCs w:val="22"/>
              </w:rPr>
            </w:pPr>
            <w:r w:rsidRPr="00772072">
              <w:rPr>
                <w:rFonts w:eastAsia="Calibri"/>
                <w:sz w:val="22"/>
                <w:szCs w:val="22"/>
              </w:rPr>
              <w:t xml:space="preserve">resolve the issue of water being dammed/trapped due to the staging of the filling works. The amended subdivision staging plan is to show </w:t>
            </w:r>
            <w:r w:rsidRPr="00871EE6">
              <w:rPr>
                <w:rFonts w:eastAsia="Calibri"/>
                <w:strike/>
                <w:color w:val="FF0000"/>
                <w:sz w:val="22"/>
                <w:szCs w:val="22"/>
              </w:rPr>
              <w:t>revised</w:t>
            </w:r>
            <w:r w:rsidRPr="00772072">
              <w:rPr>
                <w:rFonts w:eastAsia="Calibri"/>
                <w:sz w:val="22"/>
                <w:szCs w:val="22"/>
              </w:rPr>
              <w:t xml:space="preserve"> staging that demonstrates that no water will pond behind newly filled areas and that all areas can drain under gravity to legal points of discharge.  </w:t>
            </w:r>
            <w:r w:rsidRPr="00772072">
              <w:rPr>
                <w:rFonts w:eastAsia="Calibri"/>
                <w:strike/>
                <w:color w:val="FF0000"/>
                <w:sz w:val="22"/>
                <w:szCs w:val="22"/>
              </w:rPr>
              <w:t xml:space="preserve">The hand mark up of stage numbers on ACOR Drawing Figure 22.1 Revision H provided as part of the experts conferencing (being Attachment E of the Civil Engineering Joint Report being Exhibit 5 in the proceedings) is to be adopted, with the exception of Stages 11 and 12. The amended staging plans provided are to </w:t>
            </w:r>
            <w:proofErr w:type="spellStart"/>
            <w:r w:rsidRPr="00772072">
              <w:rPr>
                <w:rFonts w:eastAsia="Calibri"/>
                <w:strike/>
                <w:color w:val="FF0000"/>
                <w:sz w:val="22"/>
                <w:szCs w:val="22"/>
              </w:rPr>
              <w:t>formalise</w:t>
            </w:r>
            <w:proofErr w:type="spellEnd"/>
            <w:r w:rsidRPr="00772072">
              <w:rPr>
                <w:rFonts w:eastAsia="Calibri"/>
                <w:strike/>
                <w:color w:val="FF0000"/>
                <w:sz w:val="22"/>
                <w:szCs w:val="22"/>
              </w:rPr>
              <w:t xml:space="preserve"> the hand mark-up revised staging and update Stages 11 and 12</w:t>
            </w:r>
            <w:r w:rsidRPr="00772072">
              <w:rPr>
                <w:rFonts w:eastAsia="Calibri"/>
                <w:sz w:val="22"/>
                <w:szCs w:val="22"/>
              </w:rPr>
              <w:t xml:space="preserve">. </w:t>
            </w:r>
          </w:p>
          <w:p w14:paraId="1177CA70" w14:textId="0AB5D4B7" w:rsidR="007C7513" w:rsidRPr="00DD515C" w:rsidRDefault="007C7513" w:rsidP="007C7513">
            <w:pPr>
              <w:numPr>
                <w:ilvl w:val="0"/>
                <w:numId w:val="33"/>
              </w:numPr>
              <w:spacing w:after="160" w:line="259" w:lineRule="auto"/>
              <w:rPr>
                <w:rFonts w:eastAsia="Calibri"/>
                <w:sz w:val="22"/>
                <w:szCs w:val="22"/>
              </w:rPr>
            </w:pPr>
            <w:r w:rsidRPr="00DD515C">
              <w:rPr>
                <w:rFonts w:eastAsia="Calibri"/>
                <w:sz w:val="22"/>
                <w:szCs w:val="22"/>
              </w:rPr>
              <w:t xml:space="preserve">The amended staging plans are to identify (via a notation on the plans or a new plan) a new </w:t>
            </w:r>
            <w:r w:rsidRPr="00DD515C">
              <w:rPr>
                <w:rFonts w:eastAsia="Calibri"/>
                <w:b/>
                <w:sz w:val="22"/>
                <w:szCs w:val="22"/>
              </w:rPr>
              <w:t>Stage A</w:t>
            </w:r>
            <w:r w:rsidRPr="00DD515C">
              <w:rPr>
                <w:rFonts w:eastAsia="Calibri"/>
                <w:sz w:val="22"/>
                <w:szCs w:val="22"/>
              </w:rPr>
              <w:t xml:space="preserve"> that occurs prior to the first stage of the urban development. Stage A must comprise: All Year 1 planting and weed control identified in the VMP approved in accordance with these conditions of consent including but not limited to those works in zones 2A, 2D, 3 and the Belongil Creek restoration area.  </w:t>
            </w:r>
          </w:p>
          <w:p w14:paraId="3B9DD9F8" w14:textId="77777777" w:rsidR="007C7513" w:rsidRPr="00DD515C" w:rsidRDefault="007C7513" w:rsidP="007C7513">
            <w:pPr>
              <w:numPr>
                <w:ilvl w:val="0"/>
                <w:numId w:val="33"/>
              </w:numPr>
              <w:spacing w:after="160" w:line="259" w:lineRule="auto"/>
              <w:rPr>
                <w:rFonts w:eastAsia="Calibri"/>
                <w:sz w:val="22"/>
                <w:szCs w:val="22"/>
              </w:rPr>
            </w:pPr>
            <w:r w:rsidRPr="00DD515C">
              <w:rPr>
                <w:rFonts w:eastAsia="Calibri"/>
                <w:sz w:val="22"/>
                <w:szCs w:val="22"/>
              </w:rPr>
              <w:t xml:space="preserve">The amended staging plans are to be consistent with the approved architectural and engineering </w:t>
            </w:r>
            <w:proofErr w:type="gramStart"/>
            <w:r w:rsidRPr="00DD515C">
              <w:rPr>
                <w:rFonts w:eastAsia="Calibri"/>
                <w:sz w:val="22"/>
                <w:szCs w:val="22"/>
              </w:rPr>
              <w:t>plans, and</w:t>
            </w:r>
            <w:proofErr w:type="gramEnd"/>
            <w:r w:rsidRPr="00DD515C">
              <w:rPr>
                <w:rFonts w:eastAsia="Calibri"/>
                <w:sz w:val="22"/>
                <w:szCs w:val="22"/>
              </w:rPr>
              <w:t xml:space="preserve"> must identify that Stages 11 and 12 must not be commenced until the access road from </w:t>
            </w:r>
            <w:proofErr w:type="spellStart"/>
            <w:r w:rsidRPr="00DD515C">
              <w:rPr>
                <w:rFonts w:eastAsia="Calibri"/>
                <w:sz w:val="22"/>
                <w:szCs w:val="22"/>
              </w:rPr>
              <w:t>Ewingsdale</w:t>
            </w:r>
            <w:proofErr w:type="spellEnd"/>
            <w:r w:rsidRPr="00DD515C">
              <w:rPr>
                <w:rFonts w:eastAsia="Calibri"/>
                <w:sz w:val="22"/>
                <w:szCs w:val="22"/>
              </w:rPr>
              <w:t xml:space="preserve"> Road to Melaleuca Drive and the upgrade works to Melaleuca Drive have been completed as approved by development consent 10.2017.201.1. </w:t>
            </w:r>
          </w:p>
          <w:p w14:paraId="31BFCA2C" w14:textId="77777777" w:rsidR="007C7513" w:rsidRDefault="007C7513" w:rsidP="007C7513">
            <w:pPr>
              <w:numPr>
                <w:ilvl w:val="0"/>
                <w:numId w:val="33"/>
              </w:numPr>
              <w:spacing w:after="160" w:line="259" w:lineRule="auto"/>
              <w:rPr>
                <w:rFonts w:eastAsia="Calibri"/>
                <w:sz w:val="22"/>
                <w:szCs w:val="22"/>
              </w:rPr>
            </w:pPr>
            <w:r w:rsidRPr="00DD515C">
              <w:rPr>
                <w:rFonts w:eastAsia="Calibri"/>
                <w:sz w:val="22"/>
                <w:szCs w:val="22"/>
              </w:rPr>
              <w:t xml:space="preserve">Stage 1 is to be amended to identify that all road works including roundabout and associated works, footpath and cycleway works, pedestrian/cyclist crossing facilities (traffic signals, grade separation, underpasses or pedestrian refuges) and other associated works required pursuant to this consent within </w:t>
            </w:r>
            <w:proofErr w:type="spellStart"/>
            <w:r w:rsidRPr="00DD515C">
              <w:rPr>
                <w:rFonts w:eastAsia="Calibri"/>
                <w:sz w:val="22"/>
                <w:szCs w:val="22"/>
              </w:rPr>
              <w:t>Ewingsdale</w:t>
            </w:r>
            <w:proofErr w:type="spellEnd"/>
            <w:r w:rsidRPr="00DD515C">
              <w:rPr>
                <w:rFonts w:eastAsia="Calibri"/>
                <w:sz w:val="22"/>
                <w:szCs w:val="22"/>
              </w:rPr>
              <w:t xml:space="preserve"> Road and any other road external to the site, must be included as part of Stage 1 of the subdivision. This excludes any woks required pursuant to Stages 11 and 12.</w:t>
            </w:r>
          </w:p>
          <w:p w14:paraId="25BBD3FA" w14:textId="7C6EE673" w:rsidR="007C7513" w:rsidRPr="00956220" w:rsidRDefault="008D2386" w:rsidP="00800A17">
            <w:pPr>
              <w:numPr>
                <w:ilvl w:val="0"/>
                <w:numId w:val="33"/>
              </w:numPr>
              <w:spacing w:after="160" w:line="259" w:lineRule="auto"/>
              <w:rPr>
                <w:rFonts w:eastAsia="Calibri"/>
                <w:color w:val="00B050"/>
                <w:sz w:val="22"/>
                <w:szCs w:val="22"/>
              </w:rPr>
            </w:pPr>
            <w:r w:rsidRPr="00575693">
              <w:rPr>
                <w:rFonts w:eastAsia="Calibri"/>
                <w:color w:val="00B050"/>
                <w:sz w:val="22"/>
                <w:szCs w:val="22"/>
              </w:rPr>
              <w:t xml:space="preserve">Plan No. 15024-25C, Sheet 4, dated 17/04/2025, is to be amended prior to the issue of a Subdivision Works Certificate </w:t>
            </w:r>
            <w:r w:rsidR="00E10B8D">
              <w:rPr>
                <w:rFonts w:eastAsia="Calibri"/>
                <w:color w:val="00B050"/>
                <w:sz w:val="22"/>
                <w:szCs w:val="22"/>
              </w:rPr>
              <w:t>to clearly identify C</w:t>
            </w:r>
            <w:r w:rsidRPr="00575693">
              <w:rPr>
                <w:rFonts w:eastAsia="Calibri"/>
                <w:color w:val="00B050"/>
                <w:sz w:val="22"/>
                <w:szCs w:val="22"/>
              </w:rPr>
              <w:t>ommunity Title and Association Lots consistent with condition 99A.</w:t>
            </w:r>
          </w:p>
        </w:tc>
      </w:tr>
      <w:tr w:rsidR="007C7513" w:rsidRPr="00FA7724" w14:paraId="02515C80" w14:textId="77777777" w:rsidTr="00343BDB">
        <w:tc>
          <w:tcPr>
            <w:tcW w:w="853" w:type="dxa"/>
            <w:gridSpan w:val="11"/>
            <w:shd w:val="clear" w:color="auto" w:fill="auto"/>
          </w:tcPr>
          <w:p w14:paraId="18B5BEFA" w14:textId="77777777" w:rsidR="007C7513" w:rsidRPr="004F1568" w:rsidRDefault="007C7513" w:rsidP="00800A17">
            <w:pPr>
              <w:rPr>
                <w:rFonts w:cs="Arial"/>
                <w:sz w:val="22"/>
                <w:szCs w:val="22"/>
              </w:rPr>
            </w:pPr>
            <w:r w:rsidRPr="004F1568">
              <w:rPr>
                <w:rFonts w:cs="Arial"/>
                <w:b/>
                <w:bCs/>
                <w:sz w:val="22"/>
                <w:szCs w:val="22"/>
              </w:rPr>
              <w:t>11.</w:t>
            </w:r>
          </w:p>
        </w:tc>
        <w:tc>
          <w:tcPr>
            <w:tcW w:w="8173" w:type="dxa"/>
            <w:gridSpan w:val="2"/>
            <w:shd w:val="clear" w:color="auto" w:fill="auto"/>
          </w:tcPr>
          <w:p w14:paraId="0F6C35FE"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Integrated approvals from other State Government Approval Bodies</w:t>
            </w:r>
          </w:p>
          <w:p w14:paraId="6A4EBBD6" w14:textId="77777777" w:rsidR="007C7513" w:rsidRDefault="007C7513" w:rsidP="00010E1E">
            <w:pPr>
              <w:rPr>
                <w:rFonts w:eastAsia="Calibri"/>
                <w:bCs/>
                <w:sz w:val="22"/>
                <w:szCs w:val="22"/>
              </w:rPr>
            </w:pPr>
            <w:r w:rsidRPr="00DD515C">
              <w:rPr>
                <w:rFonts w:eastAsia="Calibri"/>
                <w:sz w:val="22"/>
                <w:szCs w:val="22"/>
              </w:rPr>
              <w:lastRenderedPageBreak/>
              <w:t xml:space="preserve">This development consent includes an Integrated development approval under Sections 4.46 and 4.47 of the </w:t>
            </w:r>
            <w:r w:rsidRPr="00DD515C">
              <w:rPr>
                <w:rFonts w:eastAsia="Calibri"/>
                <w:i/>
                <w:sz w:val="22"/>
                <w:szCs w:val="22"/>
              </w:rPr>
              <w:t>Environmental Planning and Assessment Act 1979</w:t>
            </w:r>
            <w:r w:rsidRPr="00DD515C">
              <w:rPr>
                <w:rFonts w:eastAsia="Calibri"/>
                <w:sz w:val="22"/>
                <w:szCs w:val="22"/>
              </w:rPr>
              <w:t xml:space="preserve">, being an </w:t>
            </w:r>
            <w:proofErr w:type="spellStart"/>
            <w:r w:rsidRPr="00DD515C">
              <w:rPr>
                <w:rFonts w:eastAsia="Calibri"/>
                <w:sz w:val="22"/>
                <w:szCs w:val="22"/>
              </w:rPr>
              <w:t>authorisation</w:t>
            </w:r>
            <w:proofErr w:type="spellEnd"/>
            <w:r w:rsidRPr="00DD515C">
              <w:rPr>
                <w:rFonts w:eastAsia="Calibri"/>
                <w:sz w:val="22"/>
                <w:szCs w:val="22"/>
              </w:rPr>
              <w:t xml:space="preserve"> under section 100B of the </w:t>
            </w:r>
            <w:r w:rsidRPr="00DD515C">
              <w:rPr>
                <w:rFonts w:eastAsia="Calibri"/>
                <w:i/>
                <w:sz w:val="22"/>
                <w:szCs w:val="22"/>
              </w:rPr>
              <w:t>Rural Fires Act 1997</w:t>
            </w:r>
            <w:r w:rsidRPr="00DD515C">
              <w:rPr>
                <w:rFonts w:eastAsia="Calibri"/>
                <w:sz w:val="22"/>
                <w:szCs w:val="22"/>
              </w:rPr>
              <w:t xml:space="preserve"> in respect of bush fire safety of development of land for subdivision of </w:t>
            </w:r>
            <w:proofErr w:type="gramStart"/>
            <w:r w:rsidRPr="00DD515C">
              <w:rPr>
                <w:rFonts w:eastAsia="Calibri"/>
                <w:sz w:val="22"/>
                <w:szCs w:val="22"/>
              </w:rPr>
              <w:t>land, and</w:t>
            </w:r>
            <w:proofErr w:type="gramEnd"/>
            <w:r w:rsidRPr="00DD515C">
              <w:rPr>
                <w:rFonts w:eastAsia="Calibri"/>
                <w:sz w:val="22"/>
                <w:szCs w:val="22"/>
              </w:rPr>
              <w:t xml:space="preserve"> is subject to the General Terms of Approval from NSW Rural Fire Service </w:t>
            </w:r>
            <w:r w:rsidRPr="00A24503">
              <w:rPr>
                <w:rFonts w:eastAsia="Calibri"/>
                <w:bCs/>
                <w:sz w:val="22"/>
                <w:szCs w:val="22"/>
              </w:rPr>
              <w:t xml:space="preserve">dated </w:t>
            </w:r>
            <w:r w:rsidRPr="00010E1E">
              <w:rPr>
                <w:rFonts w:eastAsia="Calibri"/>
                <w:bCs/>
                <w:strike/>
                <w:color w:val="FF0000"/>
                <w:sz w:val="22"/>
                <w:szCs w:val="22"/>
              </w:rPr>
              <w:t>26 November 2024</w:t>
            </w:r>
            <w:r w:rsidR="00A1027E" w:rsidRPr="00A24503">
              <w:rPr>
                <w:rFonts w:eastAsia="Calibri"/>
                <w:bCs/>
                <w:sz w:val="22"/>
                <w:szCs w:val="22"/>
              </w:rPr>
              <w:t xml:space="preserve"> </w:t>
            </w:r>
            <w:r w:rsidR="00010E1E" w:rsidRPr="00010E1E">
              <w:rPr>
                <w:rFonts w:eastAsia="Calibri"/>
                <w:bCs/>
                <w:color w:val="00B050"/>
                <w:sz w:val="22"/>
                <w:szCs w:val="22"/>
              </w:rPr>
              <w:t>27 October 2025</w:t>
            </w:r>
            <w:r w:rsidR="00010E1E">
              <w:rPr>
                <w:rFonts w:eastAsia="Calibri"/>
                <w:bCs/>
                <w:sz w:val="22"/>
                <w:szCs w:val="22"/>
              </w:rPr>
              <w:t xml:space="preserve">. </w:t>
            </w:r>
          </w:p>
          <w:p w14:paraId="130A043D" w14:textId="4C6320E0" w:rsidR="00010E1E" w:rsidRPr="004F1568" w:rsidRDefault="00010E1E" w:rsidP="00010E1E">
            <w:pPr>
              <w:rPr>
                <w:rFonts w:cs="Arial"/>
                <w:sz w:val="22"/>
                <w:szCs w:val="22"/>
              </w:rPr>
            </w:pPr>
          </w:p>
        </w:tc>
      </w:tr>
      <w:tr w:rsidR="007C7513" w:rsidRPr="00FA7724" w14:paraId="547C981A" w14:textId="77777777" w:rsidTr="00343BDB">
        <w:tc>
          <w:tcPr>
            <w:tcW w:w="853" w:type="dxa"/>
            <w:gridSpan w:val="11"/>
            <w:shd w:val="clear" w:color="auto" w:fill="auto"/>
          </w:tcPr>
          <w:p w14:paraId="065640CB" w14:textId="77777777" w:rsidR="007C7513" w:rsidRPr="004F1568" w:rsidRDefault="007C7513" w:rsidP="00800A17">
            <w:pPr>
              <w:rPr>
                <w:rFonts w:cs="Arial"/>
                <w:sz w:val="22"/>
                <w:szCs w:val="22"/>
              </w:rPr>
            </w:pPr>
            <w:r w:rsidRPr="004F1568">
              <w:rPr>
                <w:rFonts w:cs="Arial"/>
                <w:b/>
                <w:bCs/>
                <w:sz w:val="22"/>
                <w:szCs w:val="22"/>
              </w:rPr>
              <w:lastRenderedPageBreak/>
              <w:t>12.</w:t>
            </w:r>
          </w:p>
        </w:tc>
        <w:tc>
          <w:tcPr>
            <w:tcW w:w="8173" w:type="dxa"/>
            <w:gridSpan w:val="2"/>
            <w:shd w:val="clear" w:color="auto" w:fill="auto"/>
          </w:tcPr>
          <w:p w14:paraId="36005842" w14:textId="77777777" w:rsidR="007C7513" w:rsidRPr="004F1568" w:rsidRDefault="007C7513" w:rsidP="00800A17">
            <w:pPr>
              <w:rPr>
                <w:rFonts w:cs="Arial"/>
                <w:b/>
                <w:bCs/>
                <w:sz w:val="22"/>
                <w:szCs w:val="22"/>
              </w:rPr>
            </w:pPr>
            <w:r w:rsidRPr="004F1568">
              <w:rPr>
                <w:rFonts w:cs="Arial"/>
                <w:b/>
                <w:bCs/>
                <w:sz w:val="22"/>
                <w:szCs w:val="22"/>
              </w:rPr>
              <w:t>Management and ownership of public stormwater infrastructure</w:t>
            </w:r>
          </w:p>
          <w:p w14:paraId="4646A266" w14:textId="77777777" w:rsidR="007C7513" w:rsidRPr="004F1568" w:rsidRDefault="007C7513" w:rsidP="00800A17">
            <w:pPr>
              <w:rPr>
                <w:rFonts w:cs="Arial"/>
                <w:sz w:val="22"/>
                <w:szCs w:val="22"/>
              </w:rPr>
            </w:pPr>
            <w:r w:rsidRPr="004F1568">
              <w:rPr>
                <w:rFonts w:cs="Arial"/>
                <w:sz w:val="22"/>
                <w:szCs w:val="22"/>
              </w:rPr>
              <w:t>Management, ownership and maintenance of all public Water Sensitive Urban Design (WSUD) infrastructure within a given development stage will be the responsibility of the landowner until 90 % of the dwellings within the stage have been substantially commenced. After that time, management, ownership and maintenance of stormwater management infrastructure within that stage shall be transferred to Council.</w:t>
            </w:r>
          </w:p>
          <w:p w14:paraId="1ED10A15" w14:textId="77777777" w:rsidR="007C7513" w:rsidRPr="004F1568" w:rsidRDefault="007C7513" w:rsidP="00800A17">
            <w:pPr>
              <w:rPr>
                <w:rFonts w:cs="Arial"/>
                <w:sz w:val="22"/>
                <w:szCs w:val="22"/>
              </w:rPr>
            </w:pPr>
          </w:p>
        </w:tc>
      </w:tr>
      <w:tr w:rsidR="007C7513" w:rsidRPr="009D41BD" w14:paraId="270B37C3" w14:textId="77777777" w:rsidTr="004D49DF">
        <w:tblPrEx>
          <w:tblCellMar>
            <w:top w:w="85" w:type="dxa"/>
            <w:bottom w:w="57" w:type="dxa"/>
          </w:tblCellMar>
        </w:tblPrEx>
        <w:trPr>
          <w:gridAfter w:val="1"/>
          <w:wAfter w:w="549" w:type="dxa"/>
        </w:trPr>
        <w:tc>
          <w:tcPr>
            <w:tcW w:w="8477" w:type="dxa"/>
            <w:gridSpan w:val="12"/>
            <w:tcBorders>
              <w:bottom w:val="single" w:sz="4" w:space="0" w:color="auto"/>
            </w:tcBorders>
            <w:shd w:val="clear" w:color="auto" w:fill="D9D9D9"/>
          </w:tcPr>
          <w:p w14:paraId="4AE3FA6E" w14:textId="77777777" w:rsidR="007C7513" w:rsidRPr="009D41BD" w:rsidRDefault="007C7513" w:rsidP="00800A17">
            <w:pPr>
              <w:rPr>
                <w:rFonts w:cs="Arial"/>
                <w:b/>
                <w:sz w:val="22"/>
                <w:szCs w:val="22"/>
              </w:rPr>
            </w:pPr>
            <w:r w:rsidRPr="009D41BD">
              <w:rPr>
                <w:rFonts w:cs="Arial"/>
                <w:b/>
                <w:sz w:val="22"/>
                <w:szCs w:val="22"/>
              </w:rPr>
              <w:t>The following conditions are to be complied with prior to issue of a Subdivision Works Certificate for subdivision works</w:t>
            </w:r>
          </w:p>
        </w:tc>
      </w:tr>
      <w:tr w:rsidR="007C7513" w:rsidRPr="009D41BD" w14:paraId="0B590F69" w14:textId="77777777" w:rsidTr="004D49DF">
        <w:tblPrEx>
          <w:tblCellMar>
            <w:top w:w="85" w:type="dxa"/>
            <w:bottom w:w="57" w:type="dxa"/>
          </w:tblCellMar>
        </w:tblPrEx>
        <w:trPr>
          <w:gridAfter w:val="1"/>
          <w:wAfter w:w="549" w:type="dxa"/>
        </w:trPr>
        <w:tc>
          <w:tcPr>
            <w:tcW w:w="776" w:type="dxa"/>
            <w:gridSpan w:val="5"/>
            <w:shd w:val="clear" w:color="auto" w:fill="auto"/>
          </w:tcPr>
          <w:p w14:paraId="7466F998" w14:textId="77777777" w:rsidR="007C7513" w:rsidRPr="009D41BD" w:rsidRDefault="007C7513" w:rsidP="00800A17">
            <w:pPr>
              <w:rPr>
                <w:rFonts w:cs="Arial"/>
                <w:b/>
                <w:bCs/>
                <w:sz w:val="22"/>
                <w:szCs w:val="22"/>
              </w:rPr>
            </w:pPr>
            <w:r w:rsidRPr="009D41BD">
              <w:rPr>
                <w:rFonts w:cs="Arial"/>
                <w:b/>
                <w:bCs/>
                <w:sz w:val="22"/>
                <w:szCs w:val="22"/>
              </w:rPr>
              <w:t>13.</w:t>
            </w:r>
          </w:p>
          <w:p w14:paraId="2D82408B" w14:textId="77777777" w:rsidR="007C7513" w:rsidRPr="009D41BD" w:rsidRDefault="007C7513" w:rsidP="00800A17">
            <w:pPr>
              <w:rPr>
                <w:rFonts w:cs="Arial"/>
                <w:b/>
                <w:bCs/>
                <w:sz w:val="22"/>
                <w:szCs w:val="22"/>
              </w:rPr>
            </w:pPr>
          </w:p>
          <w:p w14:paraId="78F2E5F1" w14:textId="77777777" w:rsidR="007C7513" w:rsidRPr="009D41BD" w:rsidRDefault="007C7513" w:rsidP="00800A17">
            <w:pPr>
              <w:rPr>
                <w:rFonts w:cs="Arial"/>
                <w:b/>
                <w:bCs/>
                <w:sz w:val="22"/>
                <w:szCs w:val="22"/>
              </w:rPr>
            </w:pPr>
          </w:p>
        </w:tc>
        <w:tc>
          <w:tcPr>
            <w:tcW w:w="7701" w:type="dxa"/>
            <w:gridSpan w:val="7"/>
            <w:shd w:val="clear" w:color="auto" w:fill="auto"/>
          </w:tcPr>
          <w:p w14:paraId="196C3967" w14:textId="77777777" w:rsidR="007C7513" w:rsidRPr="00DD515C" w:rsidRDefault="007C7513" w:rsidP="00800A17">
            <w:pPr>
              <w:spacing w:after="160" w:line="259" w:lineRule="auto"/>
              <w:rPr>
                <w:rFonts w:eastAsia="Calibri"/>
                <w:sz w:val="22"/>
                <w:szCs w:val="22"/>
              </w:rPr>
            </w:pPr>
            <w:r w:rsidRPr="00DD515C">
              <w:rPr>
                <w:rFonts w:eastAsia="Calibri"/>
                <w:b/>
                <w:sz w:val="22"/>
                <w:szCs w:val="22"/>
              </w:rPr>
              <w:t>Environmental restoration and enhancement and landscaping works</w:t>
            </w:r>
          </w:p>
          <w:p w14:paraId="67E2D8C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All works within Stage A (as identified pursuant to condition 5, must be substantially commenced prior to the issue of the first</w:t>
            </w:r>
            <w:r w:rsidRPr="00DD515C">
              <w:rPr>
                <w:rFonts w:eastAsia="Calibri"/>
                <w:color w:val="00B0F0"/>
                <w:sz w:val="22"/>
                <w:szCs w:val="22"/>
              </w:rPr>
              <w:t xml:space="preserve"> </w:t>
            </w:r>
            <w:r w:rsidRPr="00DD515C">
              <w:rPr>
                <w:rFonts w:eastAsia="Calibri"/>
                <w:sz w:val="22"/>
                <w:szCs w:val="22"/>
              </w:rPr>
              <w:t>subdivision works certificate. The following must be submitted to and approved by Council’s Director of Planning (or nominee) to demonstrate compliance with this condition:</w:t>
            </w:r>
          </w:p>
          <w:p w14:paraId="04A3BC51" w14:textId="77777777" w:rsidR="007C7513" w:rsidRDefault="007C7513" w:rsidP="007C7513">
            <w:pPr>
              <w:numPr>
                <w:ilvl w:val="0"/>
                <w:numId w:val="35"/>
              </w:numPr>
              <w:spacing w:after="160" w:line="259" w:lineRule="auto"/>
              <w:rPr>
                <w:rFonts w:eastAsia="Calibri"/>
                <w:sz w:val="22"/>
                <w:szCs w:val="22"/>
              </w:rPr>
            </w:pPr>
            <w:r w:rsidRPr="00DD515C">
              <w:rPr>
                <w:rFonts w:eastAsia="Calibri"/>
                <w:sz w:val="22"/>
                <w:szCs w:val="22"/>
              </w:rPr>
              <w:t>A report detailing the works carried out including supporting evidence and reference to the approved subdivision plans and management plans; and</w:t>
            </w:r>
          </w:p>
          <w:p w14:paraId="187C175E" w14:textId="77777777" w:rsidR="007C7513" w:rsidRPr="00DD515C" w:rsidRDefault="007C7513" w:rsidP="00800A17">
            <w:pPr>
              <w:spacing w:after="160" w:line="259" w:lineRule="auto"/>
              <w:ind w:left="720"/>
              <w:rPr>
                <w:rFonts w:eastAsia="Calibri"/>
                <w:sz w:val="22"/>
                <w:szCs w:val="22"/>
              </w:rPr>
            </w:pPr>
          </w:p>
          <w:p w14:paraId="6B991D81" w14:textId="77777777" w:rsidR="007C7513" w:rsidRPr="00DD515C" w:rsidRDefault="007C7513" w:rsidP="007C7513">
            <w:pPr>
              <w:numPr>
                <w:ilvl w:val="0"/>
                <w:numId w:val="35"/>
              </w:numPr>
              <w:spacing w:after="160" w:line="259" w:lineRule="auto"/>
              <w:rPr>
                <w:rFonts w:eastAsia="Calibri"/>
                <w:sz w:val="22"/>
                <w:szCs w:val="22"/>
              </w:rPr>
            </w:pPr>
            <w:r w:rsidRPr="00DD515C">
              <w:rPr>
                <w:rFonts w:eastAsia="Calibri"/>
                <w:sz w:val="22"/>
                <w:szCs w:val="22"/>
              </w:rPr>
              <w:t xml:space="preserve">In relation to the environmental restoration and enhancement works, certification of completion of these works by a suitably qualified and experienced ecologist. </w:t>
            </w:r>
          </w:p>
          <w:p w14:paraId="6C0DCC15" w14:textId="77777777" w:rsidR="007C7513" w:rsidRDefault="007C7513" w:rsidP="00800A17">
            <w:pPr>
              <w:rPr>
                <w:rFonts w:eastAsia="Calibri"/>
                <w:sz w:val="22"/>
                <w:szCs w:val="22"/>
              </w:rPr>
            </w:pPr>
            <w:r w:rsidRPr="00DD515C">
              <w:rPr>
                <w:rFonts w:eastAsia="Calibri"/>
                <w:sz w:val="22"/>
                <w:szCs w:val="22"/>
              </w:rPr>
              <w:t>For avoidance of doubt, Stage A works will be substantially commenced for the purpose of this condition if all proposed planting of vegetation and specified restoration and enhancement works specified in the relevant management plans have been completed</w:t>
            </w:r>
            <w:r>
              <w:rPr>
                <w:rFonts w:eastAsia="Calibri"/>
                <w:sz w:val="22"/>
                <w:szCs w:val="22"/>
              </w:rPr>
              <w:t>.</w:t>
            </w:r>
          </w:p>
          <w:p w14:paraId="685B22F5" w14:textId="77777777" w:rsidR="007C7513" w:rsidRPr="009D41BD" w:rsidRDefault="007C7513" w:rsidP="00800A17">
            <w:pPr>
              <w:rPr>
                <w:rFonts w:cs="Arial"/>
                <w:sz w:val="22"/>
                <w:szCs w:val="22"/>
              </w:rPr>
            </w:pPr>
          </w:p>
        </w:tc>
      </w:tr>
      <w:tr w:rsidR="007C7513" w:rsidRPr="009D41BD" w14:paraId="4A0D1F36" w14:textId="77777777" w:rsidTr="004D49DF">
        <w:tblPrEx>
          <w:tblCellMar>
            <w:top w:w="85" w:type="dxa"/>
            <w:bottom w:w="57" w:type="dxa"/>
          </w:tblCellMar>
        </w:tblPrEx>
        <w:trPr>
          <w:gridAfter w:val="1"/>
          <w:wAfter w:w="549" w:type="dxa"/>
        </w:trPr>
        <w:tc>
          <w:tcPr>
            <w:tcW w:w="776" w:type="dxa"/>
            <w:gridSpan w:val="5"/>
            <w:shd w:val="clear" w:color="auto" w:fill="auto"/>
          </w:tcPr>
          <w:p w14:paraId="72B0F307" w14:textId="77777777" w:rsidR="007C7513" w:rsidRPr="003E3BB3" w:rsidRDefault="007C7513" w:rsidP="00800A17">
            <w:pPr>
              <w:rPr>
                <w:rFonts w:cs="Arial"/>
                <w:b/>
                <w:bCs/>
                <w:sz w:val="22"/>
                <w:szCs w:val="22"/>
              </w:rPr>
            </w:pPr>
            <w:r w:rsidRPr="003E3BB3">
              <w:rPr>
                <w:rFonts w:cs="Arial"/>
                <w:b/>
                <w:bCs/>
                <w:sz w:val="22"/>
                <w:szCs w:val="22"/>
              </w:rPr>
              <w:t>13A</w:t>
            </w:r>
          </w:p>
        </w:tc>
        <w:tc>
          <w:tcPr>
            <w:tcW w:w="7701" w:type="dxa"/>
            <w:gridSpan w:val="7"/>
            <w:shd w:val="clear" w:color="auto" w:fill="auto"/>
          </w:tcPr>
          <w:p w14:paraId="0968431D"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Retirement of Biodiversity Credits</w:t>
            </w:r>
          </w:p>
          <w:p w14:paraId="7FE374D7" w14:textId="77777777" w:rsidR="007C7513" w:rsidRPr="00DD515C" w:rsidRDefault="007C7513" w:rsidP="00800A17">
            <w:pPr>
              <w:spacing w:after="160" w:line="259" w:lineRule="auto"/>
              <w:rPr>
                <w:rFonts w:eastAsia="Calibri"/>
                <w:bCs/>
                <w:i/>
                <w:iCs/>
                <w:sz w:val="22"/>
                <w:szCs w:val="22"/>
              </w:rPr>
            </w:pPr>
            <w:r w:rsidRPr="00DD515C">
              <w:rPr>
                <w:rFonts w:eastAsia="Calibri"/>
                <w:bCs/>
                <w:sz w:val="22"/>
                <w:szCs w:val="22"/>
              </w:rPr>
              <w:t xml:space="preserve">Prior to the issue of a Subdivision Works Certificate for Stage 11 and 12, and Stage 1, Ecosystem Credits and Species Credits must be retired in accordance with the </w:t>
            </w:r>
            <w:r w:rsidRPr="00DD515C">
              <w:rPr>
                <w:rFonts w:eastAsia="Calibri"/>
                <w:bCs/>
                <w:i/>
                <w:iCs/>
                <w:sz w:val="22"/>
                <w:szCs w:val="22"/>
              </w:rPr>
              <w:t xml:space="preserve">Biodiversity Conservation Act 2016: (Judgement 151(e) referred to in the Judgement as condition 12B) for that Stage. </w:t>
            </w:r>
          </w:p>
          <w:p w14:paraId="54065CFB"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Table1 Ecosystem Credit Requirements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335"/>
              <w:gridCol w:w="1156"/>
              <w:gridCol w:w="1156"/>
            </w:tblGrid>
            <w:tr w:rsidR="007C7513" w:rsidRPr="00DD515C" w14:paraId="2B53C84D" w14:textId="77777777" w:rsidTr="00800A17">
              <w:tc>
                <w:tcPr>
                  <w:tcW w:w="4847" w:type="dxa"/>
                  <w:shd w:val="clear" w:color="auto" w:fill="auto"/>
                </w:tcPr>
                <w:p w14:paraId="1329F336" w14:textId="77777777" w:rsidR="007C7513" w:rsidRPr="00DD515C" w:rsidRDefault="007C7513" w:rsidP="00800A17">
                  <w:pPr>
                    <w:spacing w:after="160" w:line="259" w:lineRule="auto"/>
                    <w:rPr>
                      <w:b/>
                      <w:sz w:val="22"/>
                      <w:szCs w:val="22"/>
                      <w:lang w:eastAsia="en-AU"/>
                    </w:rPr>
                  </w:pPr>
                  <w:r w:rsidRPr="00DD515C">
                    <w:rPr>
                      <w:b/>
                      <w:sz w:val="22"/>
                      <w:szCs w:val="22"/>
                      <w:lang w:eastAsia="en-AU"/>
                    </w:rPr>
                    <w:t>Ecosystem</w:t>
                  </w:r>
                </w:p>
              </w:tc>
              <w:tc>
                <w:tcPr>
                  <w:tcW w:w="1494" w:type="dxa"/>
                  <w:shd w:val="clear" w:color="auto" w:fill="auto"/>
                </w:tcPr>
                <w:p w14:paraId="4B6412EB" w14:textId="77777777" w:rsidR="007C7513" w:rsidRPr="00DD515C" w:rsidRDefault="007C7513" w:rsidP="00800A17">
                  <w:pPr>
                    <w:spacing w:after="160" w:line="259" w:lineRule="auto"/>
                    <w:rPr>
                      <w:b/>
                      <w:sz w:val="22"/>
                      <w:szCs w:val="22"/>
                      <w:lang w:eastAsia="en-AU"/>
                    </w:rPr>
                  </w:pPr>
                  <w:r w:rsidRPr="00DD515C">
                    <w:rPr>
                      <w:b/>
                      <w:sz w:val="22"/>
                      <w:szCs w:val="22"/>
                      <w:lang w:eastAsia="en-AU"/>
                    </w:rPr>
                    <w:t>Total Credits</w:t>
                  </w:r>
                </w:p>
              </w:tc>
              <w:tc>
                <w:tcPr>
                  <w:tcW w:w="1236" w:type="dxa"/>
                  <w:shd w:val="clear" w:color="auto" w:fill="auto"/>
                </w:tcPr>
                <w:p w14:paraId="593692F7" w14:textId="77777777" w:rsidR="007C7513" w:rsidRPr="00DD515C" w:rsidRDefault="007C7513" w:rsidP="00800A17">
                  <w:pPr>
                    <w:spacing w:after="160" w:line="259" w:lineRule="auto"/>
                    <w:rPr>
                      <w:b/>
                      <w:sz w:val="22"/>
                      <w:szCs w:val="22"/>
                      <w:lang w:eastAsia="en-AU"/>
                    </w:rPr>
                  </w:pPr>
                  <w:r w:rsidRPr="00DD515C">
                    <w:rPr>
                      <w:b/>
                      <w:sz w:val="22"/>
                      <w:szCs w:val="22"/>
                      <w:lang w:eastAsia="en-AU"/>
                    </w:rPr>
                    <w:t>Stage 11 and 12 Credits</w:t>
                  </w:r>
                </w:p>
              </w:tc>
              <w:tc>
                <w:tcPr>
                  <w:tcW w:w="1236" w:type="dxa"/>
                  <w:shd w:val="clear" w:color="auto" w:fill="auto"/>
                </w:tcPr>
                <w:p w14:paraId="1DB10684" w14:textId="603E2BB2" w:rsidR="007C7513" w:rsidRPr="00DD515C" w:rsidRDefault="007C7513" w:rsidP="00800A17">
                  <w:pPr>
                    <w:spacing w:after="160" w:line="259" w:lineRule="auto"/>
                    <w:rPr>
                      <w:b/>
                      <w:sz w:val="22"/>
                      <w:szCs w:val="22"/>
                      <w:lang w:eastAsia="en-AU"/>
                    </w:rPr>
                  </w:pPr>
                  <w:r w:rsidRPr="00DD515C">
                    <w:rPr>
                      <w:b/>
                      <w:sz w:val="22"/>
                      <w:szCs w:val="22"/>
                      <w:lang w:eastAsia="en-AU"/>
                    </w:rPr>
                    <w:t>Stage 1-</w:t>
                  </w:r>
                  <w:r w:rsidRPr="007839DA">
                    <w:rPr>
                      <w:b/>
                      <w:strike/>
                      <w:color w:val="FF0000"/>
                      <w:sz w:val="22"/>
                      <w:szCs w:val="22"/>
                      <w:lang w:eastAsia="en-AU"/>
                    </w:rPr>
                    <w:t>10</w:t>
                  </w:r>
                  <w:r w:rsidRPr="00DD515C">
                    <w:rPr>
                      <w:b/>
                      <w:sz w:val="22"/>
                      <w:szCs w:val="22"/>
                      <w:lang w:eastAsia="en-AU"/>
                    </w:rPr>
                    <w:t xml:space="preserve"> </w:t>
                  </w:r>
                  <w:r w:rsidR="007839DA" w:rsidRPr="007839DA">
                    <w:rPr>
                      <w:b/>
                      <w:color w:val="00B050"/>
                      <w:sz w:val="22"/>
                      <w:szCs w:val="22"/>
                      <w:lang w:eastAsia="en-AU"/>
                    </w:rPr>
                    <w:t>4</w:t>
                  </w:r>
                  <w:r w:rsidR="007839DA">
                    <w:rPr>
                      <w:b/>
                      <w:sz w:val="22"/>
                      <w:szCs w:val="22"/>
                      <w:lang w:eastAsia="en-AU"/>
                    </w:rPr>
                    <w:t xml:space="preserve"> </w:t>
                  </w:r>
                  <w:r w:rsidRPr="00DD515C">
                    <w:rPr>
                      <w:b/>
                      <w:sz w:val="22"/>
                      <w:szCs w:val="22"/>
                      <w:lang w:eastAsia="en-AU"/>
                    </w:rPr>
                    <w:t>Credits</w:t>
                  </w:r>
                </w:p>
              </w:tc>
            </w:tr>
            <w:tr w:rsidR="007C7513" w:rsidRPr="00DD515C" w14:paraId="0594454C" w14:textId="77777777" w:rsidTr="00800A17">
              <w:tc>
                <w:tcPr>
                  <w:tcW w:w="4847" w:type="dxa"/>
                  <w:shd w:val="clear" w:color="auto" w:fill="auto"/>
                </w:tcPr>
                <w:p w14:paraId="4837FD5A" w14:textId="77777777" w:rsidR="007C7513" w:rsidRPr="00DD515C" w:rsidRDefault="007C7513" w:rsidP="00800A17">
                  <w:pPr>
                    <w:spacing w:after="160" w:line="259" w:lineRule="auto"/>
                    <w:rPr>
                      <w:bCs/>
                      <w:sz w:val="22"/>
                      <w:szCs w:val="22"/>
                      <w:lang w:eastAsia="en-AU"/>
                    </w:rPr>
                  </w:pPr>
                  <w:r w:rsidRPr="00DD515C">
                    <w:rPr>
                      <w:bCs/>
                      <w:sz w:val="22"/>
                      <w:szCs w:val="22"/>
                      <w:lang w:eastAsia="en-AU"/>
                    </w:rPr>
                    <w:lastRenderedPageBreak/>
                    <w:t xml:space="preserve">PCT 663 Banksia dry shrubland on coastal sands of the NSW North Coast </w:t>
                  </w:r>
                  <w:proofErr w:type="spellStart"/>
                  <w:r w:rsidRPr="00DD515C">
                    <w:rPr>
                      <w:bCs/>
                      <w:sz w:val="22"/>
                      <w:szCs w:val="22"/>
                      <w:lang w:eastAsia="en-AU"/>
                    </w:rPr>
                    <w:t>Bioregtion</w:t>
                  </w:r>
                  <w:proofErr w:type="spellEnd"/>
                </w:p>
              </w:tc>
              <w:tc>
                <w:tcPr>
                  <w:tcW w:w="1494" w:type="dxa"/>
                  <w:shd w:val="clear" w:color="auto" w:fill="auto"/>
                </w:tcPr>
                <w:p w14:paraId="26FF3532"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42</w:t>
                  </w:r>
                </w:p>
              </w:tc>
              <w:tc>
                <w:tcPr>
                  <w:tcW w:w="1236" w:type="dxa"/>
                  <w:shd w:val="clear" w:color="auto" w:fill="auto"/>
                </w:tcPr>
                <w:p w14:paraId="27A88E4A"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c>
                <w:tcPr>
                  <w:tcW w:w="1236" w:type="dxa"/>
                  <w:shd w:val="clear" w:color="auto" w:fill="auto"/>
                </w:tcPr>
                <w:p w14:paraId="08677F88"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42</w:t>
                  </w:r>
                </w:p>
              </w:tc>
            </w:tr>
            <w:tr w:rsidR="007C7513" w:rsidRPr="00DD515C" w14:paraId="5DBA717C" w14:textId="77777777" w:rsidTr="00800A17">
              <w:tc>
                <w:tcPr>
                  <w:tcW w:w="4847" w:type="dxa"/>
                  <w:shd w:val="clear" w:color="auto" w:fill="auto"/>
                </w:tcPr>
                <w:p w14:paraId="243333A0"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 xml:space="preserve">PCT 780 Coastal floodplain sedgelands, </w:t>
                  </w:r>
                  <w:proofErr w:type="spellStart"/>
                  <w:r w:rsidRPr="00DD515C">
                    <w:rPr>
                      <w:bCs/>
                      <w:sz w:val="22"/>
                      <w:szCs w:val="22"/>
                      <w:lang w:eastAsia="en-AU"/>
                    </w:rPr>
                    <w:t>rushlands</w:t>
                  </w:r>
                  <w:proofErr w:type="spellEnd"/>
                  <w:r w:rsidRPr="00DD515C">
                    <w:rPr>
                      <w:bCs/>
                      <w:sz w:val="22"/>
                      <w:szCs w:val="22"/>
                      <w:lang w:eastAsia="en-AU"/>
                    </w:rPr>
                    <w:t xml:space="preserve">, and </w:t>
                  </w:r>
                  <w:proofErr w:type="spellStart"/>
                  <w:r w:rsidRPr="00DD515C">
                    <w:rPr>
                      <w:bCs/>
                      <w:sz w:val="22"/>
                      <w:szCs w:val="22"/>
                      <w:lang w:eastAsia="en-AU"/>
                    </w:rPr>
                    <w:t>forblands</w:t>
                  </w:r>
                  <w:proofErr w:type="spellEnd"/>
                  <w:r w:rsidRPr="00DD515C">
                    <w:rPr>
                      <w:bCs/>
                      <w:sz w:val="22"/>
                      <w:szCs w:val="22"/>
                      <w:lang w:eastAsia="en-AU"/>
                    </w:rPr>
                    <w:t xml:space="preserve"> of the North Coast.</w:t>
                  </w:r>
                </w:p>
              </w:tc>
              <w:tc>
                <w:tcPr>
                  <w:tcW w:w="1494" w:type="dxa"/>
                  <w:shd w:val="clear" w:color="auto" w:fill="auto"/>
                </w:tcPr>
                <w:p w14:paraId="5B5051B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16</w:t>
                  </w:r>
                </w:p>
              </w:tc>
              <w:tc>
                <w:tcPr>
                  <w:tcW w:w="1236" w:type="dxa"/>
                  <w:shd w:val="clear" w:color="auto" w:fill="auto"/>
                </w:tcPr>
                <w:p w14:paraId="335CF74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16</w:t>
                  </w:r>
                </w:p>
              </w:tc>
              <w:tc>
                <w:tcPr>
                  <w:tcW w:w="1236" w:type="dxa"/>
                  <w:shd w:val="clear" w:color="auto" w:fill="auto"/>
                </w:tcPr>
                <w:p w14:paraId="10887342"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r>
            <w:tr w:rsidR="007C7513" w:rsidRPr="00DD515C" w14:paraId="7C90F8A1" w14:textId="77777777" w:rsidTr="00800A17">
              <w:tc>
                <w:tcPr>
                  <w:tcW w:w="4847" w:type="dxa"/>
                  <w:shd w:val="clear" w:color="auto" w:fill="auto"/>
                </w:tcPr>
                <w:p w14:paraId="54A078F6"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PCT 1064 Paperbark swamp forest of the coastal lowlands of the NSW North Coast Bioregion and Sydney Basin Bioregion.</w:t>
                  </w:r>
                </w:p>
              </w:tc>
              <w:tc>
                <w:tcPr>
                  <w:tcW w:w="1494" w:type="dxa"/>
                  <w:shd w:val="clear" w:color="auto" w:fill="auto"/>
                </w:tcPr>
                <w:p w14:paraId="2B4D6A2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396</w:t>
                  </w:r>
                </w:p>
              </w:tc>
              <w:tc>
                <w:tcPr>
                  <w:tcW w:w="1236" w:type="dxa"/>
                  <w:shd w:val="clear" w:color="auto" w:fill="auto"/>
                </w:tcPr>
                <w:p w14:paraId="53EF475E"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183</w:t>
                  </w:r>
                </w:p>
              </w:tc>
              <w:tc>
                <w:tcPr>
                  <w:tcW w:w="1236" w:type="dxa"/>
                  <w:shd w:val="clear" w:color="auto" w:fill="auto"/>
                </w:tcPr>
                <w:p w14:paraId="1D91C721"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213</w:t>
                  </w:r>
                </w:p>
              </w:tc>
            </w:tr>
            <w:tr w:rsidR="007C7513" w:rsidRPr="00DD515C" w14:paraId="1EDAC42E" w14:textId="77777777" w:rsidTr="00800A17">
              <w:tc>
                <w:tcPr>
                  <w:tcW w:w="4847" w:type="dxa"/>
                  <w:shd w:val="clear" w:color="auto" w:fill="auto"/>
                </w:tcPr>
                <w:p w14:paraId="609F28CE"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PCT 1230 Swamp Mahogany swamp forest on coastal lowlands of the NSW North Coast Bioregion and northern Sydney Basin Bioregion.</w:t>
                  </w:r>
                </w:p>
              </w:tc>
              <w:tc>
                <w:tcPr>
                  <w:tcW w:w="1494" w:type="dxa"/>
                  <w:shd w:val="clear" w:color="auto" w:fill="auto"/>
                </w:tcPr>
                <w:p w14:paraId="54ED4B77"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41</w:t>
                  </w:r>
                </w:p>
              </w:tc>
              <w:tc>
                <w:tcPr>
                  <w:tcW w:w="1236" w:type="dxa"/>
                  <w:shd w:val="clear" w:color="auto" w:fill="auto"/>
                </w:tcPr>
                <w:p w14:paraId="2E74EBE6"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c>
                <w:tcPr>
                  <w:tcW w:w="1236" w:type="dxa"/>
                  <w:shd w:val="clear" w:color="auto" w:fill="auto"/>
                </w:tcPr>
                <w:p w14:paraId="568A9DF6"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41</w:t>
                  </w:r>
                </w:p>
              </w:tc>
            </w:tr>
            <w:tr w:rsidR="007C7513" w:rsidRPr="00DD515C" w14:paraId="2938AC1D" w14:textId="77777777" w:rsidTr="00800A17">
              <w:tc>
                <w:tcPr>
                  <w:tcW w:w="4847" w:type="dxa"/>
                  <w:shd w:val="clear" w:color="auto" w:fill="auto"/>
                </w:tcPr>
                <w:p w14:paraId="49A4DC12"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PCT 776 Coast Cypress Pine shrubby open forest of the NSW North Coast Bioregion.</w:t>
                  </w:r>
                </w:p>
              </w:tc>
              <w:tc>
                <w:tcPr>
                  <w:tcW w:w="1494" w:type="dxa"/>
                  <w:shd w:val="clear" w:color="auto" w:fill="auto"/>
                </w:tcPr>
                <w:p w14:paraId="549B83B1"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2</w:t>
                  </w:r>
                </w:p>
              </w:tc>
              <w:tc>
                <w:tcPr>
                  <w:tcW w:w="1236" w:type="dxa"/>
                  <w:shd w:val="clear" w:color="auto" w:fill="auto"/>
                </w:tcPr>
                <w:p w14:paraId="6D17FF61"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c>
                <w:tcPr>
                  <w:tcW w:w="1236" w:type="dxa"/>
                  <w:shd w:val="clear" w:color="auto" w:fill="auto"/>
                </w:tcPr>
                <w:p w14:paraId="4CAD2386"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2</w:t>
                  </w:r>
                </w:p>
              </w:tc>
            </w:tr>
          </w:tbl>
          <w:p w14:paraId="7E2FA59B" w14:textId="77777777" w:rsidR="007C7513" w:rsidRPr="00DD515C" w:rsidRDefault="007C7513" w:rsidP="00800A17">
            <w:pPr>
              <w:spacing w:after="160" w:line="259" w:lineRule="auto"/>
              <w:rPr>
                <w:rFonts w:eastAsia="Calibri"/>
                <w:bCs/>
                <w:i/>
                <w:iCs/>
                <w:sz w:val="22"/>
                <w:szCs w:val="22"/>
              </w:rPr>
            </w:pPr>
          </w:p>
          <w:p w14:paraId="04F119AF"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Table 2 Species Credit Requirements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340"/>
              <w:gridCol w:w="1161"/>
              <w:gridCol w:w="1161"/>
            </w:tblGrid>
            <w:tr w:rsidR="007C7513" w:rsidRPr="00DD515C" w14:paraId="1A2E14EC" w14:textId="77777777" w:rsidTr="00800A17">
              <w:tc>
                <w:tcPr>
                  <w:tcW w:w="4835" w:type="dxa"/>
                  <w:shd w:val="clear" w:color="auto" w:fill="auto"/>
                </w:tcPr>
                <w:p w14:paraId="3072F11E" w14:textId="77777777" w:rsidR="007C7513" w:rsidRPr="00DD515C" w:rsidRDefault="007C7513" w:rsidP="00800A17">
                  <w:pPr>
                    <w:spacing w:after="160" w:line="259" w:lineRule="auto"/>
                    <w:rPr>
                      <w:b/>
                      <w:sz w:val="22"/>
                      <w:szCs w:val="22"/>
                      <w:lang w:eastAsia="en-AU"/>
                    </w:rPr>
                  </w:pPr>
                  <w:r w:rsidRPr="00DD515C">
                    <w:rPr>
                      <w:b/>
                      <w:sz w:val="22"/>
                      <w:szCs w:val="22"/>
                      <w:lang w:eastAsia="en-AU"/>
                    </w:rPr>
                    <w:t>Species</w:t>
                  </w:r>
                </w:p>
              </w:tc>
              <w:tc>
                <w:tcPr>
                  <w:tcW w:w="1496" w:type="dxa"/>
                  <w:shd w:val="clear" w:color="auto" w:fill="auto"/>
                </w:tcPr>
                <w:p w14:paraId="4498DB9F" w14:textId="77777777" w:rsidR="007C7513" w:rsidRPr="00DD515C" w:rsidRDefault="007C7513" w:rsidP="00800A17">
                  <w:pPr>
                    <w:spacing w:after="160" w:line="259" w:lineRule="auto"/>
                    <w:rPr>
                      <w:b/>
                      <w:sz w:val="22"/>
                      <w:szCs w:val="22"/>
                      <w:lang w:eastAsia="en-AU"/>
                    </w:rPr>
                  </w:pPr>
                  <w:r w:rsidRPr="00DD515C">
                    <w:rPr>
                      <w:b/>
                      <w:sz w:val="22"/>
                      <w:szCs w:val="22"/>
                      <w:lang w:eastAsia="en-AU"/>
                    </w:rPr>
                    <w:t>Total Credits</w:t>
                  </w:r>
                </w:p>
              </w:tc>
              <w:tc>
                <w:tcPr>
                  <w:tcW w:w="1241" w:type="dxa"/>
                  <w:shd w:val="clear" w:color="auto" w:fill="auto"/>
                </w:tcPr>
                <w:p w14:paraId="372E46CB" w14:textId="77777777" w:rsidR="007C7513" w:rsidRPr="00DD515C" w:rsidRDefault="007C7513" w:rsidP="00800A17">
                  <w:pPr>
                    <w:spacing w:after="160" w:line="259" w:lineRule="auto"/>
                    <w:rPr>
                      <w:b/>
                      <w:sz w:val="22"/>
                      <w:szCs w:val="22"/>
                      <w:lang w:eastAsia="en-AU"/>
                    </w:rPr>
                  </w:pPr>
                  <w:r w:rsidRPr="00DD515C">
                    <w:rPr>
                      <w:b/>
                      <w:sz w:val="22"/>
                      <w:szCs w:val="22"/>
                      <w:lang w:eastAsia="en-AU"/>
                    </w:rPr>
                    <w:t>Stage 11 and 12 Credits</w:t>
                  </w:r>
                </w:p>
              </w:tc>
              <w:tc>
                <w:tcPr>
                  <w:tcW w:w="1241" w:type="dxa"/>
                  <w:shd w:val="clear" w:color="auto" w:fill="auto"/>
                </w:tcPr>
                <w:p w14:paraId="055EA008" w14:textId="608BE4C8" w:rsidR="007C7513" w:rsidRPr="00DD515C" w:rsidRDefault="007C7513" w:rsidP="00800A17">
                  <w:pPr>
                    <w:spacing w:after="160" w:line="259" w:lineRule="auto"/>
                    <w:rPr>
                      <w:b/>
                      <w:sz w:val="22"/>
                      <w:szCs w:val="22"/>
                      <w:lang w:eastAsia="en-AU"/>
                    </w:rPr>
                  </w:pPr>
                  <w:r w:rsidRPr="00DD515C">
                    <w:rPr>
                      <w:b/>
                      <w:sz w:val="22"/>
                      <w:szCs w:val="22"/>
                      <w:lang w:eastAsia="en-AU"/>
                    </w:rPr>
                    <w:t>Stage 1-</w:t>
                  </w:r>
                  <w:r w:rsidRPr="007839DA">
                    <w:rPr>
                      <w:b/>
                      <w:strike/>
                      <w:color w:val="FF0000"/>
                      <w:sz w:val="22"/>
                      <w:szCs w:val="22"/>
                      <w:lang w:eastAsia="en-AU"/>
                    </w:rPr>
                    <w:t>10</w:t>
                  </w:r>
                  <w:r w:rsidRPr="00DD515C">
                    <w:rPr>
                      <w:b/>
                      <w:sz w:val="22"/>
                      <w:szCs w:val="22"/>
                      <w:lang w:eastAsia="en-AU"/>
                    </w:rPr>
                    <w:t xml:space="preserve"> </w:t>
                  </w:r>
                  <w:r w:rsidR="007839DA" w:rsidRPr="007839DA">
                    <w:rPr>
                      <w:b/>
                      <w:color w:val="00B050"/>
                      <w:sz w:val="22"/>
                      <w:szCs w:val="22"/>
                      <w:lang w:eastAsia="en-AU"/>
                    </w:rPr>
                    <w:t>4</w:t>
                  </w:r>
                  <w:r w:rsidR="007839DA">
                    <w:rPr>
                      <w:b/>
                      <w:sz w:val="22"/>
                      <w:szCs w:val="22"/>
                      <w:lang w:eastAsia="en-AU"/>
                    </w:rPr>
                    <w:t xml:space="preserve"> </w:t>
                  </w:r>
                  <w:r w:rsidRPr="00DD515C">
                    <w:rPr>
                      <w:b/>
                      <w:sz w:val="22"/>
                      <w:szCs w:val="22"/>
                      <w:lang w:eastAsia="en-AU"/>
                    </w:rPr>
                    <w:t>Credits</w:t>
                  </w:r>
                </w:p>
              </w:tc>
            </w:tr>
            <w:tr w:rsidR="007C7513" w:rsidRPr="00DD515C" w14:paraId="6B08F378" w14:textId="77777777" w:rsidTr="00800A17">
              <w:tc>
                <w:tcPr>
                  <w:tcW w:w="4835" w:type="dxa"/>
                  <w:shd w:val="clear" w:color="auto" w:fill="auto"/>
                </w:tcPr>
                <w:p w14:paraId="74E5562E"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Wallum Froglet</w:t>
                  </w:r>
                </w:p>
              </w:tc>
              <w:tc>
                <w:tcPr>
                  <w:tcW w:w="1496" w:type="dxa"/>
                  <w:shd w:val="clear" w:color="auto" w:fill="auto"/>
                </w:tcPr>
                <w:p w14:paraId="1D28289C"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12</w:t>
                  </w:r>
                </w:p>
              </w:tc>
              <w:tc>
                <w:tcPr>
                  <w:tcW w:w="1241" w:type="dxa"/>
                  <w:shd w:val="clear" w:color="auto" w:fill="auto"/>
                </w:tcPr>
                <w:p w14:paraId="28AAB2ED"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12</w:t>
                  </w:r>
                </w:p>
              </w:tc>
              <w:tc>
                <w:tcPr>
                  <w:tcW w:w="1241" w:type="dxa"/>
                  <w:shd w:val="clear" w:color="auto" w:fill="auto"/>
                </w:tcPr>
                <w:p w14:paraId="379F082A"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r>
            <w:tr w:rsidR="007C7513" w:rsidRPr="00DD515C" w14:paraId="21C1CEE4" w14:textId="77777777" w:rsidTr="00800A17">
              <w:tc>
                <w:tcPr>
                  <w:tcW w:w="4835" w:type="dxa"/>
                  <w:shd w:val="clear" w:color="auto" w:fill="auto"/>
                </w:tcPr>
                <w:p w14:paraId="517135FC" w14:textId="77777777" w:rsidR="007C7513" w:rsidRPr="00DD515C" w:rsidRDefault="007C7513" w:rsidP="00800A17">
                  <w:pPr>
                    <w:spacing w:after="160" w:line="259" w:lineRule="auto"/>
                    <w:rPr>
                      <w:bCs/>
                      <w:sz w:val="22"/>
                      <w:szCs w:val="22"/>
                      <w:lang w:eastAsia="en-AU"/>
                    </w:rPr>
                  </w:pPr>
                  <w:proofErr w:type="spellStart"/>
                  <w:r w:rsidRPr="00DD515C">
                    <w:rPr>
                      <w:bCs/>
                      <w:sz w:val="22"/>
                      <w:szCs w:val="22"/>
                      <w:lang w:eastAsia="en-AU"/>
                    </w:rPr>
                    <w:t>Olongburra</w:t>
                  </w:r>
                  <w:proofErr w:type="spellEnd"/>
                  <w:r w:rsidRPr="00DD515C">
                    <w:rPr>
                      <w:bCs/>
                      <w:sz w:val="22"/>
                      <w:szCs w:val="22"/>
                      <w:lang w:eastAsia="en-AU"/>
                    </w:rPr>
                    <w:t xml:space="preserve"> Frog</w:t>
                  </w:r>
                </w:p>
              </w:tc>
              <w:tc>
                <w:tcPr>
                  <w:tcW w:w="1496" w:type="dxa"/>
                  <w:shd w:val="clear" w:color="auto" w:fill="auto"/>
                </w:tcPr>
                <w:p w14:paraId="7F30D3E4"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10</w:t>
                  </w:r>
                </w:p>
              </w:tc>
              <w:tc>
                <w:tcPr>
                  <w:tcW w:w="1241" w:type="dxa"/>
                  <w:shd w:val="clear" w:color="auto" w:fill="auto"/>
                </w:tcPr>
                <w:p w14:paraId="0F3DDFB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10</w:t>
                  </w:r>
                </w:p>
              </w:tc>
              <w:tc>
                <w:tcPr>
                  <w:tcW w:w="1241" w:type="dxa"/>
                  <w:shd w:val="clear" w:color="auto" w:fill="auto"/>
                </w:tcPr>
                <w:p w14:paraId="53BD570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r>
            <w:tr w:rsidR="007C7513" w:rsidRPr="00DD515C" w14:paraId="1830FD74" w14:textId="77777777" w:rsidTr="00800A17">
              <w:tc>
                <w:tcPr>
                  <w:tcW w:w="4835" w:type="dxa"/>
                  <w:shd w:val="clear" w:color="auto" w:fill="auto"/>
                </w:tcPr>
                <w:p w14:paraId="232ABEA5"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Southern Myotis</w:t>
                  </w:r>
                </w:p>
              </w:tc>
              <w:tc>
                <w:tcPr>
                  <w:tcW w:w="1496" w:type="dxa"/>
                  <w:shd w:val="clear" w:color="auto" w:fill="auto"/>
                </w:tcPr>
                <w:p w14:paraId="39E09429"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161</w:t>
                  </w:r>
                </w:p>
              </w:tc>
              <w:tc>
                <w:tcPr>
                  <w:tcW w:w="1241" w:type="dxa"/>
                  <w:shd w:val="clear" w:color="auto" w:fill="auto"/>
                </w:tcPr>
                <w:p w14:paraId="77A0C906"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61</w:t>
                  </w:r>
                </w:p>
              </w:tc>
              <w:tc>
                <w:tcPr>
                  <w:tcW w:w="1241" w:type="dxa"/>
                  <w:shd w:val="clear" w:color="auto" w:fill="auto"/>
                </w:tcPr>
                <w:p w14:paraId="6E4CED1A"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100</w:t>
                  </w:r>
                </w:p>
              </w:tc>
            </w:tr>
            <w:tr w:rsidR="007C7513" w:rsidRPr="00DD515C" w14:paraId="78CA458C" w14:textId="77777777" w:rsidTr="00800A17">
              <w:tc>
                <w:tcPr>
                  <w:tcW w:w="4835" w:type="dxa"/>
                  <w:shd w:val="clear" w:color="auto" w:fill="auto"/>
                </w:tcPr>
                <w:p w14:paraId="2A77FA1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 xml:space="preserve">Common </w:t>
                  </w:r>
                  <w:proofErr w:type="spellStart"/>
                  <w:r w:rsidRPr="00DD515C">
                    <w:rPr>
                      <w:bCs/>
                      <w:sz w:val="22"/>
                      <w:szCs w:val="22"/>
                      <w:lang w:eastAsia="en-AU"/>
                    </w:rPr>
                    <w:t>Planingale</w:t>
                  </w:r>
                  <w:proofErr w:type="spellEnd"/>
                </w:p>
              </w:tc>
              <w:tc>
                <w:tcPr>
                  <w:tcW w:w="1496" w:type="dxa"/>
                  <w:shd w:val="clear" w:color="auto" w:fill="auto"/>
                </w:tcPr>
                <w:p w14:paraId="57C34CD4"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205</w:t>
                  </w:r>
                </w:p>
              </w:tc>
              <w:tc>
                <w:tcPr>
                  <w:tcW w:w="1241" w:type="dxa"/>
                  <w:shd w:val="clear" w:color="auto" w:fill="auto"/>
                </w:tcPr>
                <w:p w14:paraId="7A674B7C"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77</w:t>
                  </w:r>
                </w:p>
              </w:tc>
              <w:tc>
                <w:tcPr>
                  <w:tcW w:w="1241" w:type="dxa"/>
                  <w:shd w:val="clear" w:color="auto" w:fill="auto"/>
                </w:tcPr>
                <w:p w14:paraId="67C7D885"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128</w:t>
                  </w:r>
                </w:p>
              </w:tc>
            </w:tr>
            <w:tr w:rsidR="007C7513" w:rsidRPr="00DD515C" w14:paraId="61B4A400" w14:textId="77777777" w:rsidTr="00800A17">
              <w:tc>
                <w:tcPr>
                  <w:tcW w:w="4835" w:type="dxa"/>
                  <w:shd w:val="clear" w:color="auto" w:fill="auto"/>
                </w:tcPr>
                <w:p w14:paraId="02DB06E5"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Durobby (</w:t>
                  </w:r>
                  <w:proofErr w:type="spellStart"/>
                  <w:r w:rsidRPr="00DD515C">
                    <w:rPr>
                      <w:bCs/>
                      <w:sz w:val="22"/>
                      <w:szCs w:val="22"/>
                      <w:lang w:eastAsia="en-AU"/>
                    </w:rPr>
                    <w:t>Syzgium</w:t>
                  </w:r>
                  <w:proofErr w:type="spellEnd"/>
                  <w:r w:rsidRPr="00DD515C">
                    <w:rPr>
                      <w:bCs/>
                      <w:sz w:val="22"/>
                      <w:szCs w:val="22"/>
                      <w:lang w:eastAsia="en-AU"/>
                    </w:rPr>
                    <w:t xml:space="preserve"> </w:t>
                  </w:r>
                  <w:proofErr w:type="spellStart"/>
                  <w:r w:rsidRPr="00DD515C">
                    <w:rPr>
                      <w:bCs/>
                      <w:sz w:val="22"/>
                      <w:szCs w:val="22"/>
                      <w:lang w:eastAsia="en-AU"/>
                    </w:rPr>
                    <w:t>moorei</w:t>
                  </w:r>
                  <w:proofErr w:type="spellEnd"/>
                  <w:r w:rsidRPr="00DD515C">
                    <w:rPr>
                      <w:bCs/>
                      <w:sz w:val="22"/>
                      <w:szCs w:val="22"/>
                      <w:lang w:eastAsia="en-AU"/>
                    </w:rPr>
                    <w:t>)</w:t>
                  </w:r>
                </w:p>
              </w:tc>
              <w:tc>
                <w:tcPr>
                  <w:tcW w:w="1496" w:type="dxa"/>
                  <w:shd w:val="clear" w:color="auto" w:fill="auto"/>
                </w:tcPr>
                <w:p w14:paraId="27A43C8F"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3</w:t>
                  </w:r>
                </w:p>
              </w:tc>
              <w:tc>
                <w:tcPr>
                  <w:tcW w:w="1241" w:type="dxa"/>
                  <w:shd w:val="clear" w:color="auto" w:fill="auto"/>
                </w:tcPr>
                <w:p w14:paraId="62B40AB9"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0</w:t>
                  </w:r>
                </w:p>
              </w:tc>
              <w:tc>
                <w:tcPr>
                  <w:tcW w:w="1241" w:type="dxa"/>
                  <w:shd w:val="clear" w:color="auto" w:fill="auto"/>
                </w:tcPr>
                <w:p w14:paraId="300C44B5" w14:textId="77777777" w:rsidR="007C7513" w:rsidRPr="00DD515C" w:rsidRDefault="007C7513" w:rsidP="00800A17">
                  <w:pPr>
                    <w:spacing w:after="160" w:line="259" w:lineRule="auto"/>
                    <w:rPr>
                      <w:bCs/>
                      <w:sz w:val="22"/>
                      <w:szCs w:val="22"/>
                      <w:lang w:eastAsia="en-AU"/>
                    </w:rPr>
                  </w:pPr>
                  <w:r w:rsidRPr="00DD515C">
                    <w:rPr>
                      <w:bCs/>
                      <w:sz w:val="22"/>
                      <w:szCs w:val="22"/>
                      <w:lang w:eastAsia="en-AU"/>
                    </w:rPr>
                    <w:t>3</w:t>
                  </w:r>
                </w:p>
              </w:tc>
            </w:tr>
          </w:tbl>
          <w:p w14:paraId="6A048271" w14:textId="77777777" w:rsidR="007C7513" w:rsidRPr="009D41BD" w:rsidDel="00F13A17" w:rsidRDefault="007C7513" w:rsidP="00800A17">
            <w:pPr>
              <w:rPr>
                <w:rFonts w:cs="Arial"/>
                <w:b/>
                <w:sz w:val="22"/>
                <w:szCs w:val="22"/>
              </w:rPr>
            </w:pPr>
          </w:p>
        </w:tc>
      </w:tr>
      <w:tr w:rsidR="007C7513" w:rsidRPr="009D41BD" w14:paraId="69D59B19" w14:textId="77777777" w:rsidTr="00343BDB">
        <w:tblPrEx>
          <w:tblCellMar>
            <w:top w:w="85" w:type="dxa"/>
            <w:bottom w:w="57" w:type="dxa"/>
          </w:tblCellMar>
        </w:tblPrEx>
        <w:tc>
          <w:tcPr>
            <w:tcW w:w="805" w:type="dxa"/>
            <w:gridSpan w:val="8"/>
            <w:shd w:val="clear" w:color="auto" w:fill="auto"/>
          </w:tcPr>
          <w:p w14:paraId="05428090" w14:textId="2F9568FF" w:rsidR="007C7513" w:rsidRPr="003E3BB3" w:rsidRDefault="007C7513" w:rsidP="00800A17">
            <w:pPr>
              <w:rPr>
                <w:rFonts w:cs="Arial"/>
                <w:b/>
                <w:bCs/>
                <w:sz w:val="22"/>
                <w:szCs w:val="22"/>
              </w:rPr>
            </w:pPr>
            <w:r>
              <w:lastRenderedPageBreak/>
              <w:br w:type="page"/>
            </w:r>
            <w:r w:rsidRPr="003E3BB3">
              <w:rPr>
                <w:rFonts w:cs="Arial"/>
                <w:b/>
                <w:bCs/>
                <w:sz w:val="22"/>
                <w:szCs w:val="22"/>
              </w:rPr>
              <w:t>13B</w:t>
            </w:r>
          </w:p>
        </w:tc>
        <w:tc>
          <w:tcPr>
            <w:tcW w:w="8221" w:type="dxa"/>
            <w:gridSpan w:val="5"/>
            <w:shd w:val="clear" w:color="auto" w:fill="auto"/>
          </w:tcPr>
          <w:p w14:paraId="634AD6C6" w14:textId="77777777" w:rsidR="007C7513" w:rsidRPr="009D41BD" w:rsidRDefault="007C7513" w:rsidP="00800A17">
            <w:pPr>
              <w:rPr>
                <w:rFonts w:cs="Arial"/>
                <w:b/>
                <w:sz w:val="22"/>
                <w:szCs w:val="22"/>
              </w:rPr>
            </w:pPr>
            <w:r w:rsidRPr="009D41BD">
              <w:rPr>
                <w:rFonts w:cs="Arial"/>
                <w:b/>
                <w:sz w:val="22"/>
                <w:szCs w:val="22"/>
              </w:rPr>
              <w:t>Construction and Landscaping of the Acoustic Mound</w:t>
            </w:r>
          </w:p>
          <w:p w14:paraId="491E4830" w14:textId="77777777" w:rsidR="007C7513" w:rsidRPr="009D41BD" w:rsidRDefault="007C7513" w:rsidP="00800A17">
            <w:pPr>
              <w:rPr>
                <w:rFonts w:cs="Arial"/>
                <w:bCs/>
                <w:sz w:val="22"/>
                <w:szCs w:val="22"/>
              </w:rPr>
            </w:pPr>
            <w:r w:rsidRPr="009D41BD">
              <w:rPr>
                <w:rFonts w:cs="Arial"/>
                <w:bCs/>
                <w:sz w:val="22"/>
                <w:szCs w:val="22"/>
              </w:rPr>
              <w:t xml:space="preserve">The proposed Acoustic Mound in Stage 1 must be </w:t>
            </w:r>
            <w:proofErr w:type="gramStart"/>
            <w:r w:rsidRPr="009D41BD">
              <w:rPr>
                <w:rFonts w:cs="Arial"/>
                <w:bCs/>
                <w:sz w:val="22"/>
                <w:szCs w:val="22"/>
              </w:rPr>
              <w:t>constructed, and</w:t>
            </w:r>
            <w:proofErr w:type="gramEnd"/>
            <w:r w:rsidRPr="009D41BD">
              <w:rPr>
                <w:rFonts w:cs="Arial"/>
                <w:bCs/>
                <w:sz w:val="22"/>
                <w:szCs w:val="22"/>
              </w:rPr>
              <w:t xml:space="preserve"> landscaped in accordance with the approved Landscaping Plans prior to the commencement of other construction works within Stage 1. </w:t>
            </w:r>
            <w:r w:rsidRPr="009D41BD">
              <w:rPr>
                <w:rFonts w:cs="Arial"/>
                <w:sz w:val="22"/>
                <w:szCs w:val="22"/>
              </w:rPr>
              <w:t xml:space="preserve">The engineering plans for the Subdivision Works Certificate must be consistent with this </w:t>
            </w:r>
            <w:proofErr w:type="gramStart"/>
            <w:r w:rsidRPr="009D41BD">
              <w:rPr>
                <w:rFonts w:cs="Arial"/>
                <w:sz w:val="22"/>
                <w:szCs w:val="22"/>
              </w:rPr>
              <w:t>requirement.</w:t>
            </w:r>
            <w:r w:rsidRPr="009D41BD">
              <w:rPr>
                <w:rFonts w:cs="Arial"/>
                <w:i/>
                <w:iCs/>
                <w:sz w:val="22"/>
                <w:szCs w:val="22"/>
              </w:rPr>
              <w:t>(</w:t>
            </w:r>
            <w:proofErr w:type="gramEnd"/>
            <w:r w:rsidRPr="009D41BD">
              <w:rPr>
                <w:rFonts w:cs="Arial"/>
                <w:i/>
                <w:iCs/>
                <w:sz w:val="22"/>
                <w:szCs w:val="22"/>
              </w:rPr>
              <w:t xml:space="preserve">Judgement 119, Judgement 139(3)). </w:t>
            </w:r>
          </w:p>
          <w:p w14:paraId="29C4469C" w14:textId="77777777" w:rsidR="007C7513" w:rsidRPr="009D41BD" w:rsidDel="00F13A17" w:rsidRDefault="007C7513" w:rsidP="00800A17">
            <w:pPr>
              <w:rPr>
                <w:rFonts w:cs="Arial"/>
                <w:b/>
                <w:sz w:val="22"/>
                <w:szCs w:val="22"/>
              </w:rPr>
            </w:pPr>
          </w:p>
        </w:tc>
      </w:tr>
      <w:tr w:rsidR="007C7513" w:rsidRPr="009D41BD" w14:paraId="6C726207" w14:textId="77777777" w:rsidTr="00343BDB">
        <w:tblPrEx>
          <w:tblCellMar>
            <w:top w:w="85" w:type="dxa"/>
            <w:bottom w:w="57" w:type="dxa"/>
          </w:tblCellMar>
        </w:tblPrEx>
        <w:tc>
          <w:tcPr>
            <w:tcW w:w="805" w:type="dxa"/>
            <w:gridSpan w:val="8"/>
            <w:shd w:val="clear" w:color="auto" w:fill="auto"/>
          </w:tcPr>
          <w:p w14:paraId="42ABF269" w14:textId="77777777" w:rsidR="007C7513" w:rsidRPr="009D41BD" w:rsidRDefault="007C7513" w:rsidP="00800A17">
            <w:pPr>
              <w:rPr>
                <w:rFonts w:cs="Arial"/>
                <w:b/>
                <w:bCs/>
                <w:sz w:val="22"/>
                <w:szCs w:val="22"/>
              </w:rPr>
            </w:pPr>
            <w:r w:rsidRPr="009D41BD">
              <w:rPr>
                <w:rFonts w:cs="Arial"/>
                <w:b/>
                <w:bCs/>
                <w:sz w:val="22"/>
                <w:szCs w:val="22"/>
              </w:rPr>
              <w:t>14.</w:t>
            </w:r>
          </w:p>
        </w:tc>
        <w:tc>
          <w:tcPr>
            <w:tcW w:w="8221" w:type="dxa"/>
            <w:gridSpan w:val="5"/>
            <w:shd w:val="clear" w:color="auto" w:fill="auto"/>
          </w:tcPr>
          <w:p w14:paraId="597F884D"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Updated hydrogeological assessment</w:t>
            </w:r>
          </w:p>
          <w:p w14:paraId="0C9CC9D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Prior to the issue of the subdivision works certificate for </w:t>
            </w:r>
            <w:r w:rsidRPr="00DD515C">
              <w:rPr>
                <w:rFonts w:eastAsia="Calibri"/>
                <w:bCs/>
                <w:sz w:val="22"/>
                <w:szCs w:val="22"/>
              </w:rPr>
              <w:t>the first stage (excluding Stage A)</w:t>
            </w:r>
            <w:r w:rsidRPr="00DD515C">
              <w:rPr>
                <w:rFonts w:eastAsia="Calibri"/>
                <w:sz w:val="22"/>
                <w:szCs w:val="22"/>
              </w:rPr>
              <w:t>, the hydrogeological assessment should be amended to reflect the amended overall site civil and drainage scheme. The amended assessment should determine and specify (as necessary) the requirements of any long-term groundwater impact mitigation measures.</w:t>
            </w:r>
          </w:p>
          <w:p w14:paraId="75F8FF98" w14:textId="77777777" w:rsidR="007C7513" w:rsidRPr="009D41BD" w:rsidRDefault="007C7513" w:rsidP="00800A17">
            <w:pPr>
              <w:rPr>
                <w:rFonts w:cs="Arial"/>
                <w:b/>
                <w:sz w:val="22"/>
                <w:szCs w:val="22"/>
              </w:rPr>
            </w:pPr>
          </w:p>
        </w:tc>
      </w:tr>
      <w:tr w:rsidR="007C7513" w:rsidRPr="009D41BD" w14:paraId="36EAB9F5" w14:textId="77777777" w:rsidTr="00343BDB">
        <w:tblPrEx>
          <w:tblCellMar>
            <w:top w:w="85" w:type="dxa"/>
            <w:bottom w:w="57" w:type="dxa"/>
          </w:tblCellMar>
        </w:tblPrEx>
        <w:tc>
          <w:tcPr>
            <w:tcW w:w="805" w:type="dxa"/>
            <w:gridSpan w:val="8"/>
            <w:shd w:val="clear" w:color="auto" w:fill="auto"/>
          </w:tcPr>
          <w:p w14:paraId="7B279176" w14:textId="77777777" w:rsidR="007C7513" w:rsidRPr="009D41BD" w:rsidRDefault="007C7513" w:rsidP="00800A17">
            <w:pPr>
              <w:rPr>
                <w:rFonts w:cs="Arial"/>
                <w:b/>
                <w:bCs/>
                <w:sz w:val="22"/>
                <w:szCs w:val="22"/>
              </w:rPr>
            </w:pPr>
            <w:r w:rsidRPr="009D41BD">
              <w:rPr>
                <w:rFonts w:cs="Arial"/>
                <w:b/>
                <w:bCs/>
                <w:sz w:val="22"/>
                <w:szCs w:val="22"/>
              </w:rPr>
              <w:lastRenderedPageBreak/>
              <w:t>15.</w:t>
            </w:r>
          </w:p>
        </w:tc>
        <w:tc>
          <w:tcPr>
            <w:tcW w:w="8221" w:type="dxa"/>
            <w:gridSpan w:val="5"/>
            <w:shd w:val="clear" w:color="auto" w:fill="auto"/>
          </w:tcPr>
          <w:p w14:paraId="380463DD" w14:textId="77777777" w:rsidR="007C7513" w:rsidRPr="009D41BD" w:rsidRDefault="007C7513" w:rsidP="00800A17">
            <w:pPr>
              <w:rPr>
                <w:rFonts w:cs="Arial"/>
                <w:b/>
                <w:sz w:val="22"/>
                <w:szCs w:val="22"/>
              </w:rPr>
            </w:pPr>
            <w:r w:rsidRPr="009D41BD">
              <w:rPr>
                <w:rFonts w:cs="Arial"/>
                <w:b/>
                <w:bCs/>
                <w:sz w:val="22"/>
                <w:szCs w:val="22"/>
              </w:rPr>
              <w:t>Updated hydrogeological assessment and models required</w:t>
            </w:r>
          </w:p>
          <w:p w14:paraId="1B77E2D7" w14:textId="77777777" w:rsidR="007C7513" w:rsidRDefault="007C7513" w:rsidP="00800A17">
            <w:pPr>
              <w:rPr>
                <w:rFonts w:cs="Arial"/>
                <w:sz w:val="22"/>
                <w:szCs w:val="22"/>
              </w:rPr>
            </w:pPr>
            <w:r w:rsidRPr="009D41BD">
              <w:rPr>
                <w:rFonts w:cs="Arial"/>
                <w:sz w:val="22"/>
                <w:szCs w:val="22"/>
              </w:rPr>
              <w:t>Prior to the issue of the first subdivision works certificate for the development (excluding Stage A), the hydrogeological assessment should be updated to reflect the amended overall site civil and drainage scheme. The amended assessment should determine and specify (as necessary) the requirements of any long-term groundwater impact mitigation measures.</w:t>
            </w:r>
          </w:p>
          <w:p w14:paraId="61460581" w14:textId="77777777" w:rsidR="007C7513" w:rsidRPr="009D41BD" w:rsidRDefault="007C7513" w:rsidP="00800A17">
            <w:pPr>
              <w:rPr>
                <w:rFonts w:cs="Arial"/>
                <w:sz w:val="22"/>
                <w:szCs w:val="22"/>
              </w:rPr>
            </w:pPr>
          </w:p>
          <w:p w14:paraId="564E16EE" w14:textId="77777777" w:rsidR="007C7513" w:rsidRDefault="007C7513" w:rsidP="00800A17">
            <w:pPr>
              <w:rPr>
                <w:rFonts w:cs="Arial"/>
                <w:sz w:val="22"/>
                <w:szCs w:val="22"/>
              </w:rPr>
            </w:pPr>
            <w:r w:rsidRPr="009D41BD">
              <w:rPr>
                <w:rFonts w:cs="Arial"/>
                <w:sz w:val="22"/>
                <w:szCs w:val="22"/>
              </w:rPr>
              <w:t>Prior to the issue of a subdivision works certificate for each stage (excluding Stage A), a hydrogeological model shall be prepared for that stage, including any already constructed stages, that determines the requirements of any temporary groundwater impact mitigation measures (if any) that should be included as part of the civil engineering design for that stage.</w:t>
            </w:r>
          </w:p>
          <w:p w14:paraId="0CD285FA" w14:textId="77777777" w:rsidR="007C7513" w:rsidRPr="009D41BD" w:rsidRDefault="007C7513" w:rsidP="00800A17">
            <w:pPr>
              <w:rPr>
                <w:rFonts w:cs="Arial"/>
                <w:sz w:val="22"/>
                <w:szCs w:val="22"/>
              </w:rPr>
            </w:pPr>
          </w:p>
          <w:p w14:paraId="036A6F50" w14:textId="77777777" w:rsidR="007C7513" w:rsidRDefault="007C7513" w:rsidP="00800A17">
            <w:pPr>
              <w:rPr>
                <w:rFonts w:cs="Arial"/>
                <w:sz w:val="22"/>
                <w:szCs w:val="22"/>
              </w:rPr>
            </w:pPr>
            <w:r w:rsidRPr="009D41BD">
              <w:rPr>
                <w:rFonts w:cs="Arial"/>
                <w:sz w:val="22"/>
                <w:szCs w:val="22"/>
              </w:rPr>
              <w:t>The hydrogeological assessment and stage specific hydrogeological models shall be peer reviewed by an independent groundwater expert.</w:t>
            </w:r>
          </w:p>
          <w:p w14:paraId="253CF8FA" w14:textId="77777777" w:rsidR="007C7513" w:rsidRPr="009D41BD" w:rsidRDefault="007C7513" w:rsidP="00800A17">
            <w:pPr>
              <w:rPr>
                <w:rFonts w:cs="Arial"/>
                <w:sz w:val="22"/>
                <w:szCs w:val="22"/>
              </w:rPr>
            </w:pPr>
          </w:p>
          <w:p w14:paraId="2F28490A" w14:textId="77777777" w:rsidR="007C7513" w:rsidRDefault="007C7513" w:rsidP="00800A17">
            <w:pPr>
              <w:rPr>
                <w:rFonts w:cs="Arial"/>
                <w:sz w:val="22"/>
                <w:szCs w:val="22"/>
              </w:rPr>
            </w:pPr>
            <w:r w:rsidRPr="009D41BD">
              <w:rPr>
                <w:rFonts w:cs="Arial"/>
                <w:sz w:val="22"/>
                <w:szCs w:val="22"/>
              </w:rPr>
              <w:t xml:space="preserve">The assessment/models and peer reviews shall be submitted to, and approved by, Council’s Director of Planning (or nominee) prior to issue of the subdivision works certificate for each stage. </w:t>
            </w:r>
          </w:p>
          <w:p w14:paraId="3786E3A5" w14:textId="77777777" w:rsidR="007C7513" w:rsidRPr="009D41BD" w:rsidRDefault="007C7513" w:rsidP="00800A17">
            <w:pPr>
              <w:rPr>
                <w:rFonts w:cs="Arial"/>
                <w:sz w:val="22"/>
                <w:szCs w:val="22"/>
              </w:rPr>
            </w:pPr>
          </w:p>
          <w:p w14:paraId="4CD7F0B4" w14:textId="77777777" w:rsidR="007C7513" w:rsidRPr="009D41BD" w:rsidRDefault="007C7513" w:rsidP="00800A17">
            <w:pPr>
              <w:rPr>
                <w:rFonts w:cs="Arial"/>
                <w:sz w:val="22"/>
                <w:szCs w:val="22"/>
              </w:rPr>
            </w:pPr>
            <w:r w:rsidRPr="009D41BD">
              <w:rPr>
                <w:rFonts w:cs="Arial"/>
                <w:sz w:val="22"/>
                <w:szCs w:val="22"/>
              </w:rPr>
              <w:t xml:space="preserve">The </w:t>
            </w:r>
            <w:proofErr w:type="gramStart"/>
            <w:r w:rsidRPr="009D41BD">
              <w:rPr>
                <w:rFonts w:cs="Arial"/>
                <w:sz w:val="22"/>
                <w:szCs w:val="22"/>
              </w:rPr>
              <w:t>plans</w:t>
            </w:r>
            <w:proofErr w:type="gramEnd"/>
            <w:r w:rsidRPr="009D41BD">
              <w:rPr>
                <w:rFonts w:cs="Arial"/>
                <w:sz w:val="22"/>
                <w:szCs w:val="22"/>
              </w:rPr>
              <w:t xml:space="preserve"> of subdivision works for the relevant Subdivision Works Certificates must be consistent with any such approvals.</w:t>
            </w:r>
          </w:p>
          <w:p w14:paraId="133A1956" w14:textId="77777777" w:rsidR="007C7513" w:rsidRPr="009D41BD" w:rsidRDefault="007C7513" w:rsidP="00800A17">
            <w:pPr>
              <w:rPr>
                <w:rFonts w:cs="Arial"/>
                <w:b/>
                <w:sz w:val="22"/>
                <w:szCs w:val="22"/>
              </w:rPr>
            </w:pPr>
          </w:p>
        </w:tc>
      </w:tr>
      <w:tr w:rsidR="007C7513" w:rsidRPr="009D41BD" w14:paraId="5A35DCB8" w14:textId="77777777" w:rsidTr="00343BDB">
        <w:tblPrEx>
          <w:tblCellMar>
            <w:top w:w="85" w:type="dxa"/>
            <w:bottom w:w="57" w:type="dxa"/>
          </w:tblCellMar>
        </w:tblPrEx>
        <w:tc>
          <w:tcPr>
            <w:tcW w:w="805" w:type="dxa"/>
            <w:gridSpan w:val="8"/>
            <w:shd w:val="clear" w:color="auto" w:fill="auto"/>
          </w:tcPr>
          <w:p w14:paraId="65ECAAF1" w14:textId="77777777" w:rsidR="007C7513" w:rsidRPr="009D41BD" w:rsidRDefault="007C7513" w:rsidP="00800A17">
            <w:pPr>
              <w:rPr>
                <w:rFonts w:cs="Arial"/>
                <w:b/>
                <w:bCs/>
                <w:sz w:val="22"/>
                <w:szCs w:val="22"/>
              </w:rPr>
            </w:pPr>
            <w:r w:rsidRPr="009D41BD">
              <w:rPr>
                <w:rFonts w:cs="Arial"/>
                <w:b/>
                <w:bCs/>
                <w:sz w:val="22"/>
                <w:szCs w:val="22"/>
              </w:rPr>
              <w:t>16.</w:t>
            </w:r>
          </w:p>
        </w:tc>
        <w:tc>
          <w:tcPr>
            <w:tcW w:w="8221" w:type="dxa"/>
            <w:gridSpan w:val="5"/>
            <w:shd w:val="clear" w:color="auto" w:fill="auto"/>
          </w:tcPr>
          <w:p w14:paraId="4366CF92" w14:textId="77777777" w:rsidR="007C7513" w:rsidRPr="009D41BD" w:rsidRDefault="007C7513" w:rsidP="00800A17">
            <w:pPr>
              <w:rPr>
                <w:rFonts w:cs="Arial"/>
                <w:b/>
                <w:bCs/>
                <w:sz w:val="22"/>
                <w:szCs w:val="22"/>
              </w:rPr>
            </w:pPr>
            <w:r w:rsidRPr="009D41BD">
              <w:rPr>
                <w:rFonts w:cs="Arial"/>
                <w:b/>
                <w:bCs/>
                <w:sz w:val="22"/>
                <w:szCs w:val="22"/>
              </w:rPr>
              <w:t xml:space="preserve">DELETED </w:t>
            </w:r>
          </w:p>
        </w:tc>
      </w:tr>
      <w:tr w:rsidR="007C7513" w:rsidRPr="009D41BD" w14:paraId="0F799E4A" w14:textId="77777777" w:rsidTr="00343BDB">
        <w:tblPrEx>
          <w:tblCellMar>
            <w:top w:w="85" w:type="dxa"/>
            <w:bottom w:w="57" w:type="dxa"/>
          </w:tblCellMar>
        </w:tblPrEx>
        <w:tc>
          <w:tcPr>
            <w:tcW w:w="805" w:type="dxa"/>
            <w:gridSpan w:val="8"/>
            <w:shd w:val="clear" w:color="auto" w:fill="auto"/>
          </w:tcPr>
          <w:p w14:paraId="5F616006" w14:textId="77777777" w:rsidR="007C7513" w:rsidRPr="009D41BD" w:rsidRDefault="007C7513" w:rsidP="00800A17">
            <w:pPr>
              <w:rPr>
                <w:rFonts w:cs="Arial"/>
                <w:b/>
                <w:bCs/>
                <w:sz w:val="22"/>
                <w:szCs w:val="22"/>
              </w:rPr>
            </w:pPr>
            <w:r w:rsidRPr="009D41BD">
              <w:rPr>
                <w:rFonts w:cs="Arial"/>
                <w:b/>
                <w:bCs/>
                <w:sz w:val="22"/>
                <w:szCs w:val="22"/>
              </w:rPr>
              <w:t>17.</w:t>
            </w:r>
          </w:p>
        </w:tc>
        <w:tc>
          <w:tcPr>
            <w:tcW w:w="8221" w:type="dxa"/>
            <w:gridSpan w:val="5"/>
            <w:shd w:val="clear" w:color="auto" w:fill="auto"/>
          </w:tcPr>
          <w:p w14:paraId="35ADB693" w14:textId="77777777" w:rsidR="007C7513" w:rsidRPr="00DD515C" w:rsidRDefault="007C7513" w:rsidP="00800A17">
            <w:pPr>
              <w:spacing w:after="160" w:line="259" w:lineRule="auto"/>
              <w:rPr>
                <w:rFonts w:eastAsia="Calibri"/>
                <w:b/>
                <w:bCs/>
                <w:sz w:val="22"/>
                <w:szCs w:val="22"/>
              </w:rPr>
            </w:pPr>
            <w:r w:rsidRPr="00DD515C">
              <w:rPr>
                <w:rFonts w:eastAsia="Calibri"/>
                <w:b/>
                <w:bCs/>
                <w:sz w:val="22"/>
                <w:szCs w:val="22"/>
              </w:rPr>
              <w:t>Additional monitoring and reporting requirements</w:t>
            </w:r>
          </w:p>
          <w:p w14:paraId="6441EA8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Prior to issue of the first subdivision works certificate, the monitoring requirements in all approved management plans including the ASSMP, BCPM, BCMP, ESCP, TSMP, VMP and </w:t>
            </w:r>
            <w:proofErr w:type="spellStart"/>
            <w:r w:rsidRPr="00DD515C">
              <w:rPr>
                <w:rFonts w:eastAsia="Calibri"/>
                <w:sz w:val="22"/>
                <w:szCs w:val="22"/>
              </w:rPr>
              <w:t>KPoM</w:t>
            </w:r>
            <w:proofErr w:type="spellEnd"/>
            <w:r w:rsidRPr="00DD515C">
              <w:rPr>
                <w:rFonts w:eastAsia="Calibri"/>
                <w:sz w:val="22"/>
                <w:szCs w:val="22"/>
              </w:rPr>
              <w:t xml:space="preserve"> shall be updated in the CEMP and approved by Council. </w:t>
            </w:r>
          </w:p>
          <w:p w14:paraId="4FD062E3"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monitoring updates shall include, but not be limited to:</w:t>
            </w:r>
          </w:p>
          <w:p w14:paraId="086E90BC"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a.        Monitoring site locations including site descriptions, photos and coordinates. Monitoring site locations shall be included on a map/</w:t>
            </w:r>
            <w:proofErr w:type="gramStart"/>
            <w:r w:rsidRPr="00DD515C">
              <w:rPr>
                <w:rFonts w:eastAsia="Calibri"/>
                <w:sz w:val="22"/>
                <w:szCs w:val="22"/>
              </w:rPr>
              <w:t>plan;</w:t>
            </w:r>
            <w:proofErr w:type="gramEnd"/>
          </w:p>
          <w:p w14:paraId="14B32FD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b.        Parameters to be </w:t>
            </w:r>
            <w:proofErr w:type="gramStart"/>
            <w:r w:rsidRPr="00DD515C">
              <w:rPr>
                <w:rFonts w:eastAsia="Calibri"/>
                <w:sz w:val="22"/>
                <w:szCs w:val="22"/>
              </w:rPr>
              <w:t>measured;</w:t>
            </w:r>
            <w:proofErr w:type="gramEnd"/>
          </w:p>
          <w:p w14:paraId="393F7079"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c.        Monitoring/sampling frequencies for each parameter to be </w:t>
            </w:r>
            <w:proofErr w:type="gramStart"/>
            <w:r w:rsidRPr="00DD515C">
              <w:rPr>
                <w:rFonts w:eastAsia="Calibri"/>
                <w:sz w:val="22"/>
                <w:szCs w:val="22"/>
              </w:rPr>
              <w:t>measured;</w:t>
            </w:r>
            <w:proofErr w:type="gramEnd"/>
          </w:p>
          <w:p w14:paraId="51CAA73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d.        The duration of sampling for all parameters to be </w:t>
            </w:r>
            <w:proofErr w:type="gramStart"/>
            <w:r w:rsidRPr="00DD515C">
              <w:rPr>
                <w:rFonts w:eastAsia="Calibri"/>
                <w:sz w:val="22"/>
                <w:szCs w:val="22"/>
              </w:rPr>
              <w:t>measured;</w:t>
            </w:r>
            <w:proofErr w:type="gramEnd"/>
          </w:p>
          <w:p w14:paraId="667E2AA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e.         Sampling and analysis methodologies to be used; and</w:t>
            </w:r>
          </w:p>
          <w:p w14:paraId="1137D0B8"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f.          Data analysis methodologies including thresholds, limits and triggers for contingency actions.</w:t>
            </w:r>
          </w:p>
          <w:p w14:paraId="254EDA38" w14:textId="77777777" w:rsidR="007C7513" w:rsidRPr="00DD515C" w:rsidRDefault="007C7513" w:rsidP="00800A17">
            <w:pPr>
              <w:spacing w:after="160" w:line="259" w:lineRule="auto"/>
              <w:rPr>
                <w:rFonts w:eastAsia="Calibri"/>
                <w:sz w:val="22"/>
                <w:szCs w:val="22"/>
              </w:rPr>
            </w:pPr>
          </w:p>
          <w:p w14:paraId="5D1652BC"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reporting requirements shall include, but not be limited to:</w:t>
            </w:r>
          </w:p>
          <w:p w14:paraId="3C70DF92"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a.    Analysis of all monitoring and sampling data against baseline data and approved thresholds, limits and triggers,</w:t>
            </w:r>
          </w:p>
          <w:p w14:paraId="513DC5B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b.    At least six (6) monthly reporting during subdivision construction works for at least five (5) years or until the issue of a subdivision certificate for the final stage of the development, whichever is the later.</w:t>
            </w:r>
          </w:p>
          <w:p w14:paraId="49D804D5" w14:textId="77777777" w:rsidR="007C7513" w:rsidRPr="009D41BD" w:rsidRDefault="007C7513" w:rsidP="00800A17">
            <w:pPr>
              <w:rPr>
                <w:rFonts w:cs="Arial"/>
                <w:sz w:val="22"/>
                <w:szCs w:val="22"/>
              </w:rPr>
            </w:pPr>
            <w:r w:rsidRPr="00DD515C">
              <w:rPr>
                <w:rFonts w:eastAsia="Calibri"/>
                <w:sz w:val="22"/>
                <w:szCs w:val="22"/>
              </w:rPr>
              <w:t>c.    At least annual reporting thereafter for a total period of at least ten (10) years from the commencement of subdivision works</w:t>
            </w:r>
            <w:r>
              <w:rPr>
                <w:rFonts w:eastAsia="Calibri"/>
                <w:sz w:val="22"/>
                <w:szCs w:val="22"/>
              </w:rPr>
              <w:t>.</w:t>
            </w:r>
          </w:p>
          <w:p w14:paraId="7F3E2E0D" w14:textId="77777777" w:rsidR="007C7513" w:rsidRPr="009D41BD" w:rsidRDefault="007C7513" w:rsidP="00800A17">
            <w:pPr>
              <w:rPr>
                <w:rFonts w:cs="Arial"/>
                <w:sz w:val="22"/>
                <w:szCs w:val="22"/>
              </w:rPr>
            </w:pPr>
          </w:p>
        </w:tc>
      </w:tr>
      <w:tr w:rsidR="007C7513" w:rsidRPr="009D41BD" w14:paraId="6DEF00EB" w14:textId="77777777" w:rsidTr="00343BDB">
        <w:tblPrEx>
          <w:tblCellMar>
            <w:top w:w="85" w:type="dxa"/>
            <w:bottom w:w="57" w:type="dxa"/>
          </w:tblCellMar>
        </w:tblPrEx>
        <w:tc>
          <w:tcPr>
            <w:tcW w:w="805" w:type="dxa"/>
            <w:gridSpan w:val="8"/>
            <w:shd w:val="clear" w:color="auto" w:fill="auto"/>
          </w:tcPr>
          <w:p w14:paraId="47BA3035" w14:textId="77777777" w:rsidR="007C7513" w:rsidRPr="009D41BD" w:rsidRDefault="007C7513" w:rsidP="00800A17">
            <w:pPr>
              <w:rPr>
                <w:rFonts w:cs="Arial"/>
                <w:b/>
                <w:bCs/>
                <w:sz w:val="22"/>
                <w:szCs w:val="22"/>
              </w:rPr>
            </w:pPr>
            <w:r w:rsidRPr="009D41BD">
              <w:rPr>
                <w:rFonts w:cs="Arial"/>
                <w:b/>
                <w:bCs/>
                <w:sz w:val="22"/>
                <w:szCs w:val="22"/>
              </w:rPr>
              <w:lastRenderedPageBreak/>
              <w:t>18.</w:t>
            </w:r>
          </w:p>
        </w:tc>
        <w:tc>
          <w:tcPr>
            <w:tcW w:w="8221" w:type="dxa"/>
            <w:gridSpan w:val="5"/>
            <w:shd w:val="clear" w:color="auto" w:fill="auto"/>
          </w:tcPr>
          <w:p w14:paraId="4CD84B5A"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Baseline surface water quality assessment</w:t>
            </w:r>
          </w:p>
          <w:p w14:paraId="20CF9D54"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Prior to issue of a subdivision works certificate for t</w:t>
            </w:r>
            <w:r w:rsidRPr="00DD515C">
              <w:rPr>
                <w:rFonts w:eastAsia="Calibri"/>
                <w:bCs/>
                <w:sz w:val="22"/>
                <w:szCs w:val="22"/>
              </w:rPr>
              <w:t>he first stage (excluding Stage A</w:t>
            </w:r>
            <w:proofErr w:type="gramStart"/>
            <w:r w:rsidRPr="00DD515C">
              <w:rPr>
                <w:rFonts w:eastAsia="Calibri"/>
                <w:bCs/>
                <w:sz w:val="22"/>
                <w:szCs w:val="22"/>
              </w:rPr>
              <w:t xml:space="preserve">) </w:t>
            </w:r>
            <w:r w:rsidRPr="00DD515C">
              <w:rPr>
                <w:rFonts w:eastAsia="Calibri"/>
                <w:sz w:val="22"/>
                <w:szCs w:val="22"/>
              </w:rPr>
              <w:t>,</w:t>
            </w:r>
            <w:proofErr w:type="gramEnd"/>
            <w:r w:rsidRPr="00DD515C">
              <w:rPr>
                <w:rFonts w:eastAsia="Calibri"/>
                <w:sz w:val="22"/>
                <w:szCs w:val="22"/>
              </w:rPr>
              <w:t xml:space="preserve"> a baseline surface water quality assessment shall be conducted.  The baseline surface water quality assessment shall be carried out over at least twelve (12) months and shall include monitoring of surface water quality, sediment quality and benthic macroinvertebrates within drainage lines across the site and Belongil Creek.  Where possible, the baseline surface water quality assessment shall consider wet and dry periods, tidal movements and incorporate sampling upstream and downstream of the development site.</w:t>
            </w:r>
          </w:p>
          <w:p w14:paraId="57D36CF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baseline surface water quality assessment should include any relevant monitoring data collected by, or for, Byron Shire Council.</w:t>
            </w:r>
          </w:p>
          <w:p w14:paraId="65091F11" w14:textId="77777777" w:rsidR="007C7513" w:rsidRDefault="007C7513" w:rsidP="00800A17">
            <w:pPr>
              <w:rPr>
                <w:rFonts w:eastAsia="Calibri"/>
                <w:bCs/>
                <w:sz w:val="22"/>
                <w:szCs w:val="22"/>
              </w:rPr>
            </w:pPr>
            <w:r w:rsidRPr="00DD515C">
              <w:rPr>
                <w:rFonts w:eastAsia="Calibri"/>
                <w:sz w:val="22"/>
                <w:szCs w:val="22"/>
              </w:rPr>
              <w:t xml:space="preserve">All information collected as part of the baseline surface water quality assessment shall be documented and </w:t>
            </w:r>
            <w:proofErr w:type="spellStart"/>
            <w:r w:rsidRPr="00DD515C">
              <w:rPr>
                <w:rFonts w:eastAsia="Calibri"/>
                <w:sz w:val="22"/>
                <w:szCs w:val="22"/>
              </w:rPr>
              <w:t>analysed</w:t>
            </w:r>
            <w:proofErr w:type="spellEnd"/>
            <w:r w:rsidRPr="00DD515C">
              <w:rPr>
                <w:rFonts w:eastAsia="Calibri"/>
                <w:sz w:val="22"/>
                <w:szCs w:val="22"/>
              </w:rPr>
              <w:t xml:space="preserve"> and provided to Council for approval prior to the issue of a subdivision works certificate for </w:t>
            </w:r>
            <w:r w:rsidRPr="00DD515C">
              <w:rPr>
                <w:rFonts w:eastAsia="Calibri"/>
                <w:bCs/>
                <w:sz w:val="22"/>
                <w:szCs w:val="22"/>
              </w:rPr>
              <w:t>the first stage (excluding Stage A) of the development</w:t>
            </w:r>
            <w:r>
              <w:rPr>
                <w:rFonts w:eastAsia="Calibri"/>
                <w:bCs/>
                <w:sz w:val="22"/>
                <w:szCs w:val="22"/>
              </w:rPr>
              <w:t>.</w:t>
            </w:r>
          </w:p>
          <w:p w14:paraId="29F9C45E" w14:textId="77777777" w:rsidR="007C7513" w:rsidRPr="009D41BD" w:rsidRDefault="007C7513" w:rsidP="00800A17">
            <w:pPr>
              <w:rPr>
                <w:rFonts w:cs="Arial"/>
                <w:b/>
                <w:sz w:val="22"/>
                <w:szCs w:val="22"/>
              </w:rPr>
            </w:pPr>
          </w:p>
        </w:tc>
      </w:tr>
      <w:tr w:rsidR="007C7513" w:rsidRPr="009D41BD" w14:paraId="064D99F7" w14:textId="77777777" w:rsidTr="00343BDB">
        <w:tblPrEx>
          <w:tblCellMar>
            <w:top w:w="85" w:type="dxa"/>
            <w:bottom w:w="57" w:type="dxa"/>
          </w:tblCellMar>
        </w:tblPrEx>
        <w:tc>
          <w:tcPr>
            <w:tcW w:w="805" w:type="dxa"/>
            <w:gridSpan w:val="8"/>
            <w:shd w:val="clear" w:color="auto" w:fill="auto"/>
          </w:tcPr>
          <w:p w14:paraId="05032F1C" w14:textId="77777777" w:rsidR="007C7513" w:rsidRPr="009D41BD" w:rsidRDefault="007C7513" w:rsidP="00800A17">
            <w:pPr>
              <w:rPr>
                <w:rFonts w:cs="Arial"/>
                <w:b/>
                <w:bCs/>
                <w:sz w:val="22"/>
                <w:szCs w:val="22"/>
              </w:rPr>
            </w:pPr>
            <w:r w:rsidRPr="009D41BD">
              <w:rPr>
                <w:rFonts w:cs="Arial"/>
                <w:b/>
                <w:bCs/>
                <w:sz w:val="22"/>
                <w:szCs w:val="22"/>
              </w:rPr>
              <w:t>19.</w:t>
            </w:r>
          </w:p>
        </w:tc>
        <w:tc>
          <w:tcPr>
            <w:tcW w:w="8221" w:type="dxa"/>
            <w:gridSpan w:val="5"/>
            <w:shd w:val="clear" w:color="auto" w:fill="auto"/>
          </w:tcPr>
          <w:p w14:paraId="663302D6" w14:textId="77777777" w:rsidR="007C7513" w:rsidRPr="009D41BD" w:rsidRDefault="007C7513" w:rsidP="00800A17">
            <w:pPr>
              <w:rPr>
                <w:rFonts w:cs="Arial"/>
                <w:b/>
                <w:sz w:val="22"/>
                <w:szCs w:val="22"/>
              </w:rPr>
            </w:pPr>
            <w:r w:rsidRPr="009D41BD">
              <w:rPr>
                <w:rFonts w:cs="Arial"/>
                <w:b/>
                <w:sz w:val="22"/>
                <w:szCs w:val="22"/>
              </w:rPr>
              <w:t>Contaminated land remediation</w:t>
            </w:r>
          </w:p>
          <w:p w14:paraId="4E00B863" w14:textId="77777777" w:rsidR="007C7513" w:rsidRPr="009D41BD" w:rsidRDefault="007C7513" w:rsidP="00800A17">
            <w:pPr>
              <w:rPr>
                <w:rFonts w:cs="Arial"/>
                <w:sz w:val="22"/>
                <w:szCs w:val="22"/>
              </w:rPr>
            </w:pPr>
            <w:r w:rsidRPr="009D41BD">
              <w:rPr>
                <w:rFonts w:cs="Arial"/>
                <w:sz w:val="22"/>
                <w:szCs w:val="22"/>
              </w:rPr>
              <w:t xml:space="preserve">A Remediation Action Plan (RAP) which includes an unexpected finds protocol must be prepared by an appropriately experienced and qualified consultant in accordance with the NSW Environmental Protection Authority (EPA) Consultants Reporting on Contaminated Land – Contaminated Land Guidelines (2020), to address lead contamination around the structures in the E2 zone on Lot 1 DP 780242 identified in the Detailed Contaminated Land Investigation referred to in Condition 1. The </w:t>
            </w:r>
            <w:proofErr w:type="gramStart"/>
            <w:r w:rsidRPr="009D41BD">
              <w:rPr>
                <w:rFonts w:cs="Arial"/>
                <w:sz w:val="22"/>
                <w:szCs w:val="22"/>
              </w:rPr>
              <w:t>RAP  must</w:t>
            </w:r>
            <w:proofErr w:type="gramEnd"/>
            <w:r w:rsidRPr="009D41BD">
              <w:rPr>
                <w:rFonts w:cs="Arial"/>
                <w:sz w:val="22"/>
                <w:szCs w:val="22"/>
              </w:rPr>
              <w:t xml:space="preserve"> be submitted to Council’s Director of Planning (or nominee) at least 30 days before the commencement of the remedial work.</w:t>
            </w:r>
          </w:p>
          <w:p w14:paraId="0CAE9658" w14:textId="77777777" w:rsidR="007C7513" w:rsidRPr="009D41BD" w:rsidRDefault="007C7513" w:rsidP="00800A17">
            <w:pPr>
              <w:rPr>
                <w:rFonts w:cs="Arial"/>
                <w:sz w:val="22"/>
                <w:szCs w:val="22"/>
              </w:rPr>
            </w:pPr>
          </w:p>
          <w:p w14:paraId="20CA626C" w14:textId="77777777" w:rsidR="007C7513" w:rsidRPr="009D41BD" w:rsidRDefault="007C7513" w:rsidP="00800A17">
            <w:pPr>
              <w:rPr>
                <w:rFonts w:cs="Arial"/>
                <w:i/>
                <w:iCs/>
                <w:sz w:val="22"/>
                <w:szCs w:val="22"/>
              </w:rPr>
            </w:pPr>
            <w:r w:rsidRPr="009D41BD">
              <w:rPr>
                <w:rFonts w:cs="Arial"/>
                <w:sz w:val="22"/>
                <w:szCs w:val="22"/>
              </w:rPr>
              <w:t>Remedial work must be completed and validated in accordance with the RAP and a notice of completion submitted to Council before any works commence east of the Crown Road on Lot 1 DP 780242. The notice of completion must be accompanied by a validation report specifying the standard of remediation achieved, which must be consistent with site's approved residential use.  The notice is to be prepared by an EPA accredited site auditor and must conform to the NSW EPA Consultants Reporting on Contaminated Land – Contaminated Land Guidelines (2020</w:t>
            </w:r>
            <w:proofErr w:type="gramStart"/>
            <w:r w:rsidRPr="009D41BD">
              <w:rPr>
                <w:rFonts w:cs="Arial"/>
                <w:sz w:val="22"/>
                <w:szCs w:val="22"/>
              </w:rPr>
              <w:t>), and</w:t>
            </w:r>
            <w:proofErr w:type="gramEnd"/>
            <w:r w:rsidRPr="009D41BD">
              <w:rPr>
                <w:rFonts w:cs="Arial"/>
                <w:sz w:val="22"/>
                <w:szCs w:val="22"/>
              </w:rPr>
              <w:t xml:space="preserve"> must also include information confirming that the EPA and all other regulatory requirements have been met. </w:t>
            </w:r>
            <w:proofErr w:type="gramStart"/>
            <w:r w:rsidRPr="009D41BD">
              <w:rPr>
                <w:rFonts w:cs="Arial"/>
                <w:sz w:val="22"/>
                <w:szCs w:val="22"/>
              </w:rPr>
              <w:t>In particular, documentary</w:t>
            </w:r>
            <w:proofErr w:type="gramEnd"/>
            <w:r w:rsidRPr="009D41BD">
              <w:rPr>
                <w:rFonts w:cs="Arial"/>
                <w:sz w:val="22"/>
                <w:szCs w:val="22"/>
              </w:rPr>
              <w:t xml:space="preserve"> evidence is to be provided showing that any off-site disposal of contaminated material has been undertaken in accordance with the RAP and applicable regulatory requirements. </w:t>
            </w:r>
          </w:p>
          <w:p w14:paraId="0F2E8268" w14:textId="77777777" w:rsidR="007C7513" w:rsidRPr="009D41BD" w:rsidRDefault="007C7513" w:rsidP="00800A17">
            <w:pPr>
              <w:rPr>
                <w:rFonts w:cs="Arial"/>
                <w:b/>
                <w:bCs/>
                <w:sz w:val="22"/>
                <w:szCs w:val="22"/>
              </w:rPr>
            </w:pPr>
          </w:p>
        </w:tc>
      </w:tr>
      <w:tr w:rsidR="007C7513" w:rsidRPr="009D41BD" w14:paraId="545AFB85" w14:textId="77777777" w:rsidTr="00343BDB">
        <w:tblPrEx>
          <w:tblCellMar>
            <w:top w:w="85" w:type="dxa"/>
            <w:bottom w:w="57" w:type="dxa"/>
          </w:tblCellMar>
        </w:tblPrEx>
        <w:tc>
          <w:tcPr>
            <w:tcW w:w="805" w:type="dxa"/>
            <w:gridSpan w:val="8"/>
            <w:shd w:val="clear" w:color="auto" w:fill="auto"/>
          </w:tcPr>
          <w:p w14:paraId="6A184576" w14:textId="77777777" w:rsidR="007C7513" w:rsidRPr="009D41BD" w:rsidRDefault="007C7513" w:rsidP="00800A17">
            <w:pPr>
              <w:rPr>
                <w:rFonts w:cs="Arial"/>
                <w:b/>
                <w:bCs/>
                <w:sz w:val="22"/>
                <w:szCs w:val="22"/>
              </w:rPr>
            </w:pPr>
            <w:r w:rsidRPr="009D41BD">
              <w:rPr>
                <w:rFonts w:cs="Arial"/>
                <w:b/>
                <w:bCs/>
                <w:sz w:val="22"/>
                <w:szCs w:val="22"/>
              </w:rPr>
              <w:t>20.</w:t>
            </w:r>
          </w:p>
        </w:tc>
        <w:tc>
          <w:tcPr>
            <w:tcW w:w="8221" w:type="dxa"/>
            <w:gridSpan w:val="5"/>
            <w:shd w:val="clear" w:color="auto" w:fill="auto"/>
          </w:tcPr>
          <w:p w14:paraId="402DAA91" w14:textId="77777777" w:rsidR="007C7513" w:rsidRPr="009D41BD" w:rsidRDefault="007C7513" w:rsidP="00800A17">
            <w:pPr>
              <w:rPr>
                <w:rFonts w:cs="Arial"/>
                <w:b/>
                <w:bCs/>
                <w:sz w:val="22"/>
                <w:szCs w:val="22"/>
              </w:rPr>
            </w:pPr>
            <w:r w:rsidRPr="009D41BD">
              <w:rPr>
                <w:rFonts w:cs="Arial"/>
                <w:b/>
                <w:bCs/>
                <w:sz w:val="22"/>
                <w:szCs w:val="22"/>
              </w:rPr>
              <w:t>Groundwater interaction with road pavement</w:t>
            </w:r>
          </w:p>
          <w:p w14:paraId="32F54954"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for each stage (except Stage A), all proposed road pavement works within that stage are to be shown to be above the level of the groundwater under the road. This reporting is to be </w:t>
            </w:r>
            <w:r w:rsidRPr="009D41BD">
              <w:rPr>
                <w:rFonts w:cs="Arial"/>
                <w:sz w:val="22"/>
                <w:szCs w:val="22"/>
              </w:rPr>
              <w:lastRenderedPageBreak/>
              <w:t>undertaken by a suitably qualified engineer and hydrogeologist.  The detailed design of each stage of works is to include any required protection measures for the pavement layers from groundwater effects.</w:t>
            </w:r>
          </w:p>
          <w:p w14:paraId="070AEE64" w14:textId="77777777" w:rsidR="007C7513" w:rsidRPr="009D41BD" w:rsidRDefault="007C7513" w:rsidP="00800A17">
            <w:pPr>
              <w:rPr>
                <w:rFonts w:cs="Arial"/>
                <w:sz w:val="22"/>
                <w:szCs w:val="22"/>
              </w:rPr>
            </w:pPr>
          </w:p>
          <w:p w14:paraId="496821C2" w14:textId="77777777" w:rsidR="007C7513" w:rsidRPr="009D41BD" w:rsidRDefault="007C7513" w:rsidP="00800A17">
            <w:pPr>
              <w:rPr>
                <w:rFonts w:cs="Arial"/>
                <w:sz w:val="22"/>
                <w:szCs w:val="22"/>
              </w:rPr>
            </w:pPr>
            <w:r w:rsidRPr="009D41BD">
              <w:rPr>
                <w:rFonts w:cs="Arial"/>
                <w:sz w:val="22"/>
                <w:szCs w:val="22"/>
              </w:rPr>
              <w:t xml:space="preserve">This information is to be provided in the updated GMP. The </w:t>
            </w:r>
            <w:proofErr w:type="gramStart"/>
            <w:r w:rsidRPr="009D41BD">
              <w:rPr>
                <w:rFonts w:cs="Arial"/>
                <w:sz w:val="22"/>
                <w:szCs w:val="22"/>
              </w:rPr>
              <w:t>plans</w:t>
            </w:r>
            <w:proofErr w:type="gramEnd"/>
            <w:r w:rsidRPr="009D41BD">
              <w:rPr>
                <w:rFonts w:cs="Arial"/>
                <w:sz w:val="22"/>
                <w:szCs w:val="22"/>
              </w:rPr>
              <w:t xml:space="preserve"> of subdivision works for the each Subdivision Works Certificate must be consistent with the updated GMP.</w:t>
            </w:r>
          </w:p>
          <w:p w14:paraId="3AE3E87E" w14:textId="77777777" w:rsidR="007C7513" w:rsidRPr="009D41BD" w:rsidRDefault="007C7513" w:rsidP="00800A17">
            <w:pPr>
              <w:rPr>
                <w:rFonts w:cs="Arial"/>
                <w:b/>
                <w:sz w:val="22"/>
                <w:szCs w:val="22"/>
              </w:rPr>
            </w:pPr>
          </w:p>
        </w:tc>
      </w:tr>
      <w:tr w:rsidR="007C7513" w:rsidRPr="009D41BD" w14:paraId="4B6D8269" w14:textId="77777777" w:rsidTr="00343BDB">
        <w:tblPrEx>
          <w:tblCellMar>
            <w:top w:w="85" w:type="dxa"/>
            <w:bottom w:w="57" w:type="dxa"/>
          </w:tblCellMar>
        </w:tblPrEx>
        <w:tc>
          <w:tcPr>
            <w:tcW w:w="805" w:type="dxa"/>
            <w:gridSpan w:val="8"/>
            <w:shd w:val="clear" w:color="auto" w:fill="auto"/>
          </w:tcPr>
          <w:p w14:paraId="416FFDAD" w14:textId="77777777" w:rsidR="007C7513" w:rsidRPr="009D41BD" w:rsidRDefault="007C7513" w:rsidP="00800A17">
            <w:pPr>
              <w:rPr>
                <w:rFonts w:cs="Arial"/>
                <w:b/>
                <w:bCs/>
                <w:sz w:val="22"/>
                <w:szCs w:val="22"/>
              </w:rPr>
            </w:pPr>
            <w:r w:rsidRPr="009D41BD">
              <w:rPr>
                <w:rFonts w:cs="Arial"/>
                <w:b/>
                <w:bCs/>
                <w:sz w:val="22"/>
                <w:szCs w:val="22"/>
              </w:rPr>
              <w:lastRenderedPageBreak/>
              <w:t>21.</w:t>
            </w:r>
          </w:p>
        </w:tc>
        <w:tc>
          <w:tcPr>
            <w:tcW w:w="8221" w:type="dxa"/>
            <w:gridSpan w:val="5"/>
            <w:shd w:val="clear" w:color="auto" w:fill="auto"/>
          </w:tcPr>
          <w:p w14:paraId="00639FF5" w14:textId="77777777" w:rsidR="007C7513" w:rsidRPr="009D41BD" w:rsidRDefault="007C7513" w:rsidP="00800A17">
            <w:pPr>
              <w:rPr>
                <w:rFonts w:cs="Arial"/>
                <w:b/>
                <w:bCs/>
                <w:sz w:val="22"/>
                <w:szCs w:val="22"/>
              </w:rPr>
            </w:pPr>
            <w:r w:rsidRPr="009D41BD">
              <w:rPr>
                <w:rFonts w:cs="Arial"/>
                <w:b/>
                <w:bCs/>
                <w:sz w:val="22"/>
                <w:szCs w:val="22"/>
              </w:rPr>
              <w:t>Groundwater interaction with stormwater devices</w:t>
            </w:r>
          </w:p>
          <w:p w14:paraId="08FC1FC5"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for each stage of the development, the civil engineering plans must demonstrate that the invert of filter media of any stormwater treatment device is one </w:t>
            </w:r>
            <w:proofErr w:type="spellStart"/>
            <w:r w:rsidRPr="009D41BD">
              <w:rPr>
                <w:rFonts w:cs="Arial"/>
                <w:sz w:val="22"/>
                <w:szCs w:val="22"/>
              </w:rPr>
              <w:t>metre</w:t>
            </w:r>
            <w:proofErr w:type="spellEnd"/>
            <w:r w:rsidRPr="009D41BD">
              <w:rPr>
                <w:rFonts w:cs="Arial"/>
                <w:sz w:val="22"/>
                <w:szCs w:val="22"/>
              </w:rPr>
              <w:t xml:space="preserve"> above the water table. If this is not possible, then the stormwater treatment device must be suitably lined, with appropriate consideration of hydrostatic forces. </w:t>
            </w:r>
          </w:p>
          <w:p w14:paraId="4B5B9106" w14:textId="77777777" w:rsidR="007C7513" w:rsidRPr="009D41BD" w:rsidRDefault="007C7513" w:rsidP="00800A17">
            <w:pPr>
              <w:rPr>
                <w:rFonts w:cs="Arial"/>
                <w:b/>
                <w:sz w:val="22"/>
                <w:szCs w:val="22"/>
              </w:rPr>
            </w:pPr>
          </w:p>
          <w:p w14:paraId="12D76DD6" w14:textId="77777777" w:rsidR="007C7513" w:rsidRPr="009D41BD" w:rsidRDefault="007C7513" w:rsidP="00800A17">
            <w:pPr>
              <w:rPr>
                <w:rFonts w:cs="Arial"/>
                <w:sz w:val="22"/>
                <w:szCs w:val="22"/>
              </w:rPr>
            </w:pPr>
            <w:r w:rsidRPr="009D41BD">
              <w:rPr>
                <w:rFonts w:cs="Arial"/>
                <w:b/>
                <w:sz w:val="22"/>
                <w:szCs w:val="22"/>
              </w:rPr>
              <w:t>DELETED</w:t>
            </w:r>
          </w:p>
          <w:p w14:paraId="6D9D6D0D" w14:textId="77777777" w:rsidR="007C7513" w:rsidRPr="009D41BD" w:rsidRDefault="007C7513" w:rsidP="00800A17">
            <w:pPr>
              <w:rPr>
                <w:rFonts w:cs="Arial"/>
                <w:sz w:val="22"/>
                <w:szCs w:val="22"/>
              </w:rPr>
            </w:pPr>
          </w:p>
        </w:tc>
      </w:tr>
      <w:tr w:rsidR="007C7513" w:rsidRPr="009D41BD" w14:paraId="06D4019F" w14:textId="77777777" w:rsidTr="00343BDB">
        <w:tblPrEx>
          <w:tblCellMar>
            <w:top w:w="85" w:type="dxa"/>
            <w:bottom w:w="57" w:type="dxa"/>
          </w:tblCellMar>
        </w:tblPrEx>
        <w:tc>
          <w:tcPr>
            <w:tcW w:w="805" w:type="dxa"/>
            <w:gridSpan w:val="8"/>
            <w:shd w:val="clear" w:color="auto" w:fill="auto"/>
          </w:tcPr>
          <w:p w14:paraId="4330C532" w14:textId="77777777" w:rsidR="007C7513" w:rsidRPr="008165B3" w:rsidRDefault="007C7513" w:rsidP="00800A17">
            <w:pPr>
              <w:rPr>
                <w:rFonts w:cs="Arial"/>
                <w:b/>
                <w:bCs/>
                <w:sz w:val="22"/>
                <w:szCs w:val="22"/>
              </w:rPr>
            </w:pPr>
            <w:r w:rsidRPr="008165B3">
              <w:rPr>
                <w:rFonts w:cs="Arial"/>
                <w:b/>
                <w:bCs/>
                <w:sz w:val="22"/>
                <w:szCs w:val="22"/>
              </w:rPr>
              <w:t>21A</w:t>
            </w:r>
          </w:p>
        </w:tc>
        <w:tc>
          <w:tcPr>
            <w:tcW w:w="8221" w:type="dxa"/>
            <w:gridSpan w:val="5"/>
            <w:shd w:val="clear" w:color="auto" w:fill="auto"/>
          </w:tcPr>
          <w:p w14:paraId="4109DAD8" w14:textId="77777777" w:rsidR="007C7513" w:rsidRPr="009D41BD" w:rsidRDefault="007C7513" w:rsidP="00800A17">
            <w:pPr>
              <w:rPr>
                <w:rFonts w:cs="Arial"/>
                <w:b/>
                <w:bCs/>
                <w:sz w:val="22"/>
                <w:szCs w:val="22"/>
              </w:rPr>
            </w:pPr>
            <w:r w:rsidRPr="009D41BD">
              <w:rPr>
                <w:rFonts w:cs="Arial"/>
                <w:b/>
                <w:bCs/>
                <w:sz w:val="22"/>
                <w:szCs w:val="22"/>
              </w:rPr>
              <w:t>Frog monitoring</w:t>
            </w:r>
          </w:p>
          <w:p w14:paraId="321D557B" w14:textId="77777777" w:rsidR="007C7513" w:rsidRDefault="007C7513" w:rsidP="00800A17">
            <w:pPr>
              <w:rPr>
                <w:rFonts w:cs="Arial"/>
                <w:sz w:val="22"/>
                <w:szCs w:val="22"/>
              </w:rPr>
            </w:pPr>
            <w:r w:rsidRPr="009D41BD">
              <w:rPr>
                <w:rFonts w:cs="Arial"/>
                <w:sz w:val="22"/>
                <w:szCs w:val="22"/>
              </w:rPr>
              <w:t xml:space="preserve">Monitoring of frogs on the E2 Zoned land on Lot 1 DP780242 (proposed Lot 156) in accordance with section 7.2.2 of the TSMP (the final approved version) shall be carried out at six monthly intervals during the </w:t>
            </w:r>
            <w:proofErr w:type="gramStart"/>
            <w:r w:rsidRPr="009D41BD">
              <w:rPr>
                <w:rFonts w:cs="Arial"/>
                <w:sz w:val="22"/>
                <w:szCs w:val="22"/>
              </w:rPr>
              <w:t>five year</w:t>
            </w:r>
            <w:proofErr w:type="gramEnd"/>
            <w:r w:rsidRPr="009D41BD">
              <w:rPr>
                <w:rFonts w:cs="Arial"/>
                <w:sz w:val="22"/>
                <w:szCs w:val="22"/>
              </w:rPr>
              <w:t xml:space="preserve"> period of regeneration works specified in the VMP (in the final version approved by this consent). Frog monitoring and reporting is to continue for at least 20 years from the issue of a subdivision works certificate for Stage A in accordance with the final approved TSMP and VMP. The ongoing provision of the results of frog monitoring to Council is to be in accordance with the approved TSMP and VMP.</w:t>
            </w:r>
          </w:p>
          <w:p w14:paraId="2A650E53" w14:textId="77777777" w:rsidR="007C7513" w:rsidRPr="009D41BD" w:rsidRDefault="007C7513" w:rsidP="00800A17">
            <w:pPr>
              <w:rPr>
                <w:rFonts w:cs="Arial"/>
                <w:sz w:val="22"/>
                <w:szCs w:val="22"/>
              </w:rPr>
            </w:pPr>
          </w:p>
          <w:p w14:paraId="01E35A4D" w14:textId="77777777" w:rsidR="007C7513" w:rsidRPr="009D41BD" w:rsidRDefault="007C7513" w:rsidP="00800A17">
            <w:pPr>
              <w:rPr>
                <w:rFonts w:cs="Arial"/>
                <w:sz w:val="22"/>
                <w:szCs w:val="22"/>
              </w:rPr>
            </w:pPr>
            <w:r w:rsidRPr="009D41BD">
              <w:rPr>
                <w:rFonts w:cs="Arial"/>
                <w:sz w:val="22"/>
                <w:szCs w:val="22"/>
              </w:rPr>
              <w:t xml:space="preserve">In relation to monitoring on Lot 6, the applicant is not required to duplicate any monitoring already carried out by the landowner of Lot 6 pursuant to development consent DA 10.2017.201.1.  </w:t>
            </w:r>
          </w:p>
          <w:p w14:paraId="0A0BEEC7" w14:textId="77777777" w:rsidR="007C7513" w:rsidRPr="009D41BD" w:rsidRDefault="007C7513" w:rsidP="00800A17">
            <w:pPr>
              <w:rPr>
                <w:rFonts w:cs="Arial"/>
                <w:b/>
                <w:bCs/>
                <w:sz w:val="22"/>
                <w:szCs w:val="22"/>
              </w:rPr>
            </w:pPr>
          </w:p>
        </w:tc>
      </w:tr>
      <w:tr w:rsidR="007C7513" w:rsidRPr="009D41BD" w14:paraId="061A06ED" w14:textId="77777777" w:rsidTr="00343BDB">
        <w:tblPrEx>
          <w:tblCellMar>
            <w:top w:w="85" w:type="dxa"/>
            <w:bottom w:w="57" w:type="dxa"/>
          </w:tblCellMar>
        </w:tblPrEx>
        <w:tc>
          <w:tcPr>
            <w:tcW w:w="805" w:type="dxa"/>
            <w:gridSpan w:val="8"/>
            <w:shd w:val="clear" w:color="auto" w:fill="auto"/>
          </w:tcPr>
          <w:p w14:paraId="0E4ED326" w14:textId="77777777" w:rsidR="007C7513" w:rsidRPr="008165B3" w:rsidRDefault="007C7513" w:rsidP="00800A17">
            <w:pPr>
              <w:rPr>
                <w:rFonts w:cs="Arial"/>
                <w:b/>
                <w:bCs/>
                <w:sz w:val="22"/>
                <w:szCs w:val="22"/>
              </w:rPr>
            </w:pPr>
            <w:r w:rsidRPr="008165B3">
              <w:rPr>
                <w:rFonts w:cs="Arial"/>
                <w:b/>
                <w:bCs/>
                <w:sz w:val="22"/>
                <w:szCs w:val="22"/>
              </w:rPr>
              <w:t>21B</w:t>
            </w:r>
          </w:p>
        </w:tc>
        <w:tc>
          <w:tcPr>
            <w:tcW w:w="8221" w:type="dxa"/>
            <w:gridSpan w:val="5"/>
            <w:shd w:val="clear" w:color="auto" w:fill="auto"/>
          </w:tcPr>
          <w:p w14:paraId="01070B57" w14:textId="77777777" w:rsidR="007C7513" w:rsidRPr="009D41BD" w:rsidRDefault="007C7513" w:rsidP="00800A17">
            <w:pPr>
              <w:rPr>
                <w:rFonts w:cs="Arial"/>
                <w:b/>
                <w:bCs/>
                <w:sz w:val="22"/>
                <w:szCs w:val="22"/>
              </w:rPr>
            </w:pPr>
            <w:r w:rsidRPr="009D41BD">
              <w:rPr>
                <w:rFonts w:cs="Arial"/>
                <w:b/>
                <w:bCs/>
                <w:sz w:val="22"/>
                <w:szCs w:val="22"/>
              </w:rPr>
              <w:t>Koala Monitoring</w:t>
            </w:r>
          </w:p>
          <w:p w14:paraId="064AAD79" w14:textId="77777777" w:rsidR="007C7513" w:rsidRDefault="007C7513" w:rsidP="00800A17">
            <w:pPr>
              <w:rPr>
                <w:rFonts w:cs="Arial"/>
                <w:sz w:val="22"/>
                <w:szCs w:val="22"/>
              </w:rPr>
            </w:pPr>
            <w:r w:rsidRPr="009D41BD">
              <w:rPr>
                <w:rFonts w:cs="Arial"/>
                <w:sz w:val="22"/>
                <w:szCs w:val="22"/>
              </w:rPr>
              <w:t xml:space="preserve">Monitoring of koalas in accordance with Section 4.10.1 of the </w:t>
            </w:r>
            <w:proofErr w:type="spellStart"/>
            <w:r w:rsidRPr="009D41BD">
              <w:rPr>
                <w:rFonts w:cs="Arial"/>
                <w:sz w:val="22"/>
                <w:szCs w:val="22"/>
              </w:rPr>
              <w:t>KPoM</w:t>
            </w:r>
            <w:proofErr w:type="spellEnd"/>
            <w:r w:rsidRPr="009D41BD">
              <w:rPr>
                <w:rFonts w:cs="Arial"/>
                <w:sz w:val="22"/>
                <w:szCs w:val="22"/>
              </w:rPr>
              <w:t xml:space="preserve"> (the version finally approved by this consent) shall be carried out six monthly for five years following the commencement of Stage A of this consent (noting Condition 13 above), and thereafter in the 10</w:t>
            </w:r>
            <w:r w:rsidRPr="009D41BD">
              <w:rPr>
                <w:rFonts w:cs="Arial"/>
                <w:sz w:val="22"/>
                <w:szCs w:val="22"/>
                <w:vertAlign w:val="superscript"/>
              </w:rPr>
              <w:t>th</w:t>
            </w:r>
            <w:r w:rsidRPr="009D41BD">
              <w:rPr>
                <w:rFonts w:cs="Arial"/>
                <w:sz w:val="22"/>
                <w:szCs w:val="22"/>
              </w:rPr>
              <w:t xml:space="preserve"> and 20</w:t>
            </w:r>
            <w:r w:rsidRPr="009D41BD">
              <w:rPr>
                <w:rFonts w:cs="Arial"/>
                <w:sz w:val="22"/>
                <w:szCs w:val="22"/>
                <w:vertAlign w:val="superscript"/>
              </w:rPr>
              <w:t>th</w:t>
            </w:r>
            <w:r w:rsidRPr="009D41BD">
              <w:rPr>
                <w:rFonts w:cs="Arial"/>
                <w:sz w:val="22"/>
                <w:szCs w:val="22"/>
              </w:rPr>
              <w:t xml:space="preserve"> year after commencement.</w:t>
            </w:r>
          </w:p>
          <w:p w14:paraId="79EDBC84" w14:textId="77777777" w:rsidR="007C7513" w:rsidRPr="009D41BD" w:rsidRDefault="007C7513" w:rsidP="00800A17">
            <w:pPr>
              <w:rPr>
                <w:rFonts w:cs="Arial"/>
                <w:sz w:val="22"/>
                <w:szCs w:val="22"/>
              </w:rPr>
            </w:pPr>
          </w:p>
          <w:p w14:paraId="30661D2E" w14:textId="77777777" w:rsidR="007C7513" w:rsidRDefault="007C7513" w:rsidP="00800A17">
            <w:pPr>
              <w:rPr>
                <w:rFonts w:cs="Arial"/>
                <w:sz w:val="22"/>
                <w:szCs w:val="22"/>
              </w:rPr>
            </w:pPr>
            <w:r w:rsidRPr="009D41BD">
              <w:rPr>
                <w:rFonts w:cs="Arial"/>
                <w:sz w:val="22"/>
                <w:szCs w:val="22"/>
              </w:rPr>
              <w:t xml:space="preserve">Monitoring of koala habitat restoration in accordance with Section 4.10.2 of the </w:t>
            </w:r>
            <w:proofErr w:type="spellStart"/>
            <w:r w:rsidRPr="009D41BD">
              <w:rPr>
                <w:rFonts w:cs="Arial"/>
                <w:sz w:val="22"/>
                <w:szCs w:val="22"/>
              </w:rPr>
              <w:t>KPoM</w:t>
            </w:r>
            <w:proofErr w:type="spellEnd"/>
            <w:r w:rsidRPr="009D41BD">
              <w:rPr>
                <w:rFonts w:cs="Arial"/>
                <w:sz w:val="22"/>
                <w:szCs w:val="22"/>
              </w:rPr>
              <w:t xml:space="preserve"> shall be carried out yearly for five years following the commencement of Stage </w:t>
            </w:r>
            <w:proofErr w:type="gramStart"/>
            <w:r w:rsidRPr="009D41BD">
              <w:rPr>
                <w:rFonts w:cs="Arial"/>
                <w:sz w:val="22"/>
                <w:szCs w:val="22"/>
              </w:rPr>
              <w:t>A ,</w:t>
            </w:r>
            <w:proofErr w:type="gramEnd"/>
            <w:r w:rsidRPr="009D41BD">
              <w:rPr>
                <w:rFonts w:cs="Arial"/>
                <w:sz w:val="22"/>
                <w:szCs w:val="22"/>
              </w:rPr>
              <w:t xml:space="preserve"> and every second year thereafter until the 20</w:t>
            </w:r>
            <w:r w:rsidRPr="009D41BD">
              <w:rPr>
                <w:rFonts w:cs="Arial"/>
                <w:sz w:val="22"/>
                <w:szCs w:val="22"/>
                <w:vertAlign w:val="superscript"/>
              </w:rPr>
              <w:t>th</w:t>
            </w:r>
            <w:r w:rsidRPr="009D41BD">
              <w:rPr>
                <w:rFonts w:cs="Arial"/>
                <w:sz w:val="22"/>
                <w:szCs w:val="22"/>
              </w:rPr>
              <w:t xml:space="preserve"> year after commencement.</w:t>
            </w:r>
          </w:p>
          <w:p w14:paraId="587A46A6" w14:textId="77777777" w:rsidR="007C7513" w:rsidRPr="009D41BD" w:rsidRDefault="007C7513" w:rsidP="00800A17">
            <w:pPr>
              <w:rPr>
                <w:rFonts w:cs="Arial"/>
                <w:sz w:val="22"/>
                <w:szCs w:val="22"/>
              </w:rPr>
            </w:pPr>
          </w:p>
          <w:p w14:paraId="65F53F72" w14:textId="77777777" w:rsidR="007C7513" w:rsidRPr="009D41BD" w:rsidRDefault="007C7513" w:rsidP="00800A17">
            <w:pPr>
              <w:rPr>
                <w:rFonts w:cs="Arial"/>
                <w:sz w:val="22"/>
                <w:szCs w:val="22"/>
              </w:rPr>
            </w:pPr>
            <w:r w:rsidRPr="009D41BD">
              <w:rPr>
                <w:rFonts w:cs="Arial"/>
                <w:sz w:val="22"/>
                <w:szCs w:val="22"/>
              </w:rPr>
              <w:t xml:space="preserve">After the creation of community title schemes, monitoring shall be coordinated between the community associations to produce a single monitoring report across </w:t>
            </w:r>
            <w:proofErr w:type="gramStart"/>
            <w:r w:rsidRPr="009D41BD">
              <w:rPr>
                <w:rFonts w:cs="Arial"/>
                <w:sz w:val="22"/>
                <w:szCs w:val="22"/>
              </w:rPr>
              <w:t>all of</w:t>
            </w:r>
            <w:proofErr w:type="gramEnd"/>
            <w:r w:rsidRPr="009D41BD">
              <w:rPr>
                <w:rFonts w:cs="Arial"/>
                <w:sz w:val="22"/>
                <w:szCs w:val="22"/>
              </w:rPr>
              <w:t xml:space="preserve"> the environmentally zoned land. The ongoing provision of the results of koala monitoring to Council is to be in accordance with the approved </w:t>
            </w:r>
            <w:proofErr w:type="spellStart"/>
            <w:r w:rsidRPr="009D41BD">
              <w:rPr>
                <w:rFonts w:cs="Arial"/>
                <w:sz w:val="22"/>
                <w:szCs w:val="22"/>
              </w:rPr>
              <w:t>KPoM</w:t>
            </w:r>
            <w:proofErr w:type="spellEnd"/>
            <w:r w:rsidRPr="009D41BD">
              <w:rPr>
                <w:rFonts w:cs="Arial"/>
                <w:sz w:val="22"/>
                <w:szCs w:val="22"/>
              </w:rPr>
              <w:t xml:space="preserve">. </w:t>
            </w:r>
          </w:p>
          <w:p w14:paraId="0C8FDCE5" w14:textId="77777777" w:rsidR="007C7513" w:rsidRPr="009D41BD" w:rsidRDefault="007C7513" w:rsidP="00800A17">
            <w:pPr>
              <w:rPr>
                <w:rFonts w:cs="Arial"/>
                <w:b/>
                <w:bCs/>
                <w:sz w:val="22"/>
                <w:szCs w:val="22"/>
              </w:rPr>
            </w:pPr>
            <w:r w:rsidRPr="009D41BD">
              <w:rPr>
                <w:rFonts w:cs="Arial"/>
                <w:b/>
                <w:bCs/>
                <w:sz w:val="22"/>
                <w:szCs w:val="22"/>
              </w:rPr>
              <w:t xml:space="preserve"> </w:t>
            </w:r>
          </w:p>
        </w:tc>
      </w:tr>
      <w:tr w:rsidR="007C7513" w:rsidRPr="009D41BD" w14:paraId="4BA501FF" w14:textId="77777777" w:rsidTr="00343BDB">
        <w:tblPrEx>
          <w:tblCellMar>
            <w:top w:w="85" w:type="dxa"/>
            <w:bottom w:w="57" w:type="dxa"/>
          </w:tblCellMar>
        </w:tblPrEx>
        <w:tc>
          <w:tcPr>
            <w:tcW w:w="776" w:type="dxa"/>
            <w:gridSpan w:val="5"/>
            <w:shd w:val="clear" w:color="auto" w:fill="auto"/>
          </w:tcPr>
          <w:p w14:paraId="1D269BAA" w14:textId="3FA4C7E5" w:rsidR="007C7513" w:rsidRPr="009D41BD" w:rsidRDefault="007C7513" w:rsidP="00800A17">
            <w:pPr>
              <w:rPr>
                <w:rFonts w:cs="Arial"/>
                <w:b/>
                <w:bCs/>
                <w:sz w:val="22"/>
                <w:szCs w:val="22"/>
              </w:rPr>
            </w:pPr>
            <w:r>
              <w:br w:type="page"/>
            </w:r>
            <w:r w:rsidRPr="009D41BD">
              <w:rPr>
                <w:rFonts w:cs="Arial"/>
                <w:b/>
                <w:bCs/>
                <w:sz w:val="22"/>
                <w:szCs w:val="22"/>
              </w:rPr>
              <w:t>22.</w:t>
            </w:r>
          </w:p>
        </w:tc>
        <w:tc>
          <w:tcPr>
            <w:tcW w:w="8250" w:type="dxa"/>
            <w:gridSpan w:val="8"/>
            <w:shd w:val="clear" w:color="auto" w:fill="auto"/>
          </w:tcPr>
          <w:p w14:paraId="6D2E9329" w14:textId="77777777" w:rsidR="007C7513" w:rsidRPr="009D41BD" w:rsidRDefault="007C7513" w:rsidP="00800A17">
            <w:pPr>
              <w:rPr>
                <w:rFonts w:cs="Arial"/>
                <w:b/>
                <w:bCs/>
                <w:sz w:val="22"/>
                <w:szCs w:val="22"/>
              </w:rPr>
            </w:pPr>
            <w:r w:rsidRPr="009D41BD">
              <w:rPr>
                <w:rFonts w:cs="Arial"/>
                <w:b/>
                <w:bCs/>
                <w:sz w:val="22"/>
                <w:szCs w:val="22"/>
              </w:rPr>
              <w:t>Road pavement design</w:t>
            </w:r>
          </w:p>
          <w:p w14:paraId="2ED073E5"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for each stage (except Stage A), a pavement design report is to be provided by a suitably qualified geotechnical engineer providing a design for the road pavement. The road pavement is to be designed in consultation with Council and accordance with the </w:t>
            </w:r>
            <w:r w:rsidRPr="009D41BD">
              <w:rPr>
                <w:rFonts w:cs="Arial"/>
                <w:bCs/>
                <w:sz w:val="22"/>
                <w:szCs w:val="22"/>
              </w:rPr>
              <w:t xml:space="preserve">Northern Rivers </w:t>
            </w:r>
            <w:r w:rsidRPr="009D41BD">
              <w:rPr>
                <w:rFonts w:cs="Arial"/>
                <w:bCs/>
                <w:sz w:val="22"/>
                <w:szCs w:val="22"/>
              </w:rPr>
              <w:lastRenderedPageBreak/>
              <w:t>Design Guides (</w:t>
            </w:r>
            <w:hyperlink r:id="rId5" w:history="1">
              <w:r w:rsidRPr="009D41BD">
                <w:rPr>
                  <w:rStyle w:val="Hyperlink"/>
                  <w:rFonts w:eastAsiaTheme="majorEastAsia" w:cs="Arial"/>
                  <w:bCs/>
                  <w:sz w:val="22"/>
                  <w:szCs w:val="22"/>
                </w:rPr>
                <w:t>https://www.byron.nsw.gov.au/Services/Building-development/Plans-maps-and-guidelines/Development-Design-Manuals</w:t>
              </w:r>
            </w:hyperlink>
            <w:r w:rsidRPr="009D41BD">
              <w:rPr>
                <w:rFonts w:cs="Arial"/>
                <w:bCs/>
                <w:sz w:val="22"/>
                <w:szCs w:val="22"/>
              </w:rPr>
              <w:t xml:space="preserve"> ). </w:t>
            </w:r>
          </w:p>
          <w:p w14:paraId="0DFAF688" w14:textId="77777777" w:rsidR="007C7513" w:rsidRPr="009D41BD" w:rsidRDefault="007C7513" w:rsidP="00800A17">
            <w:pPr>
              <w:rPr>
                <w:rFonts w:cs="Arial"/>
                <w:sz w:val="22"/>
                <w:szCs w:val="22"/>
              </w:rPr>
            </w:pPr>
          </w:p>
          <w:p w14:paraId="6FD066D1" w14:textId="77777777" w:rsidR="007C7513" w:rsidRPr="009D41BD" w:rsidRDefault="007C7513" w:rsidP="00800A17">
            <w:pPr>
              <w:rPr>
                <w:rFonts w:cs="Arial"/>
                <w:sz w:val="22"/>
                <w:szCs w:val="22"/>
              </w:rPr>
            </w:pPr>
            <w:r w:rsidRPr="009D41BD">
              <w:rPr>
                <w:rFonts w:cs="Arial"/>
                <w:sz w:val="22"/>
                <w:szCs w:val="22"/>
              </w:rPr>
              <w:t xml:space="preserve">The report is to demonstrate that the design has accounted for a </w:t>
            </w:r>
            <w:proofErr w:type="gramStart"/>
            <w:r w:rsidRPr="009D41BD">
              <w:rPr>
                <w:rFonts w:cs="Arial"/>
                <w:sz w:val="22"/>
                <w:szCs w:val="22"/>
              </w:rPr>
              <w:t>20 year</w:t>
            </w:r>
            <w:proofErr w:type="gramEnd"/>
            <w:r w:rsidRPr="009D41BD">
              <w:rPr>
                <w:rFonts w:cs="Arial"/>
                <w:sz w:val="22"/>
                <w:szCs w:val="22"/>
              </w:rPr>
              <w:t xml:space="preserve"> design life of the road including projected construction traffic. </w:t>
            </w:r>
          </w:p>
          <w:p w14:paraId="29054E99" w14:textId="77777777" w:rsidR="007C7513" w:rsidRPr="009D41BD" w:rsidRDefault="007C7513" w:rsidP="00800A17">
            <w:pPr>
              <w:rPr>
                <w:rFonts w:cs="Arial"/>
                <w:b/>
                <w:sz w:val="22"/>
                <w:szCs w:val="22"/>
              </w:rPr>
            </w:pPr>
          </w:p>
        </w:tc>
      </w:tr>
      <w:tr w:rsidR="007C7513" w:rsidRPr="009D41BD" w14:paraId="684C847F" w14:textId="77777777" w:rsidTr="00343BDB">
        <w:tblPrEx>
          <w:tblCellMar>
            <w:top w:w="85" w:type="dxa"/>
            <w:bottom w:w="57" w:type="dxa"/>
          </w:tblCellMar>
        </w:tblPrEx>
        <w:tc>
          <w:tcPr>
            <w:tcW w:w="776" w:type="dxa"/>
            <w:gridSpan w:val="5"/>
            <w:shd w:val="clear" w:color="auto" w:fill="auto"/>
          </w:tcPr>
          <w:p w14:paraId="144A793E" w14:textId="77777777" w:rsidR="007C7513" w:rsidRPr="009D41BD" w:rsidRDefault="007C7513" w:rsidP="00800A17">
            <w:pPr>
              <w:rPr>
                <w:rFonts w:cs="Arial"/>
                <w:b/>
                <w:bCs/>
                <w:sz w:val="22"/>
                <w:szCs w:val="22"/>
              </w:rPr>
            </w:pPr>
            <w:r w:rsidRPr="009D41BD">
              <w:rPr>
                <w:rFonts w:cs="Arial"/>
                <w:b/>
                <w:bCs/>
                <w:sz w:val="22"/>
                <w:szCs w:val="22"/>
              </w:rPr>
              <w:lastRenderedPageBreak/>
              <w:t>23.</w:t>
            </w:r>
          </w:p>
        </w:tc>
        <w:tc>
          <w:tcPr>
            <w:tcW w:w="8250" w:type="dxa"/>
            <w:gridSpan w:val="8"/>
            <w:shd w:val="clear" w:color="auto" w:fill="auto"/>
          </w:tcPr>
          <w:p w14:paraId="0819FEB1" w14:textId="77777777" w:rsidR="007C7513" w:rsidRPr="009D41BD" w:rsidRDefault="007C7513" w:rsidP="00800A17">
            <w:pPr>
              <w:rPr>
                <w:rFonts w:cs="Arial"/>
                <w:b/>
                <w:sz w:val="22"/>
                <w:szCs w:val="22"/>
              </w:rPr>
            </w:pPr>
            <w:r w:rsidRPr="009D41BD">
              <w:rPr>
                <w:rFonts w:cs="Arial"/>
                <w:b/>
                <w:sz w:val="22"/>
                <w:szCs w:val="22"/>
              </w:rPr>
              <w:t xml:space="preserve">DELETED </w:t>
            </w:r>
          </w:p>
        </w:tc>
      </w:tr>
      <w:tr w:rsidR="007C7513" w:rsidRPr="009D41BD" w14:paraId="3F009FE3" w14:textId="77777777" w:rsidTr="00343BDB">
        <w:tblPrEx>
          <w:tblCellMar>
            <w:top w:w="85" w:type="dxa"/>
            <w:bottom w:w="57" w:type="dxa"/>
          </w:tblCellMar>
        </w:tblPrEx>
        <w:tc>
          <w:tcPr>
            <w:tcW w:w="776" w:type="dxa"/>
            <w:gridSpan w:val="5"/>
            <w:shd w:val="clear" w:color="auto" w:fill="auto"/>
          </w:tcPr>
          <w:p w14:paraId="5A83DED1" w14:textId="77777777" w:rsidR="007C7513" w:rsidRPr="009D41BD" w:rsidRDefault="007C7513" w:rsidP="00800A17">
            <w:pPr>
              <w:rPr>
                <w:rFonts w:cs="Arial"/>
                <w:b/>
                <w:bCs/>
                <w:sz w:val="22"/>
                <w:szCs w:val="22"/>
              </w:rPr>
            </w:pPr>
            <w:r w:rsidRPr="009D41BD">
              <w:rPr>
                <w:rFonts w:cs="Arial"/>
                <w:b/>
                <w:bCs/>
                <w:sz w:val="22"/>
                <w:szCs w:val="22"/>
              </w:rPr>
              <w:t>24.</w:t>
            </w:r>
          </w:p>
        </w:tc>
        <w:tc>
          <w:tcPr>
            <w:tcW w:w="8250" w:type="dxa"/>
            <w:gridSpan w:val="8"/>
            <w:shd w:val="clear" w:color="auto" w:fill="auto"/>
          </w:tcPr>
          <w:p w14:paraId="1007DA3C" w14:textId="77777777" w:rsidR="007C7513" w:rsidRPr="009D41BD" w:rsidRDefault="007C7513" w:rsidP="00800A17">
            <w:pPr>
              <w:rPr>
                <w:rFonts w:cs="Arial"/>
                <w:b/>
                <w:bCs/>
                <w:sz w:val="22"/>
                <w:szCs w:val="22"/>
              </w:rPr>
            </w:pPr>
            <w:r w:rsidRPr="009D41BD">
              <w:rPr>
                <w:rFonts w:cs="Arial"/>
                <w:b/>
                <w:bCs/>
                <w:sz w:val="22"/>
                <w:szCs w:val="22"/>
              </w:rPr>
              <w:t>Fill material</w:t>
            </w:r>
          </w:p>
          <w:p w14:paraId="184BEF44" w14:textId="77777777" w:rsidR="007C7513" w:rsidRPr="009D41BD" w:rsidRDefault="007C7513" w:rsidP="00800A17">
            <w:pPr>
              <w:rPr>
                <w:rFonts w:cs="Arial"/>
                <w:sz w:val="22"/>
                <w:szCs w:val="22"/>
              </w:rPr>
            </w:pPr>
            <w:r w:rsidRPr="009D41BD">
              <w:rPr>
                <w:rFonts w:cs="Arial"/>
                <w:sz w:val="22"/>
                <w:szCs w:val="22"/>
              </w:rPr>
              <w:t>Prior to the issue of a Subdivision Works Certificate for each stage (except Stage A), the type of fill material to be used is to be nominated by a suitably qualified Geotechnical Engineer. The fill is to be provided with certification that it is clean, uncontaminated and suitable for use as engineering fill.</w:t>
            </w:r>
          </w:p>
          <w:p w14:paraId="3426B169" w14:textId="77777777" w:rsidR="007C7513" w:rsidRPr="009D41BD" w:rsidRDefault="007C7513" w:rsidP="00800A17">
            <w:pPr>
              <w:rPr>
                <w:rFonts w:cs="Arial"/>
                <w:b/>
                <w:sz w:val="22"/>
                <w:szCs w:val="22"/>
              </w:rPr>
            </w:pPr>
          </w:p>
          <w:p w14:paraId="4B70DB57" w14:textId="77777777" w:rsidR="007C7513" w:rsidRPr="009D41BD" w:rsidRDefault="007C7513" w:rsidP="00800A17">
            <w:pPr>
              <w:rPr>
                <w:rFonts w:cs="Arial"/>
                <w:sz w:val="22"/>
                <w:szCs w:val="22"/>
              </w:rPr>
            </w:pPr>
            <w:r w:rsidRPr="009D41BD">
              <w:rPr>
                <w:rFonts w:cs="Arial"/>
                <w:sz w:val="22"/>
                <w:szCs w:val="22"/>
              </w:rPr>
              <w:t xml:space="preserve">The nominated fill for swales or other areas that rely on infiltration is to be provided to the Certifying Authority for approval showing that the parameters of the fill meet the minimum infiltration rates as required by the approved Stormwater Management Plan. </w:t>
            </w:r>
          </w:p>
          <w:p w14:paraId="439B7C69" w14:textId="77777777" w:rsidR="007C7513" w:rsidRPr="009D41BD" w:rsidRDefault="007C7513" w:rsidP="00800A17">
            <w:pPr>
              <w:rPr>
                <w:rFonts w:cs="Arial"/>
                <w:b/>
                <w:sz w:val="22"/>
                <w:szCs w:val="22"/>
              </w:rPr>
            </w:pPr>
          </w:p>
        </w:tc>
      </w:tr>
      <w:tr w:rsidR="007C7513" w:rsidRPr="009D41BD" w14:paraId="51FFA9EC" w14:textId="77777777" w:rsidTr="00343BDB">
        <w:tblPrEx>
          <w:tblCellMar>
            <w:top w:w="85" w:type="dxa"/>
            <w:bottom w:w="57" w:type="dxa"/>
          </w:tblCellMar>
        </w:tblPrEx>
        <w:tc>
          <w:tcPr>
            <w:tcW w:w="776" w:type="dxa"/>
            <w:gridSpan w:val="5"/>
            <w:shd w:val="clear" w:color="auto" w:fill="auto"/>
          </w:tcPr>
          <w:p w14:paraId="160295D8" w14:textId="77777777" w:rsidR="007C7513" w:rsidRPr="009D41BD" w:rsidRDefault="007C7513" w:rsidP="00800A17">
            <w:pPr>
              <w:rPr>
                <w:rFonts w:cs="Arial"/>
                <w:b/>
                <w:bCs/>
                <w:sz w:val="22"/>
                <w:szCs w:val="22"/>
              </w:rPr>
            </w:pPr>
            <w:r w:rsidRPr="009D41BD">
              <w:rPr>
                <w:rFonts w:cs="Arial"/>
                <w:b/>
                <w:bCs/>
                <w:sz w:val="22"/>
                <w:szCs w:val="22"/>
              </w:rPr>
              <w:t>25.</w:t>
            </w:r>
          </w:p>
        </w:tc>
        <w:tc>
          <w:tcPr>
            <w:tcW w:w="8250" w:type="dxa"/>
            <w:gridSpan w:val="8"/>
            <w:shd w:val="clear" w:color="auto" w:fill="auto"/>
          </w:tcPr>
          <w:p w14:paraId="7C3B32CB" w14:textId="77777777" w:rsidR="007C7513" w:rsidRPr="009D41BD" w:rsidRDefault="007C7513" w:rsidP="00800A17">
            <w:pPr>
              <w:rPr>
                <w:rFonts w:cs="Arial"/>
                <w:b/>
                <w:sz w:val="22"/>
                <w:szCs w:val="22"/>
              </w:rPr>
            </w:pPr>
            <w:r w:rsidRPr="009D41BD">
              <w:rPr>
                <w:rFonts w:cs="Arial"/>
                <w:b/>
                <w:sz w:val="22"/>
                <w:szCs w:val="22"/>
              </w:rPr>
              <w:t>Supervision of earthworks</w:t>
            </w:r>
          </w:p>
          <w:p w14:paraId="06187FD9" w14:textId="77777777" w:rsidR="007C7513" w:rsidRPr="009D41BD" w:rsidRDefault="007C7513" w:rsidP="00800A17">
            <w:pPr>
              <w:rPr>
                <w:rFonts w:cs="Arial"/>
                <w:sz w:val="22"/>
                <w:szCs w:val="22"/>
              </w:rPr>
            </w:pPr>
            <w:r w:rsidRPr="009D41BD">
              <w:rPr>
                <w:rFonts w:cs="Arial"/>
                <w:sz w:val="22"/>
                <w:szCs w:val="22"/>
              </w:rPr>
              <w:t>All earthworks are to be carried out under Level 1 geotechnical supervision and generally in accordance with AS3798-2007 ‘</w:t>
            </w:r>
            <w:r w:rsidRPr="009D41BD">
              <w:rPr>
                <w:rFonts w:cs="Arial"/>
                <w:i/>
                <w:sz w:val="22"/>
                <w:szCs w:val="22"/>
              </w:rPr>
              <w:t xml:space="preserve">Guidelines on earthworks for commercial and residential </w:t>
            </w:r>
            <w:proofErr w:type="gramStart"/>
            <w:r w:rsidRPr="009D41BD">
              <w:rPr>
                <w:rFonts w:cs="Arial"/>
                <w:i/>
                <w:sz w:val="22"/>
                <w:szCs w:val="22"/>
              </w:rPr>
              <w:t>developments</w:t>
            </w:r>
            <w:r w:rsidRPr="009D41BD">
              <w:rPr>
                <w:rFonts w:cs="Arial"/>
                <w:sz w:val="22"/>
                <w:szCs w:val="22"/>
              </w:rPr>
              <w:t>’</w:t>
            </w:r>
            <w:proofErr w:type="gramEnd"/>
            <w:r w:rsidRPr="009D41BD">
              <w:rPr>
                <w:rFonts w:cs="Arial"/>
                <w:sz w:val="22"/>
                <w:szCs w:val="22"/>
              </w:rPr>
              <w:t xml:space="preserve">. The </w:t>
            </w:r>
            <w:proofErr w:type="gramStart"/>
            <w:r w:rsidRPr="009D41BD">
              <w:rPr>
                <w:rFonts w:cs="Arial"/>
                <w:sz w:val="22"/>
                <w:szCs w:val="22"/>
              </w:rPr>
              <w:t>plans</w:t>
            </w:r>
            <w:proofErr w:type="gramEnd"/>
            <w:r w:rsidRPr="009D41BD">
              <w:rPr>
                <w:rFonts w:cs="Arial"/>
                <w:sz w:val="22"/>
                <w:szCs w:val="22"/>
              </w:rPr>
              <w:t xml:space="preserve"> of subdivision works for the relevant Subdivision Works Certificate must be consistent with this requirement. </w:t>
            </w:r>
          </w:p>
          <w:p w14:paraId="74ED6319" w14:textId="77777777" w:rsidR="007C7513" w:rsidRPr="009D41BD" w:rsidRDefault="007C7513" w:rsidP="00800A17">
            <w:pPr>
              <w:rPr>
                <w:rFonts w:cs="Arial"/>
                <w:b/>
                <w:bCs/>
                <w:sz w:val="22"/>
                <w:szCs w:val="22"/>
              </w:rPr>
            </w:pPr>
          </w:p>
        </w:tc>
      </w:tr>
      <w:tr w:rsidR="007C7513" w:rsidRPr="009D41BD" w14:paraId="62EBE1C3" w14:textId="77777777" w:rsidTr="00343BDB">
        <w:tblPrEx>
          <w:tblCellMar>
            <w:top w:w="85" w:type="dxa"/>
            <w:bottom w:w="57" w:type="dxa"/>
          </w:tblCellMar>
        </w:tblPrEx>
        <w:tc>
          <w:tcPr>
            <w:tcW w:w="776" w:type="dxa"/>
            <w:gridSpan w:val="5"/>
            <w:shd w:val="clear" w:color="auto" w:fill="auto"/>
          </w:tcPr>
          <w:p w14:paraId="582695AE" w14:textId="77777777" w:rsidR="007C7513" w:rsidRPr="009D41BD" w:rsidRDefault="007C7513" w:rsidP="00800A17">
            <w:pPr>
              <w:rPr>
                <w:rFonts w:cs="Arial"/>
                <w:b/>
                <w:bCs/>
                <w:sz w:val="22"/>
                <w:szCs w:val="22"/>
              </w:rPr>
            </w:pPr>
            <w:r w:rsidRPr="009D41BD">
              <w:rPr>
                <w:rFonts w:cs="Arial"/>
                <w:b/>
                <w:bCs/>
                <w:sz w:val="22"/>
                <w:szCs w:val="22"/>
              </w:rPr>
              <w:t>26.</w:t>
            </w:r>
          </w:p>
        </w:tc>
        <w:tc>
          <w:tcPr>
            <w:tcW w:w="8250" w:type="dxa"/>
            <w:gridSpan w:val="8"/>
            <w:shd w:val="clear" w:color="auto" w:fill="auto"/>
          </w:tcPr>
          <w:p w14:paraId="5B4910F9" w14:textId="77777777" w:rsidR="007C7513" w:rsidRPr="009D41BD" w:rsidRDefault="007C7513" w:rsidP="00800A17">
            <w:pPr>
              <w:rPr>
                <w:rFonts w:cs="Arial"/>
                <w:b/>
                <w:bCs/>
                <w:sz w:val="22"/>
                <w:szCs w:val="22"/>
              </w:rPr>
            </w:pPr>
            <w:r w:rsidRPr="009D41BD">
              <w:rPr>
                <w:rFonts w:cs="Arial"/>
                <w:b/>
                <w:bCs/>
                <w:sz w:val="22"/>
                <w:szCs w:val="22"/>
              </w:rPr>
              <w:t>Maximum disturbed area</w:t>
            </w:r>
          </w:p>
          <w:p w14:paraId="1D1CF55A" w14:textId="55487146" w:rsidR="007C7513" w:rsidRPr="009D41BD" w:rsidRDefault="007C7513" w:rsidP="00800A17">
            <w:pPr>
              <w:rPr>
                <w:rFonts w:cs="Arial"/>
                <w:sz w:val="22"/>
                <w:szCs w:val="22"/>
              </w:rPr>
            </w:pPr>
            <w:r w:rsidRPr="009D41BD">
              <w:rPr>
                <w:rFonts w:cs="Arial"/>
                <w:sz w:val="22"/>
                <w:szCs w:val="22"/>
              </w:rPr>
              <w:t xml:space="preserve">Prior to the issue of a Subdivision Works Certificate for each stage (except Stage A), the detailed design plans must show that the maximum area to be disturbed </w:t>
            </w:r>
            <w:r w:rsidRPr="00123C1D">
              <w:rPr>
                <w:rFonts w:cs="Arial"/>
                <w:strike/>
                <w:color w:val="FF0000"/>
                <w:sz w:val="22"/>
                <w:szCs w:val="22"/>
              </w:rPr>
              <w:t>in that stage is 5ha or less.</w:t>
            </w:r>
            <w:r w:rsidRPr="009D41BD">
              <w:rPr>
                <w:rFonts w:cs="Arial"/>
                <w:sz w:val="22"/>
                <w:szCs w:val="22"/>
              </w:rPr>
              <w:t xml:space="preserve"> </w:t>
            </w:r>
            <w:r w:rsidR="00123C1D" w:rsidRPr="005A492F">
              <w:rPr>
                <w:rFonts w:cs="Arial"/>
                <w:color w:val="00B050"/>
                <w:sz w:val="22"/>
                <w:szCs w:val="22"/>
              </w:rPr>
              <w:t>at any time is consistent with the maximum area of the relevant approved stages</w:t>
            </w:r>
            <w:r w:rsidR="00123C1D">
              <w:rPr>
                <w:rFonts w:cs="Arial"/>
                <w:sz w:val="22"/>
                <w:szCs w:val="22"/>
              </w:rPr>
              <w:t xml:space="preserve">. </w:t>
            </w:r>
            <w:r w:rsidRPr="009D41BD">
              <w:rPr>
                <w:rFonts w:cs="Arial"/>
                <w:sz w:val="22"/>
                <w:szCs w:val="22"/>
              </w:rPr>
              <w:t xml:space="preserve">This </w:t>
            </w:r>
            <w:r w:rsidRPr="00123C1D">
              <w:rPr>
                <w:rFonts w:cs="Arial"/>
                <w:strike/>
                <w:color w:val="FF0000"/>
                <w:sz w:val="22"/>
                <w:szCs w:val="22"/>
              </w:rPr>
              <w:t>5ha</w:t>
            </w:r>
            <w:r w:rsidRPr="009D41BD">
              <w:rPr>
                <w:rFonts w:cs="Arial"/>
                <w:sz w:val="22"/>
                <w:szCs w:val="22"/>
              </w:rPr>
              <w:t xml:space="preserve"> maximum is inclusive of all works on site</w:t>
            </w:r>
            <w:r w:rsidR="005A492F">
              <w:rPr>
                <w:rFonts w:cs="Arial"/>
                <w:sz w:val="22"/>
                <w:szCs w:val="22"/>
              </w:rPr>
              <w:t>,</w:t>
            </w:r>
            <w:r w:rsidRPr="009D41BD">
              <w:rPr>
                <w:rFonts w:cs="Arial"/>
                <w:sz w:val="22"/>
                <w:szCs w:val="22"/>
              </w:rPr>
              <w:t xml:space="preserve"> the subject of this Consent. An area is considered no longer disturbed if it has been planted with a ground cover species or if ground covering plants have naturally regenerated on the </w:t>
            </w:r>
            <w:proofErr w:type="gramStart"/>
            <w:r w:rsidRPr="009D41BD">
              <w:rPr>
                <w:rFonts w:cs="Arial"/>
                <w:sz w:val="22"/>
                <w:szCs w:val="22"/>
              </w:rPr>
              <w:t>land, and</w:t>
            </w:r>
            <w:proofErr w:type="gramEnd"/>
            <w:r w:rsidRPr="009D41BD">
              <w:rPr>
                <w:rFonts w:cs="Arial"/>
                <w:sz w:val="22"/>
                <w:szCs w:val="22"/>
              </w:rPr>
              <w:t xml:space="preserve"> achieved a coverage of not less than 70%. </w:t>
            </w:r>
          </w:p>
          <w:p w14:paraId="7AFD4FD0" w14:textId="77777777" w:rsidR="007C7513" w:rsidRPr="009D41BD" w:rsidRDefault="007C7513" w:rsidP="00800A17">
            <w:pPr>
              <w:rPr>
                <w:rFonts w:cs="Arial"/>
                <w:b/>
                <w:sz w:val="22"/>
                <w:szCs w:val="22"/>
              </w:rPr>
            </w:pPr>
          </w:p>
        </w:tc>
      </w:tr>
      <w:tr w:rsidR="007C7513" w:rsidRPr="009D41BD" w14:paraId="2D246C16" w14:textId="77777777" w:rsidTr="00343BDB">
        <w:tblPrEx>
          <w:tblCellMar>
            <w:top w:w="85" w:type="dxa"/>
            <w:bottom w:w="57" w:type="dxa"/>
          </w:tblCellMar>
        </w:tblPrEx>
        <w:tc>
          <w:tcPr>
            <w:tcW w:w="776" w:type="dxa"/>
            <w:gridSpan w:val="5"/>
            <w:shd w:val="clear" w:color="auto" w:fill="auto"/>
          </w:tcPr>
          <w:p w14:paraId="0E40D1C8" w14:textId="77777777" w:rsidR="007C7513" w:rsidRPr="009D41BD" w:rsidRDefault="007C7513" w:rsidP="00800A17">
            <w:pPr>
              <w:rPr>
                <w:rFonts w:cs="Arial"/>
                <w:b/>
                <w:bCs/>
                <w:sz w:val="22"/>
                <w:szCs w:val="22"/>
              </w:rPr>
            </w:pPr>
            <w:r w:rsidRPr="009D41BD">
              <w:rPr>
                <w:rFonts w:cs="Arial"/>
                <w:b/>
                <w:bCs/>
                <w:sz w:val="22"/>
                <w:szCs w:val="22"/>
              </w:rPr>
              <w:t>27.</w:t>
            </w:r>
          </w:p>
        </w:tc>
        <w:tc>
          <w:tcPr>
            <w:tcW w:w="8250" w:type="dxa"/>
            <w:gridSpan w:val="8"/>
            <w:shd w:val="clear" w:color="auto" w:fill="auto"/>
          </w:tcPr>
          <w:p w14:paraId="67BC9442" w14:textId="77777777" w:rsidR="007C7513" w:rsidRPr="009D41BD" w:rsidRDefault="007C7513" w:rsidP="00800A17">
            <w:pPr>
              <w:rPr>
                <w:rFonts w:cs="Arial"/>
                <w:b/>
                <w:sz w:val="22"/>
                <w:szCs w:val="22"/>
              </w:rPr>
            </w:pPr>
            <w:r w:rsidRPr="009D41BD">
              <w:rPr>
                <w:rFonts w:cs="Arial"/>
                <w:b/>
                <w:sz w:val="22"/>
                <w:szCs w:val="22"/>
              </w:rPr>
              <w:t xml:space="preserve">Approval for works on </w:t>
            </w:r>
            <w:proofErr w:type="spellStart"/>
            <w:r w:rsidRPr="009D41BD">
              <w:rPr>
                <w:rFonts w:cs="Arial"/>
                <w:b/>
                <w:sz w:val="22"/>
                <w:szCs w:val="22"/>
              </w:rPr>
              <w:t>neighbouring</w:t>
            </w:r>
            <w:proofErr w:type="spellEnd"/>
            <w:r w:rsidRPr="009D41BD">
              <w:rPr>
                <w:rFonts w:cs="Arial"/>
                <w:b/>
                <w:sz w:val="22"/>
                <w:szCs w:val="22"/>
              </w:rPr>
              <w:t xml:space="preserve"> land</w:t>
            </w:r>
          </w:p>
          <w:p w14:paraId="4890A76E" w14:textId="77777777" w:rsidR="007C7513" w:rsidRPr="009D41BD" w:rsidRDefault="007C7513" w:rsidP="00800A17">
            <w:pPr>
              <w:rPr>
                <w:rFonts w:cs="Arial"/>
                <w:sz w:val="22"/>
                <w:szCs w:val="22"/>
              </w:rPr>
            </w:pPr>
            <w:proofErr w:type="gramStart"/>
            <w:r w:rsidRPr="009D41BD">
              <w:rPr>
                <w:rFonts w:cs="Arial"/>
                <w:sz w:val="22"/>
                <w:szCs w:val="22"/>
              </w:rPr>
              <w:t>In the event that</w:t>
            </w:r>
            <w:proofErr w:type="gramEnd"/>
            <w:r w:rsidRPr="009D41BD">
              <w:rPr>
                <w:rFonts w:cs="Arial"/>
                <w:sz w:val="22"/>
                <w:szCs w:val="22"/>
              </w:rPr>
              <w:t xml:space="preserve"> a stage includes works on </w:t>
            </w:r>
            <w:proofErr w:type="spellStart"/>
            <w:r w:rsidRPr="009D41BD">
              <w:rPr>
                <w:rFonts w:cs="Arial"/>
                <w:sz w:val="22"/>
                <w:szCs w:val="22"/>
              </w:rPr>
              <w:t>neighbouring</w:t>
            </w:r>
            <w:proofErr w:type="spellEnd"/>
            <w:r w:rsidRPr="009D41BD">
              <w:rPr>
                <w:rFonts w:cs="Arial"/>
                <w:sz w:val="22"/>
                <w:szCs w:val="22"/>
              </w:rPr>
              <w:t xml:space="preserve"> land, a letter is to be obtained from the affected landowner consenting to the works on their land.  Any such letter is to be provided to Council prior to the issue of a Subdivision Works Certificate for the relevant stage.</w:t>
            </w:r>
          </w:p>
          <w:p w14:paraId="7073FFAC" w14:textId="77777777" w:rsidR="007C7513" w:rsidRPr="009D41BD" w:rsidRDefault="007C7513" w:rsidP="00800A17">
            <w:pPr>
              <w:rPr>
                <w:rFonts w:cs="Arial"/>
                <w:b/>
                <w:sz w:val="22"/>
                <w:szCs w:val="22"/>
              </w:rPr>
            </w:pPr>
          </w:p>
        </w:tc>
      </w:tr>
      <w:tr w:rsidR="007C7513" w:rsidRPr="009D41BD" w14:paraId="5FEF17C9" w14:textId="77777777" w:rsidTr="00343BDB">
        <w:tblPrEx>
          <w:tblCellMar>
            <w:top w:w="85" w:type="dxa"/>
            <w:bottom w:w="57" w:type="dxa"/>
          </w:tblCellMar>
        </w:tblPrEx>
        <w:trPr>
          <w:trHeight w:val="27"/>
        </w:trPr>
        <w:tc>
          <w:tcPr>
            <w:tcW w:w="776" w:type="dxa"/>
            <w:gridSpan w:val="5"/>
            <w:shd w:val="clear" w:color="auto" w:fill="auto"/>
          </w:tcPr>
          <w:p w14:paraId="6953528B" w14:textId="77777777" w:rsidR="007C7513" w:rsidRPr="009D41BD" w:rsidRDefault="007C7513" w:rsidP="00800A17">
            <w:pPr>
              <w:rPr>
                <w:rFonts w:cs="Arial"/>
                <w:b/>
                <w:bCs/>
                <w:sz w:val="22"/>
                <w:szCs w:val="22"/>
              </w:rPr>
            </w:pPr>
            <w:r w:rsidRPr="009D41BD">
              <w:rPr>
                <w:rFonts w:cs="Arial"/>
                <w:b/>
                <w:bCs/>
                <w:sz w:val="22"/>
                <w:szCs w:val="22"/>
              </w:rPr>
              <w:t>28.</w:t>
            </w:r>
          </w:p>
        </w:tc>
        <w:tc>
          <w:tcPr>
            <w:tcW w:w="8250" w:type="dxa"/>
            <w:gridSpan w:val="8"/>
            <w:shd w:val="clear" w:color="auto" w:fill="auto"/>
          </w:tcPr>
          <w:p w14:paraId="3C92946F"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Master Stormwater Management Plan</w:t>
            </w:r>
          </w:p>
          <w:p w14:paraId="5E553C6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Prior to the issue of the subdivision works certificate for </w:t>
            </w:r>
            <w:r w:rsidRPr="00DD515C">
              <w:rPr>
                <w:rFonts w:eastAsia="Calibri"/>
                <w:bCs/>
                <w:sz w:val="22"/>
                <w:szCs w:val="22"/>
              </w:rPr>
              <w:t xml:space="preserve">the first stage (excluding Stage A), </w:t>
            </w:r>
            <w:r w:rsidRPr="00DD515C">
              <w:rPr>
                <w:rFonts w:eastAsia="Calibri"/>
                <w:sz w:val="22"/>
                <w:szCs w:val="22"/>
              </w:rPr>
              <w:t>a modified ‘Master’ Stormwater Management Plan shall be submitted to Council for approval including the following amendments:</w:t>
            </w:r>
          </w:p>
          <w:p w14:paraId="06FBA36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 amendment of the Stormwater Management Plan by AWC dated August 2019 to remove the smaller rain gardens distributed within the catchment, with water quality objectives to be met through the implementation of swales (as required) and end-of-line bioretention basins. </w:t>
            </w:r>
          </w:p>
          <w:p w14:paraId="7EB84150"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b.  Inclusion of a Design Submission Checklist as set out in Appendix C of the Northern Rivers Local Government Handbook of Stormwater Drainage Design, which must be signed by a suitably qualified Civil Engineer or Registered Surveyor.</w:t>
            </w:r>
          </w:p>
          <w:p w14:paraId="7DAEA24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c.  Inclusion of the following items:</w:t>
            </w:r>
          </w:p>
          <w:p w14:paraId="2F9486B0" w14:textId="77777777" w:rsidR="007C7513" w:rsidRPr="00DD515C" w:rsidRDefault="007C7513" w:rsidP="00800A17">
            <w:pPr>
              <w:spacing w:after="160" w:line="259" w:lineRule="auto"/>
              <w:rPr>
                <w:rFonts w:eastAsia="Calibri"/>
                <w:sz w:val="22"/>
                <w:szCs w:val="22"/>
              </w:rPr>
            </w:pPr>
            <w:proofErr w:type="spellStart"/>
            <w:r w:rsidRPr="00DD515C">
              <w:rPr>
                <w:rFonts w:eastAsia="Calibri"/>
                <w:sz w:val="22"/>
                <w:szCs w:val="22"/>
              </w:rPr>
              <w:t>i</w:t>
            </w:r>
            <w:proofErr w:type="spellEnd"/>
            <w:r w:rsidRPr="00DD515C">
              <w:rPr>
                <w:rFonts w:eastAsia="Calibri"/>
                <w:sz w:val="22"/>
                <w:szCs w:val="22"/>
              </w:rPr>
              <w:t xml:space="preserve">.       Catchment plan including all contributing external catchments including flows from </w:t>
            </w:r>
            <w:proofErr w:type="spellStart"/>
            <w:r w:rsidRPr="00DD515C">
              <w:rPr>
                <w:rFonts w:eastAsia="Calibri"/>
                <w:sz w:val="22"/>
                <w:szCs w:val="22"/>
              </w:rPr>
              <w:t>Ewingsdale</w:t>
            </w:r>
            <w:proofErr w:type="spellEnd"/>
            <w:r w:rsidRPr="00DD515C">
              <w:rPr>
                <w:rFonts w:eastAsia="Calibri"/>
                <w:sz w:val="22"/>
                <w:szCs w:val="22"/>
              </w:rPr>
              <w:t xml:space="preserve"> Road (to also be included in the engineering drawing set</w:t>
            </w:r>
            <w:proofErr w:type="gramStart"/>
            <w:r w:rsidRPr="00DD515C">
              <w:rPr>
                <w:rFonts w:eastAsia="Calibri"/>
                <w:sz w:val="22"/>
                <w:szCs w:val="22"/>
              </w:rPr>
              <w:t>);</w:t>
            </w:r>
            <w:proofErr w:type="gramEnd"/>
          </w:p>
          <w:p w14:paraId="6FFFE26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ii.       Hydrological and hydraulic calculations based on the methods outlined in the Queensland Urban Design Manual (QUDM) and Australian Rainfall &amp; Runoff (AR&amp;R) 1987. A summary of the calculations must be included on the drawings consistent with the Sample Drawings of the Northern Rivers Local Government Development &amp; Design </w:t>
            </w:r>
            <w:proofErr w:type="gramStart"/>
            <w:r w:rsidRPr="00DD515C">
              <w:rPr>
                <w:rFonts w:eastAsia="Calibri"/>
                <w:sz w:val="22"/>
                <w:szCs w:val="22"/>
              </w:rPr>
              <w:t>Manuals;</w:t>
            </w:r>
            <w:proofErr w:type="gramEnd"/>
          </w:p>
          <w:p w14:paraId="469C984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iii.      For existing flow paths, it must be shown that the peak flow from the proposed development for the 5, </w:t>
            </w:r>
            <w:proofErr w:type="gramStart"/>
            <w:r w:rsidRPr="00DD515C">
              <w:rPr>
                <w:rFonts w:eastAsia="Calibri"/>
                <w:sz w:val="22"/>
                <w:szCs w:val="22"/>
              </w:rPr>
              <w:t>10, 20, 50 and 100 year</w:t>
            </w:r>
            <w:proofErr w:type="gramEnd"/>
            <w:r w:rsidRPr="00DD515C">
              <w:rPr>
                <w:rFonts w:eastAsia="Calibri"/>
                <w:sz w:val="22"/>
                <w:szCs w:val="22"/>
              </w:rPr>
              <w:t xml:space="preserve"> ARI events, for durations from 5 minutes to 3 hours, does not exceed the existing peak flow from the site i.e. post-development flows must not exceed pre-development flows;</w:t>
            </w:r>
          </w:p>
          <w:p w14:paraId="008AAB25"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iii.     Proposed Legal Points of Discharge for the site as a </w:t>
            </w:r>
            <w:proofErr w:type="gramStart"/>
            <w:r w:rsidRPr="00DD515C">
              <w:rPr>
                <w:rFonts w:eastAsia="Calibri"/>
                <w:sz w:val="22"/>
                <w:szCs w:val="22"/>
              </w:rPr>
              <w:t>whole;</w:t>
            </w:r>
            <w:proofErr w:type="gramEnd"/>
          </w:p>
          <w:p w14:paraId="62D46BA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iv.      Proposed works in the Main Drain to ensure it flows under gravity and has the capacity for major flows with appropriate freeboard. </w:t>
            </w:r>
          </w:p>
          <w:p w14:paraId="0A31DA62"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d. A long-term management plan that details ownership and maintenance arrangements for all stormwater infrastructure including associated maintenance inspection forms.</w:t>
            </w:r>
          </w:p>
          <w:p w14:paraId="359386D8" w14:textId="77777777" w:rsidR="007C7513" w:rsidRPr="00DD515C" w:rsidRDefault="007C7513" w:rsidP="00800A17">
            <w:pPr>
              <w:spacing w:after="160" w:line="259" w:lineRule="auto"/>
              <w:rPr>
                <w:rFonts w:eastAsia="Calibri"/>
                <w:bCs/>
                <w:sz w:val="22"/>
                <w:szCs w:val="22"/>
              </w:rPr>
            </w:pPr>
            <w:r w:rsidRPr="00DD515C">
              <w:rPr>
                <w:rFonts w:eastAsia="Calibri"/>
                <w:bCs/>
                <w:sz w:val="22"/>
                <w:szCs w:val="22"/>
              </w:rPr>
              <w:t xml:space="preserve">The ‘Master’ Stormwater Management Plan is to set out the requirements for stormwater management of the </w:t>
            </w:r>
            <w:proofErr w:type="gramStart"/>
            <w:r w:rsidRPr="00DD515C">
              <w:rPr>
                <w:rFonts w:eastAsia="Calibri"/>
                <w:bCs/>
                <w:sz w:val="22"/>
                <w:szCs w:val="22"/>
              </w:rPr>
              <w:t>development as a whole, and</w:t>
            </w:r>
            <w:proofErr w:type="gramEnd"/>
            <w:r w:rsidRPr="00DD515C">
              <w:rPr>
                <w:rFonts w:eastAsia="Calibri"/>
                <w:bCs/>
                <w:sz w:val="22"/>
                <w:szCs w:val="22"/>
              </w:rPr>
              <w:t xml:space="preserve"> must be:</w:t>
            </w:r>
          </w:p>
          <w:p w14:paraId="77A8CA82" w14:textId="77777777" w:rsidR="007C7513" w:rsidRPr="00DD515C" w:rsidRDefault="007C7513" w:rsidP="00800A17">
            <w:pPr>
              <w:spacing w:after="160" w:line="259" w:lineRule="auto"/>
              <w:rPr>
                <w:rFonts w:eastAsia="Calibri"/>
                <w:sz w:val="22"/>
                <w:szCs w:val="22"/>
              </w:rPr>
            </w:pPr>
            <w:r w:rsidRPr="00DD515C">
              <w:rPr>
                <w:rFonts w:eastAsia="Calibri"/>
                <w:bCs/>
                <w:sz w:val="22"/>
                <w:szCs w:val="22"/>
              </w:rPr>
              <w:t xml:space="preserve">a.  Based on the </w:t>
            </w:r>
            <w:r w:rsidRPr="00DD515C">
              <w:rPr>
                <w:rFonts w:eastAsia="Calibri"/>
                <w:sz w:val="22"/>
                <w:szCs w:val="22"/>
              </w:rPr>
              <w:t xml:space="preserve">West Byron Urban Release Area Stormwater Management Plan (AWC, August 2019), West Byron Stormwater Assessment (BMT, August 2019), West Byron WSUD Water Quantity Report (BMT, August 2019) and the Hydrogeological Assessment: West Byron Urban Release Area (Martens and Associates, August 2019) </w:t>
            </w:r>
            <w:proofErr w:type="gramStart"/>
            <w:r w:rsidRPr="00DD515C">
              <w:rPr>
                <w:rFonts w:eastAsia="Calibri"/>
                <w:sz w:val="22"/>
                <w:szCs w:val="22"/>
              </w:rPr>
              <w:t>and;</w:t>
            </w:r>
            <w:proofErr w:type="gramEnd"/>
          </w:p>
          <w:p w14:paraId="216DC65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b.  Consistent with the amended and approved engineering plans and management plans listed in this consent.</w:t>
            </w:r>
          </w:p>
          <w:p w14:paraId="0B5F3E8B" w14:textId="77777777" w:rsidR="007C7513" w:rsidRPr="009D41BD" w:rsidRDefault="007C7513" w:rsidP="00800A17">
            <w:pPr>
              <w:rPr>
                <w:rFonts w:cs="Arial"/>
                <w:b/>
                <w:sz w:val="22"/>
                <w:szCs w:val="22"/>
              </w:rPr>
            </w:pPr>
          </w:p>
        </w:tc>
      </w:tr>
      <w:tr w:rsidR="007C7513" w:rsidRPr="009D41BD" w14:paraId="4BC10C5C" w14:textId="77777777" w:rsidTr="00343BDB">
        <w:tblPrEx>
          <w:tblCellMar>
            <w:top w:w="85" w:type="dxa"/>
            <w:bottom w:w="57" w:type="dxa"/>
          </w:tblCellMar>
        </w:tblPrEx>
        <w:trPr>
          <w:trHeight w:val="27"/>
        </w:trPr>
        <w:tc>
          <w:tcPr>
            <w:tcW w:w="776" w:type="dxa"/>
            <w:gridSpan w:val="5"/>
            <w:shd w:val="clear" w:color="auto" w:fill="auto"/>
          </w:tcPr>
          <w:p w14:paraId="72706A2F" w14:textId="77777777" w:rsidR="007C7513" w:rsidRPr="009D41BD" w:rsidRDefault="007C7513" w:rsidP="00800A17">
            <w:pPr>
              <w:rPr>
                <w:rFonts w:cs="Arial"/>
                <w:b/>
                <w:bCs/>
                <w:sz w:val="22"/>
                <w:szCs w:val="22"/>
              </w:rPr>
            </w:pPr>
            <w:r w:rsidRPr="009D41BD">
              <w:rPr>
                <w:rFonts w:cs="Arial"/>
                <w:b/>
                <w:bCs/>
                <w:sz w:val="22"/>
                <w:szCs w:val="22"/>
              </w:rPr>
              <w:lastRenderedPageBreak/>
              <w:t>29.</w:t>
            </w:r>
          </w:p>
        </w:tc>
        <w:tc>
          <w:tcPr>
            <w:tcW w:w="8250" w:type="dxa"/>
            <w:gridSpan w:val="8"/>
            <w:shd w:val="clear" w:color="auto" w:fill="auto"/>
          </w:tcPr>
          <w:p w14:paraId="5DA68A0E" w14:textId="77777777" w:rsidR="007C7513" w:rsidRPr="009D41BD" w:rsidRDefault="007C7513" w:rsidP="00800A17">
            <w:pPr>
              <w:rPr>
                <w:rFonts w:cs="Arial"/>
                <w:b/>
                <w:bCs/>
                <w:sz w:val="22"/>
                <w:szCs w:val="22"/>
              </w:rPr>
            </w:pPr>
            <w:r w:rsidRPr="009D41BD">
              <w:rPr>
                <w:rFonts w:cs="Arial"/>
                <w:b/>
                <w:bCs/>
                <w:sz w:val="22"/>
                <w:szCs w:val="22"/>
              </w:rPr>
              <w:t>Stage Specific Stormwater Management Plan</w:t>
            </w:r>
          </w:p>
          <w:p w14:paraId="590B1406" w14:textId="77777777" w:rsidR="007C7513" w:rsidRPr="009D41BD" w:rsidRDefault="007C7513" w:rsidP="00800A17">
            <w:pPr>
              <w:rPr>
                <w:rFonts w:cs="Arial"/>
                <w:sz w:val="22"/>
                <w:szCs w:val="22"/>
              </w:rPr>
            </w:pPr>
            <w:r w:rsidRPr="009D41BD">
              <w:rPr>
                <w:rFonts w:cs="Arial"/>
                <w:sz w:val="22"/>
                <w:szCs w:val="22"/>
              </w:rPr>
              <w:t>Prior to the issue of the Subdivision Works Certificate for each stage of the development (except Stage A) a stage specific Stormwater Management Plan is to be submitted showing how the relevant stage meets the requirements of the ‘Master’ Stormwater Management Plan.</w:t>
            </w:r>
          </w:p>
          <w:p w14:paraId="190C1B53" w14:textId="77777777" w:rsidR="007C7513" w:rsidRPr="009D41BD" w:rsidRDefault="007C7513" w:rsidP="00800A17">
            <w:pPr>
              <w:rPr>
                <w:rFonts w:cs="Arial"/>
                <w:sz w:val="22"/>
                <w:szCs w:val="22"/>
              </w:rPr>
            </w:pPr>
          </w:p>
          <w:p w14:paraId="0080FD46" w14:textId="77777777" w:rsidR="007C7513" w:rsidRPr="009D41BD" w:rsidRDefault="007C7513" w:rsidP="00800A17">
            <w:pPr>
              <w:rPr>
                <w:rFonts w:cs="Arial"/>
                <w:bCs/>
                <w:sz w:val="22"/>
                <w:szCs w:val="22"/>
              </w:rPr>
            </w:pPr>
            <w:r w:rsidRPr="009D41BD">
              <w:rPr>
                <w:rFonts w:cs="Arial"/>
                <w:bCs/>
                <w:sz w:val="22"/>
                <w:szCs w:val="22"/>
              </w:rPr>
              <w:t>The stage specific Stormwater Management Plan must be based on all previously constructed works, modelling and reporting that has occurred prior to the stage of works in review. Where the stage specific Stormwater Management Plan differs from the Master Stormwater Management Plan justification is to be submitted to and approved by Council’s Director of Planning (or nominee).</w:t>
            </w:r>
          </w:p>
          <w:p w14:paraId="6F8109CB" w14:textId="77777777" w:rsidR="007C7513" w:rsidRPr="009D41BD" w:rsidRDefault="007C7513" w:rsidP="00800A17">
            <w:pPr>
              <w:rPr>
                <w:rFonts w:cs="Arial"/>
                <w:bCs/>
                <w:sz w:val="22"/>
                <w:szCs w:val="22"/>
              </w:rPr>
            </w:pPr>
          </w:p>
          <w:p w14:paraId="4461A6C2" w14:textId="77777777" w:rsidR="007C7513" w:rsidRPr="009D41BD" w:rsidRDefault="007C7513" w:rsidP="00800A17">
            <w:pPr>
              <w:rPr>
                <w:rFonts w:cs="Arial"/>
                <w:bCs/>
                <w:sz w:val="22"/>
                <w:szCs w:val="22"/>
              </w:rPr>
            </w:pPr>
            <w:r w:rsidRPr="009D41BD">
              <w:rPr>
                <w:rFonts w:cs="Arial"/>
                <w:bCs/>
                <w:sz w:val="22"/>
                <w:szCs w:val="22"/>
              </w:rPr>
              <w:lastRenderedPageBreak/>
              <w:t>The stage specific Stormwater Management Plan is to address:</w:t>
            </w:r>
          </w:p>
          <w:p w14:paraId="71474926" w14:textId="77777777" w:rsidR="007C7513" w:rsidRPr="009D41BD" w:rsidRDefault="007C7513" w:rsidP="00800A17">
            <w:pPr>
              <w:rPr>
                <w:rFonts w:cs="Arial"/>
                <w:bCs/>
                <w:sz w:val="22"/>
                <w:szCs w:val="22"/>
              </w:rPr>
            </w:pPr>
            <w:r w:rsidRPr="009D41BD">
              <w:rPr>
                <w:rFonts w:cs="Arial"/>
                <w:bCs/>
                <w:sz w:val="22"/>
                <w:szCs w:val="22"/>
              </w:rPr>
              <w:t xml:space="preserve"> a.      Stage catchments (external and internal</w:t>
            </w:r>
            <w:proofErr w:type="gramStart"/>
            <w:r w:rsidRPr="009D41BD">
              <w:rPr>
                <w:rFonts w:cs="Arial"/>
                <w:bCs/>
                <w:sz w:val="22"/>
                <w:szCs w:val="22"/>
              </w:rPr>
              <w:t>);</w:t>
            </w:r>
            <w:proofErr w:type="gramEnd"/>
          </w:p>
          <w:p w14:paraId="56CE2D7D" w14:textId="77777777" w:rsidR="007C7513" w:rsidRPr="009D41BD" w:rsidRDefault="007C7513" w:rsidP="00800A17">
            <w:pPr>
              <w:rPr>
                <w:rFonts w:cs="Arial"/>
                <w:bCs/>
                <w:sz w:val="22"/>
                <w:szCs w:val="22"/>
              </w:rPr>
            </w:pPr>
            <w:r w:rsidRPr="009D41BD">
              <w:rPr>
                <w:rFonts w:cs="Arial"/>
                <w:bCs/>
                <w:sz w:val="22"/>
                <w:szCs w:val="22"/>
              </w:rPr>
              <w:t>b.      Temporary re-routing of drainage paths in accordance with the further hydraulic flood studies</w:t>
            </w:r>
            <w:r w:rsidRPr="009D41BD">
              <w:rPr>
                <w:rFonts w:cs="Arial"/>
                <w:b/>
                <w:bCs/>
                <w:sz w:val="22"/>
                <w:szCs w:val="22"/>
              </w:rPr>
              <w:t xml:space="preserve"> </w:t>
            </w:r>
            <w:r w:rsidRPr="009D41BD">
              <w:rPr>
                <w:rFonts w:cs="Arial"/>
                <w:bCs/>
                <w:sz w:val="22"/>
                <w:szCs w:val="22"/>
              </w:rPr>
              <w:t xml:space="preserve">required pursuant to these conditions of </w:t>
            </w:r>
            <w:proofErr w:type="gramStart"/>
            <w:r w:rsidRPr="009D41BD">
              <w:rPr>
                <w:rFonts w:cs="Arial"/>
                <w:bCs/>
                <w:sz w:val="22"/>
                <w:szCs w:val="22"/>
              </w:rPr>
              <w:t>consent;</w:t>
            </w:r>
            <w:proofErr w:type="gramEnd"/>
          </w:p>
          <w:p w14:paraId="3EB409D3" w14:textId="77777777" w:rsidR="007C7513" w:rsidRPr="009D41BD" w:rsidRDefault="007C7513" w:rsidP="00800A17">
            <w:pPr>
              <w:rPr>
                <w:rFonts w:cs="Arial"/>
                <w:bCs/>
                <w:sz w:val="22"/>
                <w:szCs w:val="22"/>
              </w:rPr>
            </w:pPr>
            <w:r w:rsidRPr="009D41BD">
              <w:rPr>
                <w:rFonts w:cs="Arial"/>
                <w:bCs/>
                <w:sz w:val="22"/>
                <w:szCs w:val="22"/>
              </w:rPr>
              <w:t xml:space="preserve">c.      Water quality, by ensuring each stage satisfies the water quality objectives set in the Master Stormwater Management </w:t>
            </w:r>
            <w:proofErr w:type="gramStart"/>
            <w:r w:rsidRPr="009D41BD">
              <w:rPr>
                <w:rFonts w:cs="Arial"/>
                <w:bCs/>
                <w:sz w:val="22"/>
                <w:szCs w:val="22"/>
              </w:rPr>
              <w:t>Plan;</w:t>
            </w:r>
            <w:proofErr w:type="gramEnd"/>
          </w:p>
          <w:p w14:paraId="1BE9AF55" w14:textId="77777777" w:rsidR="007C7513" w:rsidRPr="009D41BD" w:rsidRDefault="007C7513" w:rsidP="00800A17">
            <w:pPr>
              <w:rPr>
                <w:rFonts w:cs="Arial"/>
                <w:bCs/>
                <w:sz w:val="22"/>
                <w:szCs w:val="22"/>
              </w:rPr>
            </w:pPr>
            <w:r w:rsidRPr="009D41BD">
              <w:rPr>
                <w:rFonts w:cs="Arial"/>
                <w:bCs/>
                <w:sz w:val="22"/>
                <w:szCs w:val="22"/>
              </w:rPr>
              <w:t xml:space="preserve">d.      Legal points of discharge for the relevant </w:t>
            </w:r>
            <w:proofErr w:type="gramStart"/>
            <w:r w:rsidRPr="009D41BD">
              <w:rPr>
                <w:rFonts w:cs="Arial"/>
                <w:bCs/>
                <w:sz w:val="22"/>
                <w:szCs w:val="22"/>
              </w:rPr>
              <w:t>stage;</w:t>
            </w:r>
            <w:proofErr w:type="gramEnd"/>
          </w:p>
          <w:p w14:paraId="6EF814E3" w14:textId="77777777" w:rsidR="007C7513" w:rsidRPr="009D41BD" w:rsidRDefault="007C7513" w:rsidP="00800A17">
            <w:pPr>
              <w:rPr>
                <w:rFonts w:cs="Arial"/>
                <w:bCs/>
                <w:sz w:val="22"/>
                <w:szCs w:val="22"/>
              </w:rPr>
            </w:pPr>
            <w:r w:rsidRPr="009D41BD">
              <w:rPr>
                <w:rFonts w:cs="Arial"/>
                <w:bCs/>
                <w:sz w:val="22"/>
                <w:szCs w:val="22"/>
              </w:rPr>
              <w:t>e.      Minor and major flow conveyance; and</w:t>
            </w:r>
          </w:p>
          <w:p w14:paraId="3E462D78" w14:textId="77777777" w:rsidR="007C7513" w:rsidRPr="009D41BD" w:rsidRDefault="007C7513" w:rsidP="00800A17">
            <w:pPr>
              <w:rPr>
                <w:rFonts w:cs="Arial"/>
                <w:bCs/>
                <w:sz w:val="22"/>
                <w:szCs w:val="22"/>
              </w:rPr>
            </w:pPr>
            <w:r w:rsidRPr="009D41BD">
              <w:rPr>
                <w:rFonts w:cs="Arial"/>
                <w:bCs/>
                <w:sz w:val="22"/>
                <w:szCs w:val="22"/>
              </w:rPr>
              <w:t>f.       Erosion and sediment control.</w:t>
            </w:r>
          </w:p>
          <w:p w14:paraId="254B28BD" w14:textId="77777777" w:rsidR="007C7513" w:rsidRPr="009D41BD" w:rsidRDefault="007C7513" w:rsidP="00800A17">
            <w:pPr>
              <w:rPr>
                <w:rFonts w:cs="Arial"/>
                <w:b/>
                <w:sz w:val="22"/>
                <w:szCs w:val="22"/>
              </w:rPr>
            </w:pPr>
          </w:p>
          <w:p w14:paraId="4F66B3D3" w14:textId="77777777" w:rsidR="007C7513" w:rsidRPr="009D41BD" w:rsidRDefault="007C7513" w:rsidP="00800A17">
            <w:pPr>
              <w:rPr>
                <w:rFonts w:cs="Arial"/>
                <w:sz w:val="22"/>
                <w:szCs w:val="22"/>
              </w:rPr>
            </w:pPr>
            <w:r w:rsidRPr="009D41BD">
              <w:rPr>
                <w:rFonts w:cs="Arial"/>
                <w:sz w:val="22"/>
                <w:szCs w:val="22"/>
              </w:rPr>
              <w:t>The Stormwater Management Plan for each stage must be consistent with the amended and approved engineering plans for the subject stage and the amened and approved management plans listed in this consent.</w:t>
            </w:r>
          </w:p>
          <w:p w14:paraId="320D8556" w14:textId="77777777" w:rsidR="007C7513" w:rsidRPr="009D41BD" w:rsidRDefault="007C7513" w:rsidP="00800A17">
            <w:pPr>
              <w:rPr>
                <w:rFonts w:cs="Arial"/>
                <w:b/>
                <w:sz w:val="22"/>
                <w:szCs w:val="22"/>
              </w:rPr>
            </w:pPr>
          </w:p>
        </w:tc>
      </w:tr>
      <w:tr w:rsidR="007C7513" w:rsidRPr="009D41BD" w14:paraId="1C29D11A" w14:textId="77777777" w:rsidTr="00343BDB">
        <w:tblPrEx>
          <w:tblCellMar>
            <w:top w:w="85" w:type="dxa"/>
            <w:bottom w:w="57" w:type="dxa"/>
          </w:tblCellMar>
        </w:tblPrEx>
        <w:tc>
          <w:tcPr>
            <w:tcW w:w="776" w:type="dxa"/>
            <w:gridSpan w:val="5"/>
            <w:shd w:val="clear" w:color="auto" w:fill="auto"/>
          </w:tcPr>
          <w:p w14:paraId="4803F046" w14:textId="77777777" w:rsidR="007C7513" w:rsidRPr="009D41BD" w:rsidRDefault="007C7513" w:rsidP="00800A17">
            <w:pPr>
              <w:rPr>
                <w:rFonts w:cs="Arial"/>
                <w:b/>
                <w:bCs/>
                <w:sz w:val="22"/>
                <w:szCs w:val="22"/>
              </w:rPr>
            </w:pPr>
            <w:r w:rsidRPr="009D41BD">
              <w:rPr>
                <w:rFonts w:cs="Arial"/>
                <w:b/>
                <w:bCs/>
                <w:sz w:val="22"/>
                <w:szCs w:val="22"/>
              </w:rPr>
              <w:lastRenderedPageBreak/>
              <w:t>30.</w:t>
            </w:r>
          </w:p>
        </w:tc>
        <w:tc>
          <w:tcPr>
            <w:tcW w:w="8250" w:type="dxa"/>
            <w:gridSpan w:val="8"/>
            <w:shd w:val="clear" w:color="auto" w:fill="auto"/>
          </w:tcPr>
          <w:p w14:paraId="5A2598E0" w14:textId="77777777" w:rsidR="007C7513" w:rsidRPr="009D41BD" w:rsidRDefault="007C7513" w:rsidP="00800A17">
            <w:pPr>
              <w:rPr>
                <w:rFonts w:cs="Arial"/>
                <w:b/>
                <w:bCs/>
                <w:sz w:val="22"/>
                <w:szCs w:val="22"/>
              </w:rPr>
            </w:pPr>
            <w:r w:rsidRPr="009D41BD">
              <w:rPr>
                <w:rFonts w:cs="Arial"/>
                <w:b/>
                <w:bCs/>
                <w:sz w:val="22"/>
                <w:szCs w:val="22"/>
              </w:rPr>
              <w:t>Amended stormwater management for stages 11 and 12</w:t>
            </w:r>
          </w:p>
          <w:p w14:paraId="6F66B558" w14:textId="77777777" w:rsidR="007C7513" w:rsidRPr="009D41BD" w:rsidRDefault="007C7513" w:rsidP="00800A17">
            <w:pPr>
              <w:rPr>
                <w:rFonts w:cs="Arial"/>
                <w:bCs/>
                <w:sz w:val="22"/>
                <w:szCs w:val="22"/>
              </w:rPr>
            </w:pPr>
            <w:r w:rsidRPr="009D41BD">
              <w:rPr>
                <w:rFonts w:cs="Arial"/>
                <w:bCs/>
                <w:sz w:val="22"/>
                <w:szCs w:val="22"/>
              </w:rPr>
              <w:t>Prior to the issue of the Subdivision Works Certificate for Stages 11 and 12 of the development:</w:t>
            </w:r>
          </w:p>
          <w:p w14:paraId="5247E75B" w14:textId="77777777" w:rsidR="007C7513" w:rsidRPr="009D41BD" w:rsidRDefault="007C7513" w:rsidP="00800A17">
            <w:pPr>
              <w:rPr>
                <w:rFonts w:cs="Arial"/>
                <w:bCs/>
                <w:sz w:val="22"/>
                <w:szCs w:val="22"/>
              </w:rPr>
            </w:pPr>
            <w:r w:rsidRPr="009D41BD">
              <w:rPr>
                <w:rFonts w:cs="Arial"/>
                <w:bCs/>
                <w:sz w:val="22"/>
                <w:szCs w:val="22"/>
              </w:rPr>
              <w:t>a.     Detailed design of the proposed stormwater management must be provided that demonstrates that:</w:t>
            </w:r>
          </w:p>
          <w:p w14:paraId="2B836799" w14:textId="77777777" w:rsidR="007C7513" w:rsidRPr="009D41BD" w:rsidRDefault="007C7513" w:rsidP="00800A17">
            <w:pPr>
              <w:rPr>
                <w:rFonts w:cs="Arial"/>
                <w:bCs/>
                <w:sz w:val="22"/>
                <w:szCs w:val="22"/>
              </w:rPr>
            </w:pPr>
            <w:proofErr w:type="spellStart"/>
            <w:r w:rsidRPr="009D41BD">
              <w:rPr>
                <w:rFonts w:cs="Arial"/>
                <w:bCs/>
                <w:sz w:val="22"/>
                <w:szCs w:val="22"/>
              </w:rPr>
              <w:t>i</w:t>
            </w:r>
            <w:proofErr w:type="spellEnd"/>
            <w:r w:rsidRPr="009D41BD">
              <w:rPr>
                <w:rFonts w:cs="Arial"/>
                <w:bCs/>
                <w:sz w:val="22"/>
                <w:szCs w:val="22"/>
              </w:rPr>
              <w:t>.     Stormwater runoff from the western portion of Melaleuca Drive adjacent to the development and north of chainage 200 will be directed to the bioretention basin denoted B3 on “Stormwater Infrastructure Sheet 1 – Fig 15.1 Issue P” prepared by Acor Consultants; and</w:t>
            </w:r>
          </w:p>
          <w:p w14:paraId="6B2A34BE" w14:textId="77777777" w:rsidR="007C7513" w:rsidRDefault="007C7513" w:rsidP="00800A17">
            <w:pPr>
              <w:rPr>
                <w:rFonts w:cs="Arial"/>
                <w:bCs/>
                <w:sz w:val="22"/>
                <w:szCs w:val="22"/>
              </w:rPr>
            </w:pPr>
            <w:r w:rsidRPr="009D41BD">
              <w:rPr>
                <w:rFonts w:cs="Arial"/>
                <w:bCs/>
                <w:sz w:val="22"/>
                <w:szCs w:val="22"/>
              </w:rPr>
              <w:t>ii.    Excess stormwater flows will not impact the driveway of Lot 2 DP 878549 to the south of the development.</w:t>
            </w:r>
          </w:p>
          <w:p w14:paraId="4D3646E6" w14:textId="77777777" w:rsidR="007C7513" w:rsidRPr="009D41BD" w:rsidRDefault="007C7513" w:rsidP="00800A17">
            <w:pPr>
              <w:rPr>
                <w:rFonts w:cs="Arial"/>
                <w:bCs/>
                <w:sz w:val="22"/>
                <w:szCs w:val="22"/>
              </w:rPr>
            </w:pPr>
          </w:p>
          <w:p w14:paraId="364AB25B" w14:textId="77777777" w:rsidR="007C7513" w:rsidRDefault="007C7513" w:rsidP="00800A17">
            <w:pPr>
              <w:rPr>
                <w:rFonts w:cs="Arial"/>
                <w:bCs/>
                <w:sz w:val="22"/>
                <w:szCs w:val="22"/>
              </w:rPr>
            </w:pPr>
            <w:r w:rsidRPr="009D41BD">
              <w:rPr>
                <w:rFonts w:cs="Arial"/>
                <w:bCs/>
                <w:sz w:val="22"/>
                <w:szCs w:val="22"/>
              </w:rPr>
              <w:t>b.    The stormwater management plan/s for these stages must be amended to remove smaller rain gardens distributed within the catchment, with water quality objectives met instead through the implementation of swales (as required) and end-of-line bioretention basins; and</w:t>
            </w:r>
          </w:p>
          <w:p w14:paraId="6AA92DDD" w14:textId="77777777" w:rsidR="007C7513" w:rsidRPr="009D41BD" w:rsidRDefault="007C7513" w:rsidP="00800A17">
            <w:pPr>
              <w:rPr>
                <w:rFonts w:cs="Arial"/>
                <w:bCs/>
                <w:sz w:val="22"/>
                <w:szCs w:val="22"/>
              </w:rPr>
            </w:pPr>
          </w:p>
          <w:p w14:paraId="77516B32" w14:textId="77777777" w:rsidR="007C7513" w:rsidRPr="009D41BD" w:rsidRDefault="007C7513" w:rsidP="00800A17">
            <w:pPr>
              <w:rPr>
                <w:rFonts w:cs="Arial"/>
                <w:bCs/>
                <w:sz w:val="22"/>
                <w:szCs w:val="22"/>
              </w:rPr>
            </w:pPr>
            <w:r w:rsidRPr="009D41BD">
              <w:rPr>
                <w:rFonts w:cs="Arial"/>
                <w:bCs/>
                <w:sz w:val="22"/>
                <w:szCs w:val="22"/>
              </w:rPr>
              <w:t>c.    Detailed design of the proposed stormwater management must demonstrate the capacity of the culvert through the development is sufficient to collect contributing flows up to the 1 % Annual Exceedance Probability from Lots 5 &amp; 6 DP 1269369.  Overland flow paths must be identified for blockages and flows exceeding capacity of the culvert.</w:t>
            </w:r>
          </w:p>
          <w:p w14:paraId="098A5D4C" w14:textId="77777777" w:rsidR="007C7513" w:rsidRPr="009D41BD" w:rsidRDefault="007C7513" w:rsidP="00800A17">
            <w:pPr>
              <w:rPr>
                <w:rFonts w:cs="Arial"/>
                <w:bCs/>
                <w:sz w:val="22"/>
                <w:szCs w:val="22"/>
              </w:rPr>
            </w:pPr>
          </w:p>
        </w:tc>
      </w:tr>
      <w:tr w:rsidR="007C7513" w:rsidRPr="009D41BD" w14:paraId="05C04C16" w14:textId="77777777" w:rsidTr="00343BDB">
        <w:tblPrEx>
          <w:tblCellMar>
            <w:top w:w="85" w:type="dxa"/>
            <w:bottom w:w="57" w:type="dxa"/>
          </w:tblCellMar>
        </w:tblPrEx>
        <w:tc>
          <w:tcPr>
            <w:tcW w:w="776" w:type="dxa"/>
            <w:gridSpan w:val="5"/>
            <w:shd w:val="clear" w:color="auto" w:fill="auto"/>
          </w:tcPr>
          <w:p w14:paraId="0B479788" w14:textId="77777777" w:rsidR="007C7513" w:rsidRPr="009D41BD" w:rsidRDefault="007C7513" w:rsidP="00800A17">
            <w:pPr>
              <w:rPr>
                <w:rFonts w:cs="Arial"/>
                <w:b/>
                <w:bCs/>
                <w:sz w:val="22"/>
                <w:szCs w:val="22"/>
              </w:rPr>
            </w:pPr>
            <w:r w:rsidRPr="009D41BD">
              <w:rPr>
                <w:rFonts w:cs="Arial"/>
                <w:b/>
                <w:bCs/>
                <w:sz w:val="22"/>
                <w:szCs w:val="22"/>
              </w:rPr>
              <w:t>31.</w:t>
            </w:r>
          </w:p>
        </w:tc>
        <w:tc>
          <w:tcPr>
            <w:tcW w:w="8250" w:type="dxa"/>
            <w:gridSpan w:val="8"/>
            <w:shd w:val="clear" w:color="auto" w:fill="auto"/>
          </w:tcPr>
          <w:p w14:paraId="548D0204" w14:textId="77777777" w:rsidR="007C7513" w:rsidRPr="009D41BD" w:rsidRDefault="007C7513" w:rsidP="00800A17">
            <w:pPr>
              <w:rPr>
                <w:rFonts w:cs="Arial"/>
                <w:b/>
                <w:bCs/>
                <w:sz w:val="22"/>
                <w:szCs w:val="22"/>
              </w:rPr>
            </w:pPr>
            <w:r w:rsidRPr="009D41BD">
              <w:rPr>
                <w:rFonts w:cs="Arial"/>
                <w:b/>
                <w:bCs/>
                <w:sz w:val="22"/>
                <w:szCs w:val="22"/>
              </w:rPr>
              <w:t xml:space="preserve">Further Hydraulic Flood Studies  </w:t>
            </w:r>
          </w:p>
          <w:p w14:paraId="4093237A"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for any stage of the development (except Stage A), a two dimensional (2D) hydraulic flood model shall be prepared for that stage, and including any already constructed stages, that determines the requirements of temporary flood mitigation measures (if any) that should be included as part of the civil engineering design to prevent adverse impacts on </w:t>
            </w:r>
            <w:proofErr w:type="spellStart"/>
            <w:r w:rsidRPr="009D41BD">
              <w:rPr>
                <w:rFonts w:cs="Arial"/>
                <w:sz w:val="22"/>
                <w:szCs w:val="22"/>
              </w:rPr>
              <w:t>neighbouring</w:t>
            </w:r>
            <w:proofErr w:type="spellEnd"/>
            <w:r w:rsidRPr="009D41BD">
              <w:rPr>
                <w:rFonts w:cs="Arial"/>
                <w:sz w:val="22"/>
                <w:szCs w:val="22"/>
              </w:rPr>
              <w:t xml:space="preserve"> properties, or on the integrity of the Main Drain. The </w:t>
            </w:r>
            <w:proofErr w:type="gramStart"/>
            <w:r w:rsidRPr="009D41BD">
              <w:rPr>
                <w:rFonts w:cs="Arial"/>
                <w:sz w:val="22"/>
                <w:szCs w:val="22"/>
              </w:rPr>
              <w:t>plans</w:t>
            </w:r>
            <w:proofErr w:type="gramEnd"/>
            <w:r w:rsidRPr="009D41BD">
              <w:rPr>
                <w:rFonts w:cs="Arial"/>
                <w:sz w:val="22"/>
                <w:szCs w:val="22"/>
              </w:rPr>
              <w:t xml:space="preserve"> of subdivision works for the relevant Subdivision Works Certificate must be consistent with such flood model.</w:t>
            </w:r>
          </w:p>
          <w:p w14:paraId="67C4D8DC" w14:textId="77777777" w:rsidR="007C7513" w:rsidRPr="009D41BD" w:rsidRDefault="007C7513" w:rsidP="00800A17">
            <w:pPr>
              <w:rPr>
                <w:rFonts w:cs="Arial"/>
                <w:b/>
                <w:bCs/>
                <w:sz w:val="22"/>
                <w:szCs w:val="22"/>
              </w:rPr>
            </w:pPr>
          </w:p>
        </w:tc>
      </w:tr>
      <w:tr w:rsidR="007C7513" w:rsidRPr="009D41BD" w14:paraId="2A0161CD" w14:textId="77777777" w:rsidTr="00343BDB">
        <w:tblPrEx>
          <w:tblCellMar>
            <w:top w:w="85" w:type="dxa"/>
            <w:bottom w:w="57" w:type="dxa"/>
          </w:tblCellMar>
        </w:tblPrEx>
        <w:tc>
          <w:tcPr>
            <w:tcW w:w="776" w:type="dxa"/>
            <w:gridSpan w:val="5"/>
            <w:shd w:val="clear" w:color="auto" w:fill="auto"/>
          </w:tcPr>
          <w:p w14:paraId="3D33AB81" w14:textId="77777777" w:rsidR="007C7513" w:rsidRPr="009D41BD" w:rsidRDefault="007C7513" w:rsidP="00800A17">
            <w:pPr>
              <w:rPr>
                <w:rFonts w:cs="Arial"/>
                <w:b/>
                <w:bCs/>
                <w:sz w:val="22"/>
                <w:szCs w:val="22"/>
              </w:rPr>
            </w:pPr>
            <w:r w:rsidRPr="009D41BD">
              <w:rPr>
                <w:rFonts w:cs="Arial"/>
                <w:b/>
                <w:bCs/>
                <w:sz w:val="22"/>
                <w:szCs w:val="22"/>
              </w:rPr>
              <w:t>32.</w:t>
            </w:r>
          </w:p>
        </w:tc>
        <w:tc>
          <w:tcPr>
            <w:tcW w:w="8250" w:type="dxa"/>
            <w:gridSpan w:val="8"/>
            <w:shd w:val="clear" w:color="auto" w:fill="auto"/>
          </w:tcPr>
          <w:p w14:paraId="02474098" w14:textId="77777777" w:rsidR="007C7513" w:rsidRPr="009D41BD" w:rsidRDefault="007C7513" w:rsidP="00800A17">
            <w:pPr>
              <w:rPr>
                <w:rFonts w:cs="Arial"/>
                <w:b/>
                <w:bCs/>
                <w:sz w:val="22"/>
                <w:szCs w:val="22"/>
              </w:rPr>
            </w:pPr>
            <w:r w:rsidRPr="009D41BD">
              <w:rPr>
                <w:rFonts w:cs="Arial"/>
                <w:b/>
                <w:bCs/>
                <w:sz w:val="22"/>
                <w:szCs w:val="22"/>
              </w:rPr>
              <w:t>Main Drain Upgrade</w:t>
            </w:r>
          </w:p>
          <w:p w14:paraId="0285BAB3" w14:textId="77777777" w:rsidR="007C7513" w:rsidRPr="009D41BD" w:rsidRDefault="007C7513" w:rsidP="00800A17">
            <w:pPr>
              <w:rPr>
                <w:rFonts w:cs="Arial"/>
                <w:sz w:val="22"/>
                <w:szCs w:val="22"/>
              </w:rPr>
            </w:pPr>
            <w:r w:rsidRPr="009D41BD">
              <w:rPr>
                <w:rFonts w:cs="Arial"/>
                <w:sz w:val="22"/>
                <w:szCs w:val="22"/>
              </w:rPr>
              <w:t>The Master Stormwater Management Plan to be provided prior to the issue of the Subdivision Works Certificate for Stage 1, must include plans and details of the proposed upgrades to the Main Drain. The plans and details must include:</w:t>
            </w:r>
          </w:p>
          <w:p w14:paraId="5F581056" w14:textId="77777777" w:rsidR="007C7513" w:rsidRPr="009D41BD" w:rsidRDefault="007C7513" w:rsidP="00800A17">
            <w:pPr>
              <w:rPr>
                <w:rFonts w:cs="Arial"/>
                <w:sz w:val="22"/>
                <w:szCs w:val="22"/>
              </w:rPr>
            </w:pPr>
            <w:r w:rsidRPr="009D41BD">
              <w:rPr>
                <w:rFonts w:cs="Arial"/>
                <w:sz w:val="22"/>
                <w:szCs w:val="22"/>
              </w:rPr>
              <w:t xml:space="preserve">a.        Longitudinal </w:t>
            </w:r>
            <w:proofErr w:type="gramStart"/>
            <w:r w:rsidRPr="009D41BD">
              <w:rPr>
                <w:rFonts w:cs="Arial"/>
                <w:sz w:val="22"/>
                <w:szCs w:val="22"/>
              </w:rPr>
              <w:t>sections;</w:t>
            </w:r>
            <w:proofErr w:type="gramEnd"/>
          </w:p>
          <w:p w14:paraId="5077A3A1" w14:textId="77777777" w:rsidR="007C7513" w:rsidRPr="009D41BD" w:rsidRDefault="007C7513" w:rsidP="00800A17">
            <w:pPr>
              <w:rPr>
                <w:rFonts w:cs="Arial"/>
                <w:sz w:val="22"/>
                <w:szCs w:val="22"/>
              </w:rPr>
            </w:pPr>
            <w:r w:rsidRPr="009D41BD">
              <w:rPr>
                <w:rFonts w:cs="Arial"/>
                <w:sz w:val="22"/>
                <w:szCs w:val="22"/>
              </w:rPr>
              <w:lastRenderedPageBreak/>
              <w:t xml:space="preserve"> b.        Cross Sections; and</w:t>
            </w:r>
          </w:p>
          <w:p w14:paraId="18CD3B5F" w14:textId="77777777" w:rsidR="007C7513" w:rsidRPr="009D41BD" w:rsidRDefault="007C7513" w:rsidP="00800A17">
            <w:pPr>
              <w:rPr>
                <w:rFonts w:cs="Arial"/>
                <w:sz w:val="22"/>
                <w:szCs w:val="22"/>
              </w:rPr>
            </w:pPr>
            <w:r w:rsidRPr="009D41BD">
              <w:rPr>
                <w:rFonts w:cs="Arial"/>
                <w:sz w:val="22"/>
                <w:szCs w:val="22"/>
              </w:rPr>
              <w:t xml:space="preserve"> c.        Batter </w:t>
            </w:r>
            <w:proofErr w:type="spellStart"/>
            <w:r w:rsidRPr="009D41BD">
              <w:rPr>
                <w:rFonts w:cs="Arial"/>
                <w:sz w:val="22"/>
                <w:szCs w:val="22"/>
              </w:rPr>
              <w:t>stabilisation</w:t>
            </w:r>
            <w:proofErr w:type="spellEnd"/>
            <w:r w:rsidRPr="009D41BD">
              <w:rPr>
                <w:rFonts w:cs="Arial"/>
                <w:sz w:val="22"/>
                <w:szCs w:val="22"/>
              </w:rPr>
              <w:t xml:space="preserve"> (turfing or other).</w:t>
            </w:r>
          </w:p>
          <w:p w14:paraId="146B63DC" w14:textId="77777777" w:rsidR="007C7513" w:rsidRPr="009D41BD" w:rsidRDefault="007C7513" w:rsidP="00800A17">
            <w:pPr>
              <w:rPr>
                <w:rFonts w:cs="Arial"/>
                <w:sz w:val="22"/>
                <w:szCs w:val="22"/>
              </w:rPr>
            </w:pPr>
          </w:p>
          <w:p w14:paraId="76E2B92C" w14:textId="77777777" w:rsidR="007C7513" w:rsidRPr="009D41BD" w:rsidRDefault="007C7513" w:rsidP="00800A17">
            <w:pPr>
              <w:rPr>
                <w:rFonts w:cs="Arial"/>
                <w:sz w:val="22"/>
                <w:szCs w:val="22"/>
              </w:rPr>
            </w:pPr>
            <w:r w:rsidRPr="009D41BD">
              <w:rPr>
                <w:rFonts w:cs="Arial"/>
                <w:sz w:val="22"/>
                <w:szCs w:val="22"/>
              </w:rPr>
              <w:t xml:space="preserve">The profile of the Main Drain, including any upgrades are to be supported by hydraulic calculations showing the Main Drain has the capacity to convey the major event flows, including the 8 </w:t>
            </w:r>
            <w:proofErr w:type="spellStart"/>
            <w:r w:rsidRPr="009D41BD">
              <w:rPr>
                <w:rFonts w:cs="Arial"/>
                <w:sz w:val="22"/>
                <w:szCs w:val="22"/>
              </w:rPr>
              <w:t>megalitres</w:t>
            </w:r>
            <w:proofErr w:type="spellEnd"/>
            <w:r w:rsidRPr="009D41BD">
              <w:rPr>
                <w:rFonts w:cs="Arial"/>
                <w:sz w:val="22"/>
                <w:szCs w:val="22"/>
              </w:rPr>
              <w:t>/day flows expected to be discharged into the Main Drain by the upstream sewage treatment plant.</w:t>
            </w:r>
          </w:p>
          <w:p w14:paraId="72E6CD69" w14:textId="77777777" w:rsidR="007C7513" w:rsidRPr="009D41BD" w:rsidRDefault="007C7513" w:rsidP="00800A17">
            <w:pPr>
              <w:rPr>
                <w:rFonts w:cs="Arial"/>
                <w:b/>
                <w:sz w:val="22"/>
                <w:szCs w:val="22"/>
              </w:rPr>
            </w:pPr>
          </w:p>
          <w:p w14:paraId="1B631BE0" w14:textId="77777777" w:rsidR="007C7513" w:rsidRPr="009D41BD" w:rsidRDefault="007C7513" w:rsidP="00800A17">
            <w:pPr>
              <w:rPr>
                <w:rFonts w:cs="Arial"/>
                <w:sz w:val="22"/>
                <w:szCs w:val="22"/>
              </w:rPr>
            </w:pPr>
            <w:r w:rsidRPr="009D41BD">
              <w:rPr>
                <w:rFonts w:cs="Arial"/>
                <w:sz w:val="22"/>
                <w:szCs w:val="22"/>
              </w:rPr>
              <w:t xml:space="preserve">An approval is to be obtained, if required, under Section 68 of the </w:t>
            </w:r>
            <w:r w:rsidRPr="009D41BD">
              <w:rPr>
                <w:rFonts w:cs="Arial"/>
                <w:i/>
                <w:sz w:val="22"/>
                <w:szCs w:val="22"/>
              </w:rPr>
              <w:t>Local Government Act 1993</w:t>
            </w:r>
            <w:r w:rsidRPr="009D41BD">
              <w:rPr>
                <w:rFonts w:cs="Arial"/>
                <w:sz w:val="22"/>
                <w:szCs w:val="22"/>
              </w:rPr>
              <w:t xml:space="preserve"> to carry out stormwater works.</w:t>
            </w:r>
          </w:p>
          <w:p w14:paraId="4431150D" w14:textId="77777777" w:rsidR="007C7513" w:rsidRPr="009D41BD" w:rsidRDefault="007C7513" w:rsidP="00800A17">
            <w:pPr>
              <w:rPr>
                <w:rFonts w:cs="Arial"/>
                <w:b/>
                <w:sz w:val="22"/>
                <w:szCs w:val="22"/>
              </w:rPr>
            </w:pPr>
          </w:p>
        </w:tc>
      </w:tr>
      <w:tr w:rsidR="007C7513" w:rsidRPr="009D41BD" w14:paraId="6E4D1B01" w14:textId="77777777" w:rsidTr="00343BDB">
        <w:tblPrEx>
          <w:tblCellMar>
            <w:top w:w="85" w:type="dxa"/>
            <w:bottom w:w="57" w:type="dxa"/>
          </w:tblCellMar>
        </w:tblPrEx>
        <w:tc>
          <w:tcPr>
            <w:tcW w:w="776" w:type="dxa"/>
            <w:gridSpan w:val="5"/>
            <w:shd w:val="clear" w:color="auto" w:fill="auto"/>
          </w:tcPr>
          <w:p w14:paraId="1211B34B" w14:textId="77777777" w:rsidR="007C7513" w:rsidRPr="009D41BD" w:rsidRDefault="007C7513" w:rsidP="00800A17">
            <w:pPr>
              <w:rPr>
                <w:rFonts w:cs="Arial"/>
                <w:b/>
                <w:bCs/>
                <w:sz w:val="22"/>
                <w:szCs w:val="22"/>
              </w:rPr>
            </w:pPr>
            <w:r w:rsidRPr="009D41BD">
              <w:rPr>
                <w:rFonts w:cs="Arial"/>
                <w:b/>
                <w:bCs/>
                <w:sz w:val="22"/>
                <w:szCs w:val="22"/>
              </w:rPr>
              <w:lastRenderedPageBreak/>
              <w:t>33.</w:t>
            </w:r>
          </w:p>
        </w:tc>
        <w:tc>
          <w:tcPr>
            <w:tcW w:w="8250" w:type="dxa"/>
            <w:gridSpan w:val="8"/>
            <w:shd w:val="clear" w:color="auto" w:fill="auto"/>
          </w:tcPr>
          <w:p w14:paraId="4C17F21A" w14:textId="77777777" w:rsidR="007C7513" w:rsidRPr="009D41BD" w:rsidRDefault="007C7513" w:rsidP="00800A17">
            <w:pPr>
              <w:rPr>
                <w:rFonts w:cs="Arial"/>
                <w:b/>
                <w:bCs/>
                <w:sz w:val="22"/>
                <w:szCs w:val="22"/>
              </w:rPr>
            </w:pPr>
            <w:r w:rsidRPr="009D41BD">
              <w:rPr>
                <w:rFonts w:cs="Arial"/>
                <w:b/>
                <w:bCs/>
                <w:sz w:val="22"/>
                <w:szCs w:val="22"/>
              </w:rPr>
              <w:t>Main drain stability</w:t>
            </w:r>
          </w:p>
          <w:p w14:paraId="4DAFAF94" w14:textId="77777777" w:rsidR="007C7513" w:rsidRPr="009D41BD" w:rsidRDefault="007C7513" w:rsidP="00800A17">
            <w:pPr>
              <w:rPr>
                <w:rFonts w:cs="Arial"/>
                <w:sz w:val="22"/>
                <w:szCs w:val="22"/>
              </w:rPr>
            </w:pPr>
            <w:r w:rsidRPr="009D41BD">
              <w:rPr>
                <w:rFonts w:cs="Arial"/>
                <w:sz w:val="22"/>
                <w:szCs w:val="22"/>
              </w:rPr>
              <w:t xml:space="preserve">Prior to the issue of any Subdivision Works Certificate that includes any works within the Main Drain or works that discharge water into the Main Drain, a suitably qualified geotechnical engineer is to provide certification that the Main Drain batters in the affected areas are suitably stable for the works and the resulting flows. Any recommended stability works must be included in the detailed design and approved as part of the Subdivision Certificate Works. </w:t>
            </w:r>
          </w:p>
          <w:p w14:paraId="67EF9C53" w14:textId="77777777" w:rsidR="007C7513" w:rsidRPr="009D41BD" w:rsidRDefault="007C7513" w:rsidP="00800A17">
            <w:pPr>
              <w:rPr>
                <w:rFonts w:cs="Arial"/>
                <w:b/>
                <w:sz w:val="22"/>
                <w:szCs w:val="22"/>
              </w:rPr>
            </w:pPr>
          </w:p>
        </w:tc>
      </w:tr>
      <w:tr w:rsidR="007C7513" w:rsidRPr="009D41BD" w14:paraId="24756394" w14:textId="77777777" w:rsidTr="00343BDB">
        <w:tblPrEx>
          <w:tblCellMar>
            <w:top w:w="85" w:type="dxa"/>
            <w:bottom w:w="57" w:type="dxa"/>
          </w:tblCellMar>
        </w:tblPrEx>
        <w:tc>
          <w:tcPr>
            <w:tcW w:w="776" w:type="dxa"/>
            <w:gridSpan w:val="5"/>
            <w:shd w:val="clear" w:color="auto" w:fill="auto"/>
          </w:tcPr>
          <w:p w14:paraId="1F11E310" w14:textId="77777777" w:rsidR="007C7513" w:rsidRPr="009D41BD" w:rsidRDefault="007C7513" w:rsidP="00800A17">
            <w:pPr>
              <w:rPr>
                <w:rFonts w:cs="Arial"/>
                <w:b/>
                <w:bCs/>
                <w:sz w:val="22"/>
                <w:szCs w:val="22"/>
              </w:rPr>
            </w:pPr>
            <w:r w:rsidRPr="009D41BD">
              <w:rPr>
                <w:rFonts w:cs="Arial"/>
                <w:b/>
                <w:bCs/>
                <w:sz w:val="22"/>
                <w:szCs w:val="22"/>
              </w:rPr>
              <w:t>34.</w:t>
            </w:r>
          </w:p>
        </w:tc>
        <w:tc>
          <w:tcPr>
            <w:tcW w:w="8250" w:type="dxa"/>
            <w:gridSpan w:val="8"/>
            <w:shd w:val="clear" w:color="auto" w:fill="auto"/>
          </w:tcPr>
          <w:p w14:paraId="0C408D4B" w14:textId="77777777" w:rsidR="007C7513" w:rsidRPr="009D41BD" w:rsidRDefault="007C7513" w:rsidP="00800A17">
            <w:pPr>
              <w:rPr>
                <w:rFonts w:cs="Arial"/>
                <w:b/>
                <w:bCs/>
                <w:sz w:val="22"/>
                <w:szCs w:val="22"/>
              </w:rPr>
            </w:pPr>
            <w:r w:rsidRPr="009D41BD">
              <w:rPr>
                <w:rFonts w:cs="Arial"/>
                <w:b/>
                <w:bCs/>
                <w:sz w:val="22"/>
                <w:szCs w:val="22"/>
              </w:rPr>
              <w:t>Construction Traffic Management</w:t>
            </w:r>
          </w:p>
          <w:p w14:paraId="23793DBB"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for each stage (except Stage A) an updated Construction Traffic Management Plan (CTMP) specific for the proposed works is to be submitted to and approved by Council. The CTMP must address as a minimum: </w:t>
            </w:r>
          </w:p>
          <w:p w14:paraId="7D41ED58" w14:textId="77777777" w:rsidR="007C7513" w:rsidRPr="009D41BD" w:rsidRDefault="007C7513" w:rsidP="00800A17">
            <w:pPr>
              <w:rPr>
                <w:rFonts w:cs="Arial"/>
                <w:sz w:val="22"/>
                <w:szCs w:val="22"/>
              </w:rPr>
            </w:pPr>
            <w:r w:rsidRPr="009D41BD">
              <w:rPr>
                <w:rFonts w:cs="Arial"/>
                <w:sz w:val="22"/>
                <w:szCs w:val="22"/>
              </w:rPr>
              <w:t xml:space="preserve">1.    Provides an estimation of the number of truck movements and worker vehicle movements required for site preparation and construction and identifies that the haulage route will be to and from the Pacific Highway and will avoid the Byron Bay town </w:t>
            </w:r>
            <w:proofErr w:type="spellStart"/>
            <w:r w:rsidRPr="009D41BD">
              <w:rPr>
                <w:rFonts w:cs="Arial"/>
                <w:sz w:val="22"/>
                <w:szCs w:val="22"/>
              </w:rPr>
              <w:t>centre</w:t>
            </w:r>
            <w:proofErr w:type="spellEnd"/>
            <w:r w:rsidRPr="009D41BD">
              <w:rPr>
                <w:rFonts w:cs="Arial"/>
                <w:sz w:val="22"/>
                <w:szCs w:val="22"/>
              </w:rPr>
              <w:t xml:space="preserve">. </w:t>
            </w:r>
          </w:p>
          <w:p w14:paraId="653B54EF" w14:textId="77777777" w:rsidR="007C7513" w:rsidRPr="009D41BD" w:rsidRDefault="007C7513" w:rsidP="00800A17">
            <w:pPr>
              <w:rPr>
                <w:rFonts w:cs="Arial"/>
                <w:sz w:val="22"/>
                <w:szCs w:val="22"/>
              </w:rPr>
            </w:pPr>
          </w:p>
          <w:p w14:paraId="30363A5A" w14:textId="77777777" w:rsidR="007C7513" w:rsidRPr="009D41BD" w:rsidRDefault="007C7513" w:rsidP="00800A17">
            <w:pPr>
              <w:rPr>
                <w:rFonts w:cs="Arial"/>
                <w:sz w:val="22"/>
                <w:szCs w:val="22"/>
              </w:rPr>
            </w:pPr>
            <w:r w:rsidRPr="009D41BD">
              <w:rPr>
                <w:rFonts w:cs="Arial"/>
                <w:sz w:val="22"/>
                <w:szCs w:val="22"/>
              </w:rPr>
              <w:t>2. The CTMP must consider the following factors in terms of haulage truck generation:</w:t>
            </w:r>
          </w:p>
          <w:p w14:paraId="2B696D42" w14:textId="77777777" w:rsidR="007C7513" w:rsidRPr="009D41BD" w:rsidRDefault="007C7513" w:rsidP="00800A17">
            <w:pPr>
              <w:rPr>
                <w:rFonts w:cs="Arial"/>
                <w:sz w:val="22"/>
                <w:szCs w:val="22"/>
              </w:rPr>
            </w:pPr>
          </w:p>
          <w:p w14:paraId="0691394C" w14:textId="77777777" w:rsidR="007C7513" w:rsidRPr="009D41BD" w:rsidRDefault="007C7513" w:rsidP="00800A17">
            <w:pPr>
              <w:ind w:left="720"/>
              <w:rPr>
                <w:rFonts w:cs="Arial"/>
                <w:sz w:val="22"/>
                <w:szCs w:val="22"/>
              </w:rPr>
            </w:pPr>
            <w:r w:rsidRPr="009D41BD">
              <w:rPr>
                <w:rFonts w:cs="Arial"/>
                <w:sz w:val="22"/>
                <w:szCs w:val="22"/>
              </w:rPr>
              <w:t>a) Estimated imported fill volumes.</w:t>
            </w:r>
          </w:p>
          <w:p w14:paraId="0C4FD48E" w14:textId="77777777" w:rsidR="007C7513" w:rsidRPr="009D41BD" w:rsidRDefault="007C7513" w:rsidP="00800A17">
            <w:pPr>
              <w:ind w:left="720"/>
              <w:rPr>
                <w:rFonts w:cs="Arial"/>
                <w:sz w:val="22"/>
                <w:szCs w:val="22"/>
              </w:rPr>
            </w:pPr>
          </w:p>
          <w:p w14:paraId="6D9A0B0C" w14:textId="77777777" w:rsidR="007C7513" w:rsidRPr="009D41BD" w:rsidRDefault="007C7513" w:rsidP="00800A17">
            <w:pPr>
              <w:ind w:left="720"/>
              <w:rPr>
                <w:rFonts w:cs="Arial"/>
                <w:sz w:val="22"/>
                <w:szCs w:val="22"/>
              </w:rPr>
            </w:pPr>
            <w:r w:rsidRPr="009D41BD">
              <w:rPr>
                <w:rFonts w:cs="Arial"/>
                <w:sz w:val="22"/>
                <w:szCs w:val="22"/>
              </w:rPr>
              <w:t>b) Estimated export material volumes (not identified).</w:t>
            </w:r>
          </w:p>
          <w:p w14:paraId="49A6C5CB" w14:textId="77777777" w:rsidR="007C7513" w:rsidRPr="009D41BD" w:rsidRDefault="007C7513" w:rsidP="00800A17">
            <w:pPr>
              <w:ind w:left="720"/>
              <w:rPr>
                <w:rFonts w:cs="Arial"/>
                <w:sz w:val="22"/>
                <w:szCs w:val="22"/>
              </w:rPr>
            </w:pPr>
          </w:p>
          <w:p w14:paraId="1DFECF18" w14:textId="77777777" w:rsidR="007C7513" w:rsidRPr="009D41BD" w:rsidRDefault="007C7513" w:rsidP="00800A17">
            <w:pPr>
              <w:ind w:left="720"/>
              <w:rPr>
                <w:rFonts w:cs="Arial"/>
                <w:sz w:val="22"/>
                <w:szCs w:val="22"/>
              </w:rPr>
            </w:pPr>
            <w:r w:rsidRPr="009D41BD">
              <w:rPr>
                <w:rFonts w:cs="Arial"/>
                <w:sz w:val="22"/>
                <w:szCs w:val="22"/>
              </w:rPr>
              <w:t>c) Bulking factors of specific import and exported materials.</w:t>
            </w:r>
          </w:p>
          <w:p w14:paraId="535B9719" w14:textId="77777777" w:rsidR="007C7513" w:rsidRPr="009D41BD" w:rsidRDefault="007C7513" w:rsidP="00800A17">
            <w:pPr>
              <w:ind w:left="720"/>
              <w:rPr>
                <w:rFonts w:cs="Arial"/>
                <w:sz w:val="22"/>
                <w:szCs w:val="22"/>
              </w:rPr>
            </w:pPr>
          </w:p>
          <w:p w14:paraId="7BC06994" w14:textId="77777777" w:rsidR="007C7513" w:rsidRPr="009D41BD" w:rsidRDefault="007C7513" w:rsidP="00800A17">
            <w:pPr>
              <w:ind w:left="720"/>
              <w:rPr>
                <w:rFonts w:cs="Arial"/>
                <w:sz w:val="22"/>
                <w:szCs w:val="22"/>
              </w:rPr>
            </w:pPr>
            <w:r w:rsidRPr="009D41BD">
              <w:rPr>
                <w:rFonts w:cs="Arial"/>
                <w:sz w:val="22"/>
                <w:szCs w:val="22"/>
              </w:rPr>
              <w:t>d) Location of source of fill material with associated cartage distance and travel times.</w:t>
            </w:r>
          </w:p>
          <w:p w14:paraId="1F9F4841" w14:textId="77777777" w:rsidR="007C7513" w:rsidRPr="009D41BD" w:rsidRDefault="007C7513" w:rsidP="00800A17">
            <w:pPr>
              <w:ind w:left="720"/>
              <w:rPr>
                <w:rFonts w:cs="Arial"/>
                <w:sz w:val="22"/>
                <w:szCs w:val="22"/>
              </w:rPr>
            </w:pPr>
          </w:p>
          <w:p w14:paraId="3CA3B842" w14:textId="77777777" w:rsidR="007C7513" w:rsidRPr="009D41BD" w:rsidRDefault="007C7513" w:rsidP="00800A17">
            <w:pPr>
              <w:ind w:left="720"/>
              <w:rPr>
                <w:rFonts w:cs="Arial"/>
                <w:sz w:val="22"/>
                <w:szCs w:val="22"/>
              </w:rPr>
            </w:pPr>
            <w:r w:rsidRPr="009D41BD">
              <w:rPr>
                <w:rFonts w:cs="Arial"/>
                <w:sz w:val="22"/>
                <w:szCs w:val="22"/>
              </w:rPr>
              <w:t>e) Location of destination of exported material with associated cartage distance and travel times.</w:t>
            </w:r>
          </w:p>
          <w:p w14:paraId="6FE0A33A" w14:textId="77777777" w:rsidR="007C7513" w:rsidRPr="009D41BD" w:rsidRDefault="007C7513" w:rsidP="00800A17">
            <w:pPr>
              <w:ind w:left="720"/>
              <w:rPr>
                <w:rFonts w:cs="Arial"/>
                <w:sz w:val="22"/>
                <w:szCs w:val="22"/>
              </w:rPr>
            </w:pPr>
          </w:p>
          <w:p w14:paraId="17E2CD73" w14:textId="77777777" w:rsidR="007C7513" w:rsidRPr="009D41BD" w:rsidRDefault="007C7513" w:rsidP="00800A17">
            <w:pPr>
              <w:ind w:left="720"/>
              <w:rPr>
                <w:rFonts w:cs="Arial"/>
                <w:sz w:val="22"/>
                <w:szCs w:val="22"/>
              </w:rPr>
            </w:pPr>
            <w:r w:rsidRPr="009D41BD">
              <w:rPr>
                <w:rFonts w:cs="Arial"/>
                <w:sz w:val="22"/>
                <w:szCs w:val="22"/>
              </w:rPr>
              <w:t>f) Number of stages of construction.</w:t>
            </w:r>
          </w:p>
          <w:p w14:paraId="72F08579" w14:textId="77777777" w:rsidR="007C7513" w:rsidRPr="009D41BD" w:rsidRDefault="007C7513" w:rsidP="00800A17">
            <w:pPr>
              <w:ind w:left="720"/>
              <w:rPr>
                <w:rFonts w:cs="Arial"/>
                <w:sz w:val="22"/>
                <w:szCs w:val="22"/>
              </w:rPr>
            </w:pPr>
          </w:p>
          <w:p w14:paraId="103D64DA" w14:textId="77777777" w:rsidR="007C7513" w:rsidRPr="009D41BD" w:rsidRDefault="007C7513" w:rsidP="00800A17">
            <w:pPr>
              <w:ind w:left="720"/>
              <w:rPr>
                <w:rFonts w:cs="Arial"/>
                <w:sz w:val="22"/>
                <w:szCs w:val="22"/>
              </w:rPr>
            </w:pPr>
            <w:r w:rsidRPr="009D41BD">
              <w:rPr>
                <w:rFonts w:cs="Arial"/>
                <w:sz w:val="22"/>
                <w:szCs w:val="22"/>
              </w:rPr>
              <w:t>g) Number and range of truck types involved in import and export tasks.</w:t>
            </w:r>
          </w:p>
          <w:p w14:paraId="1E52B645" w14:textId="77777777" w:rsidR="007C7513" w:rsidRPr="009D41BD" w:rsidRDefault="007C7513" w:rsidP="00800A17">
            <w:pPr>
              <w:ind w:left="720"/>
              <w:rPr>
                <w:rFonts w:cs="Arial"/>
                <w:sz w:val="22"/>
                <w:szCs w:val="22"/>
              </w:rPr>
            </w:pPr>
          </w:p>
          <w:p w14:paraId="66273BF2" w14:textId="77777777" w:rsidR="007C7513" w:rsidRPr="009D41BD" w:rsidRDefault="007C7513" w:rsidP="00800A17">
            <w:pPr>
              <w:ind w:left="720"/>
              <w:rPr>
                <w:rFonts w:cs="Arial"/>
                <w:sz w:val="22"/>
                <w:szCs w:val="22"/>
              </w:rPr>
            </w:pPr>
            <w:r w:rsidRPr="009D41BD">
              <w:rPr>
                <w:rFonts w:cs="Arial"/>
                <w:sz w:val="22"/>
                <w:szCs w:val="22"/>
              </w:rPr>
              <w:t>h) Number of worker vehicles (light vehicles).</w:t>
            </w:r>
          </w:p>
          <w:p w14:paraId="0A33ACAD" w14:textId="77777777" w:rsidR="007C7513" w:rsidRPr="009D41BD" w:rsidRDefault="007C7513" w:rsidP="00800A17">
            <w:pPr>
              <w:ind w:left="720"/>
              <w:rPr>
                <w:rFonts w:cs="Arial"/>
                <w:sz w:val="22"/>
                <w:szCs w:val="22"/>
              </w:rPr>
            </w:pPr>
          </w:p>
          <w:p w14:paraId="7B7422B0" w14:textId="77777777" w:rsidR="007C7513" w:rsidRPr="009D41BD" w:rsidRDefault="007C7513" w:rsidP="00800A17">
            <w:pPr>
              <w:ind w:left="720"/>
              <w:rPr>
                <w:rFonts w:cs="Arial"/>
                <w:sz w:val="22"/>
                <w:szCs w:val="22"/>
              </w:rPr>
            </w:pPr>
            <w:proofErr w:type="spellStart"/>
            <w:r w:rsidRPr="009D41BD">
              <w:rPr>
                <w:rFonts w:cs="Arial"/>
                <w:sz w:val="22"/>
                <w:szCs w:val="22"/>
              </w:rPr>
              <w:t>i</w:t>
            </w:r>
            <w:proofErr w:type="spellEnd"/>
            <w:r w:rsidRPr="009D41BD">
              <w:rPr>
                <w:rFonts w:cs="Arial"/>
                <w:sz w:val="22"/>
                <w:szCs w:val="22"/>
              </w:rPr>
              <w:t xml:space="preserve">) Number of other trucks involved in </w:t>
            </w:r>
            <w:proofErr w:type="spellStart"/>
            <w:r w:rsidRPr="009D41BD">
              <w:rPr>
                <w:rFonts w:cs="Arial"/>
                <w:sz w:val="22"/>
                <w:szCs w:val="22"/>
              </w:rPr>
              <w:t>nonfill</w:t>
            </w:r>
            <w:proofErr w:type="spellEnd"/>
            <w:r w:rsidRPr="009D41BD">
              <w:rPr>
                <w:rFonts w:cs="Arial"/>
                <w:sz w:val="22"/>
                <w:szCs w:val="22"/>
              </w:rPr>
              <w:t xml:space="preserve"> deliveries such as road construction related activities (road sub-base, pavement, concrete, reinforcing, landscaping, service utilities and street furniture).</w:t>
            </w:r>
          </w:p>
          <w:p w14:paraId="3163C2D5" w14:textId="77777777" w:rsidR="007C7513" w:rsidRPr="009D41BD" w:rsidRDefault="007C7513" w:rsidP="00800A17">
            <w:pPr>
              <w:rPr>
                <w:rFonts w:cs="Arial"/>
                <w:sz w:val="22"/>
                <w:szCs w:val="22"/>
              </w:rPr>
            </w:pPr>
          </w:p>
          <w:p w14:paraId="5B3639D2" w14:textId="77777777" w:rsidR="007C7513" w:rsidRPr="009D41BD" w:rsidRDefault="007C7513" w:rsidP="00800A17">
            <w:pPr>
              <w:rPr>
                <w:rFonts w:cs="Arial"/>
                <w:sz w:val="22"/>
                <w:szCs w:val="22"/>
              </w:rPr>
            </w:pPr>
            <w:r w:rsidRPr="009D41BD">
              <w:rPr>
                <w:rFonts w:cs="Arial"/>
                <w:sz w:val="22"/>
                <w:szCs w:val="22"/>
              </w:rPr>
              <w:t>3.   The following must be addressed:</w:t>
            </w:r>
          </w:p>
          <w:p w14:paraId="4A552254" w14:textId="77777777" w:rsidR="007C7513" w:rsidRPr="009D41BD" w:rsidRDefault="007C7513" w:rsidP="00800A17">
            <w:pPr>
              <w:ind w:left="720"/>
              <w:rPr>
                <w:rFonts w:cs="Arial"/>
                <w:sz w:val="22"/>
                <w:szCs w:val="22"/>
              </w:rPr>
            </w:pPr>
            <w:r w:rsidRPr="009D41BD">
              <w:rPr>
                <w:rFonts w:cs="Arial"/>
                <w:sz w:val="22"/>
                <w:szCs w:val="22"/>
              </w:rPr>
              <w:t xml:space="preserve">a.       Pedestrian and vehicle movement plan for the </w:t>
            </w:r>
            <w:proofErr w:type="gramStart"/>
            <w:r w:rsidRPr="009D41BD">
              <w:rPr>
                <w:rFonts w:cs="Arial"/>
                <w:sz w:val="22"/>
                <w:szCs w:val="22"/>
              </w:rPr>
              <w:t>public;</w:t>
            </w:r>
            <w:proofErr w:type="gramEnd"/>
          </w:p>
          <w:p w14:paraId="3F12BFB7" w14:textId="77777777" w:rsidR="007C7513" w:rsidRPr="009D41BD" w:rsidRDefault="007C7513" w:rsidP="00800A17">
            <w:pPr>
              <w:ind w:left="720"/>
              <w:rPr>
                <w:rFonts w:cs="Arial"/>
                <w:sz w:val="22"/>
                <w:szCs w:val="22"/>
              </w:rPr>
            </w:pPr>
            <w:r w:rsidRPr="009D41BD">
              <w:rPr>
                <w:rFonts w:cs="Arial"/>
                <w:sz w:val="22"/>
                <w:szCs w:val="22"/>
              </w:rPr>
              <w:t xml:space="preserve">b.       Hours of </w:t>
            </w:r>
            <w:proofErr w:type="gramStart"/>
            <w:r w:rsidRPr="009D41BD">
              <w:rPr>
                <w:rFonts w:cs="Arial"/>
                <w:sz w:val="22"/>
                <w:szCs w:val="22"/>
              </w:rPr>
              <w:t>work;</w:t>
            </w:r>
            <w:proofErr w:type="gramEnd"/>
            <w:r w:rsidRPr="009D41BD">
              <w:rPr>
                <w:rFonts w:cs="Arial"/>
                <w:sz w:val="22"/>
                <w:szCs w:val="22"/>
              </w:rPr>
              <w:t xml:space="preserve"> </w:t>
            </w:r>
          </w:p>
          <w:p w14:paraId="4D51A918" w14:textId="77777777" w:rsidR="007C7513" w:rsidRPr="009D41BD" w:rsidRDefault="007C7513" w:rsidP="00800A17">
            <w:pPr>
              <w:ind w:left="720"/>
              <w:rPr>
                <w:rFonts w:cs="Arial"/>
                <w:sz w:val="22"/>
                <w:szCs w:val="22"/>
              </w:rPr>
            </w:pPr>
            <w:r w:rsidRPr="009D41BD">
              <w:rPr>
                <w:rFonts w:cs="Arial"/>
                <w:sz w:val="22"/>
                <w:szCs w:val="22"/>
              </w:rPr>
              <w:t xml:space="preserve">c.       Noise and </w:t>
            </w:r>
            <w:proofErr w:type="gramStart"/>
            <w:r w:rsidRPr="009D41BD">
              <w:rPr>
                <w:rFonts w:cs="Arial"/>
                <w:sz w:val="22"/>
                <w:szCs w:val="22"/>
              </w:rPr>
              <w:t>vibration;</w:t>
            </w:r>
            <w:proofErr w:type="gramEnd"/>
            <w:r w:rsidRPr="009D41BD">
              <w:rPr>
                <w:rFonts w:cs="Arial"/>
                <w:sz w:val="22"/>
                <w:szCs w:val="22"/>
              </w:rPr>
              <w:t xml:space="preserve"> </w:t>
            </w:r>
          </w:p>
          <w:p w14:paraId="50D0E0D9" w14:textId="77777777" w:rsidR="007C7513" w:rsidRPr="009D41BD" w:rsidRDefault="007C7513" w:rsidP="00800A17">
            <w:pPr>
              <w:ind w:left="720"/>
              <w:rPr>
                <w:rFonts w:cs="Arial"/>
                <w:sz w:val="22"/>
                <w:szCs w:val="22"/>
              </w:rPr>
            </w:pPr>
            <w:r w:rsidRPr="009D41BD">
              <w:rPr>
                <w:rFonts w:cs="Arial"/>
                <w:sz w:val="22"/>
                <w:szCs w:val="22"/>
              </w:rPr>
              <w:t xml:space="preserve">d.       Dust mitigation; and </w:t>
            </w:r>
          </w:p>
          <w:p w14:paraId="784ECA95" w14:textId="77777777" w:rsidR="007C7513" w:rsidRPr="009D41BD" w:rsidRDefault="007C7513" w:rsidP="00800A17">
            <w:pPr>
              <w:ind w:left="720"/>
              <w:rPr>
                <w:rFonts w:cs="Arial"/>
                <w:sz w:val="22"/>
                <w:szCs w:val="22"/>
              </w:rPr>
            </w:pPr>
            <w:r w:rsidRPr="009D41BD">
              <w:rPr>
                <w:rFonts w:cs="Arial"/>
                <w:sz w:val="22"/>
                <w:szCs w:val="22"/>
              </w:rPr>
              <w:t>e.       Flora and fauna protection.</w:t>
            </w:r>
          </w:p>
          <w:p w14:paraId="01BEA999" w14:textId="77777777" w:rsidR="007C7513" w:rsidRPr="009D41BD" w:rsidRDefault="007C7513" w:rsidP="00800A17">
            <w:pPr>
              <w:rPr>
                <w:rFonts w:cs="Arial"/>
                <w:sz w:val="22"/>
                <w:szCs w:val="22"/>
              </w:rPr>
            </w:pPr>
          </w:p>
          <w:p w14:paraId="0A7D029D" w14:textId="77777777" w:rsidR="007C7513" w:rsidRPr="009D41BD" w:rsidRDefault="007C7513" w:rsidP="00800A17">
            <w:pPr>
              <w:rPr>
                <w:rFonts w:cs="Arial"/>
                <w:sz w:val="22"/>
                <w:szCs w:val="22"/>
              </w:rPr>
            </w:pPr>
            <w:r w:rsidRPr="009D41BD">
              <w:rPr>
                <w:rFonts w:cs="Arial"/>
                <w:sz w:val="22"/>
                <w:szCs w:val="22"/>
              </w:rPr>
              <w:t xml:space="preserve">4.  The CTMP is to also consider the effects of construction traffic on the neighboring development and provide measures and commitments to ensuring that the cumulative effects of construction traffic from the subject and </w:t>
            </w:r>
            <w:proofErr w:type="spellStart"/>
            <w:r w:rsidRPr="009D41BD">
              <w:rPr>
                <w:rFonts w:cs="Arial"/>
                <w:sz w:val="22"/>
                <w:szCs w:val="22"/>
              </w:rPr>
              <w:t>neighbouring</w:t>
            </w:r>
            <w:proofErr w:type="spellEnd"/>
            <w:r w:rsidRPr="009D41BD">
              <w:rPr>
                <w:rFonts w:cs="Arial"/>
                <w:sz w:val="22"/>
                <w:szCs w:val="22"/>
              </w:rPr>
              <w:t xml:space="preserve"> development are appropriately handled to the satisfaction of Byron Shire Council.</w:t>
            </w:r>
          </w:p>
          <w:p w14:paraId="78DA0512" w14:textId="77777777" w:rsidR="007C7513" w:rsidRPr="009D41BD" w:rsidRDefault="007C7513" w:rsidP="00800A17">
            <w:pPr>
              <w:rPr>
                <w:rFonts w:cs="Arial"/>
                <w:sz w:val="22"/>
                <w:szCs w:val="22"/>
              </w:rPr>
            </w:pPr>
          </w:p>
          <w:p w14:paraId="5F0171AC" w14:textId="77777777" w:rsidR="007C7513" w:rsidRPr="009D41BD" w:rsidRDefault="007C7513" w:rsidP="00800A17">
            <w:pPr>
              <w:rPr>
                <w:rFonts w:cs="Arial"/>
                <w:sz w:val="22"/>
                <w:szCs w:val="22"/>
              </w:rPr>
            </w:pPr>
            <w:r w:rsidRPr="009D41BD">
              <w:rPr>
                <w:rFonts w:cs="Arial"/>
                <w:sz w:val="22"/>
                <w:szCs w:val="22"/>
              </w:rPr>
              <w:t>5.  The updated CTMP is to commit to carrying out works only as per the approved working hours and not carry out works in public holiday periods.</w:t>
            </w:r>
          </w:p>
          <w:p w14:paraId="5572C500" w14:textId="77777777" w:rsidR="007C7513" w:rsidRDefault="007C7513" w:rsidP="00800A17">
            <w:pPr>
              <w:rPr>
                <w:rFonts w:cs="Arial"/>
                <w:sz w:val="22"/>
                <w:szCs w:val="22"/>
              </w:rPr>
            </w:pPr>
          </w:p>
          <w:p w14:paraId="2EFC71F5" w14:textId="77777777" w:rsidR="007C7513" w:rsidRPr="009D41BD" w:rsidRDefault="007C7513" w:rsidP="00800A17">
            <w:pPr>
              <w:rPr>
                <w:rFonts w:cs="Arial"/>
                <w:sz w:val="22"/>
                <w:szCs w:val="22"/>
              </w:rPr>
            </w:pPr>
          </w:p>
          <w:p w14:paraId="25AC9F7E" w14:textId="77777777" w:rsidR="007C7513" w:rsidRPr="009D41BD" w:rsidRDefault="007C7513" w:rsidP="00800A17">
            <w:pPr>
              <w:rPr>
                <w:rFonts w:cs="Arial"/>
                <w:sz w:val="22"/>
                <w:szCs w:val="22"/>
              </w:rPr>
            </w:pPr>
            <w:r w:rsidRPr="009D41BD">
              <w:rPr>
                <w:rFonts w:cs="Arial"/>
                <w:sz w:val="22"/>
                <w:szCs w:val="22"/>
              </w:rPr>
              <w:t xml:space="preserve">6.  As a minimum, the CTMP is to commit to the following measures to reduce the impacts of construction traffic on </w:t>
            </w:r>
            <w:proofErr w:type="spellStart"/>
            <w:r w:rsidRPr="009D41BD">
              <w:rPr>
                <w:rFonts w:cs="Arial"/>
                <w:sz w:val="22"/>
                <w:szCs w:val="22"/>
              </w:rPr>
              <w:t>Ewingsdale</w:t>
            </w:r>
            <w:proofErr w:type="spellEnd"/>
            <w:r w:rsidRPr="009D41BD">
              <w:rPr>
                <w:rFonts w:cs="Arial"/>
                <w:sz w:val="22"/>
                <w:szCs w:val="22"/>
              </w:rPr>
              <w:t xml:space="preserve"> Road: </w:t>
            </w:r>
          </w:p>
          <w:p w14:paraId="6A6F764B" w14:textId="77777777" w:rsidR="007C7513" w:rsidRPr="009D41BD" w:rsidRDefault="007C7513" w:rsidP="00800A17">
            <w:pPr>
              <w:rPr>
                <w:rFonts w:cs="Arial"/>
                <w:sz w:val="22"/>
                <w:szCs w:val="22"/>
              </w:rPr>
            </w:pPr>
          </w:p>
          <w:p w14:paraId="511A0D10" w14:textId="77777777" w:rsidR="007C7513" w:rsidRPr="009D41BD" w:rsidRDefault="007C7513" w:rsidP="00800A17">
            <w:pPr>
              <w:ind w:left="720"/>
              <w:rPr>
                <w:rFonts w:cs="Arial"/>
                <w:sz w:val="22"/>
                <w:szCs w:val="22"/>
              </w:rPr>
            </w:pPr>
            <w:r w:rsidRPr="009D41BD">
              <w:rPr>
                <w:rFonts w:cs="Arial"/>
                <w:sz w:val="22"/>
                <w:szCs w:val="22"/>
              </w:rPr>
              <w:t>(a)</w:t>
            </w:r>
            <w:r w:rsidRPr="009D41BD">
              <w:rPr>
                <w:rFonts w:cs="Arial"/>
                <w:sz w:val="22"/>
                <w:szCs w:val="22"/>
              </w:rPr>
              <w:tab/>
              <w:t xml:space="preserve">schedule the works involving the greatest volume of truck movements outside of school holiday or public holiday periods. </w:t>
            </w:r>
          </w:p>
          <w:p w14:paraId="6F73F547" w14:textId="77777777" w:rsidR="007C7513" w:rsidRPr="009D41BD" w:rsidRDefault="007C7513" w:rsidP="00800A17">
            <w:pPr>
              <w:ind w:left="720"/>
              <w:rPr>
                <w:rFonts w:cs="Arial"/>
                <w:sz w:val="22"/>
                <w:szCs w:val="22"/>
              </w:rPr>
            </w:pPr>
          </w:p>
          <w:p w14:paraId="4E959629" w14:textId="77777777" w:rsidR="007C7513" w:rsidRPr="009D41BD" w:rsidRDefault="007C7513" w:rsidP="00800A17">
            <w:pPr>
              <w:ind w:left="720"/>
              <w:rPr>
                <w:rFonts w:cs="Arial"/>
                <w:sz w:val="22"/>
                <w:szCs w:val="22"/>
              </w:rPr>
            </w:pPr>
            <w:r w:rsidRPr="009D41BD">
              <w:rPr>
                <w:rFonts w:cs="Arial"/>
                <w:sz w:val="22"/>
                <w:szCs w:val="22"/>
              </w:rPr>
              <w:t xml:space="preserve">(b) The haulage route for trucks is to be to and from the Pacific Highway, and is to avoid the Byron Bay town </w:t>
            </w:r>
            <w:proofErr w:type="spellStart"/>
            <w:proofErr w:type="gramStart"/>
            <w:r w:rsidRPr="009D41BD">
              <w:rPr>
                <w:rFonts w:cs="Arial"/>
                <w:sz w:val="22"/>
                <w:szCs w:val="22"/>
              </w:rPr>
              <w:t>centre</w:t>
            </w:r>
            <w:proofErr w:type="spellEnd"/>
            <w:r w:rsidRPr="009D41BD">
              <w:rPr>
                <w:rFonts w:cs="Arial"/>
                <w:sz w:val="22"/>
                <w:szCs w:val="22"/>
              </w:rPr>
              <w:t>;</w:t>
            </w:r>
            <w:proofErr w:type="gramEnd"/>
          </w:p>
          <w:p w14:paraId="5BAE75FD" w14:textId="77777777" w:rsidR="007C7513" w:rsidRPr="009D41BD" w:rsidRDefault="007C7513" w:rsidP="00800A17">
            <w:pPr>
              <w:ind w:left="720"/>
              <w:rPr>
                <w:rFonts w:cs="Arial"/>
                <w:sz w:val="22"/>
                <w:szCs w:val="22"/>
              </w:rPr>
            </w:pPr>
          </w:p>
          <w:p w14:paraId="4EF1559C" w14:textId="77777777" w:rsidR="007C7513" w:rsidRPr="009D41BD" w:rsidRDefault="007C7513" w:rsidP="00800A17">
            <w:pPr>
              <w:ind w:left="720"/>
              <w:rPr>
                <w:rFonts w:cs="Arial"/>
                <w:i/>
                <w:iCs/>
                <w:sz w:val="22"/>
                <w:szCs w:val="22"/>
              </w:rPr>
            </w:pPr>
            <w:r w:rsidRPr="009D41BD">
              <w:rPr>
                <w:rFonts w:cs="Arial"/>
                <w:sz w:val="22"/>
                <w:szCs w:val="22"/>
              </w:rPr>
              <w:t xml:space="preserve">(c)  trucks entering the site during the construction of any stage of the development are not to exceed 10 trucks in any 1 hour period, or 5 trucks during the period 8:00am to 9:00 </w:t>
            </w:r>
            <w:proofErr w:type="gramStart"/>
            <w:r w:rsidRPr="009D41BD">
              <w:rPr>
                <w:rFonts w:cs="Arial"/>
                <w:sz w:val="22"/>
                <w:szCs w:val="22"/>
              </w:rPr>
              <w:t>am</w:t>
            </w:r>
            <w:r w:rsidRPr="009D41BD">
              <w:rPr>
                <w:rFonts w:cs="Arial"/>
                <w:i/>
                <w:iCs/>
                <w:sz w:val="22"/>
                <w:szCs w:val="22"/>
              </w:rPr>
              <w:t>.(</w:t>
            </w:r>
            <w:proofErr w:type="gramEnd"/>
            <w:r w:rsidRPr="009D41BD">
              <w:rPr>
                <w:rFonts w:cs="Arial"/>
                <w:i/>
                <w:iCs/>
                <w:sz w:val="22"/>
                <w:szCs w:val="22"/>
              </w:rPr>
              <w:t>Judgement 176(1))</w:t>
            </w:r>
          </w:p>
          <w:p w14:paraId="1B6E0E53" w14:textId="77777777" w:rsidR="007C7513" w:rsidRPr="009D41BD" w:rsidRDefault="007C7513" w:rsidP="00800A17">
            <w:pPr>
              <w:rPr>
                <w:rFonts w:cs="Arial"/>
                <w:sz w:val="22"/>
                <w:szCs w:val="22"/>
              </w:rPr>
            </w:pPr>
          </w:p>
          <w:p w14:paraId="68285905" w14:textId="77777777" w:rsidR="007C7513" w:rsidRPr="009D41BD" w:rsidRDefault="007C7513" w:rsidP="00800A17">
            <w:pPr>
              <w:rPr>
                <w:rFonts w:cs="Arial"/>
                <w:sz w:val="22"/>
                <w:szCs w:val="22"/>
              </w:rPr>
            </w:pPr>
            <w:r w:rsidRPr="009D41BD">
              <w:rPr>
                <w:rFonts w:cs="Arial"/>
                <w:sz w:val="22"/>
                <w:szCs w:val="22"/>
              </w:rPr>
              <w:t xml:space="preserve">7.  The CTMP is to commit to a plan for weekly of monitoring construction traffic movements in accordance with Condition 82 </w:t>
            </w:r>
          </w:p>
          <w:p w14:paraId="6EEC10F8" w14:textId="77777777" w:rsidR="007C7513" w:rsidRPr="009D41BD" w:rsidRDefault="007C7513" w:rsidP="00800A17">
            <w:pPr>
              <w:rPr>
                <w:rFonts w:cs="Arial"/>
                <w:sz w:val="22"/>
                <w:szCs w:val="22"/>
              </w:rPr>
            </w:pPr>
          </w:p>
          <w:p w14:paraId="7153F978" w14:textId="77777777" w:rsidR="007C7513" w:rsidRPr="009D41BD" w:rsidRDefault="007C7513" w:rsidP="00800A17">
            <w:pPr>
              <w:rPr>
                <w:rFonts w:cs="Arial"/>
                <w:bCs/>
                <w:sz w:val="22"/>
                <w:szCs w:val="22"/>
              </w:rPr>
            </w:pPr>
            <w:r w:rsidRPr="009D41BD">
              <w:rPr>
                <w:rFonts w:cs="Arial"/>
                <w:bCs/>
                <w:sz w:val="22"/>
                <w:szCs w:val="22"/>
              </w:rPr>
              <w:t>The reason for this sub-clause of this condition is to ensure that construction traffic does not exceed the limits required pursuant to this condition (</w:t>
            </w:r>
            <w:r w:rsidRPr="009D41BD">
              <w:rPr>
                <w:rFonts w:cs="Arial"/>
                <w:sz w:val="22"/>
                <w:szCs w:val="22"/>
              </w:rPr>
              <w:t xml:space="preserve">10 trucks in any </w:t>
            </w:r>
            <w:proofErr w:type="gramStart"/>
            <w:r w:rsidRPr="009D41BD">
              <w:rPr>
                <w:rFonts w:cs="Arial"/>
                <w:sz w:val="22"/>
                <w:szCs w:val="22"/>
              </w:rPr>
              <w:t>1 hour</w:t>
            </w:r>
            <w:proofErr w:type="gramEnd"/>
            <w:r w:rsidRPr="009D41BD">
              <w:rPr>
                <w:rFonts w:cs="Arial"/>
                <w:sz w:val="22"/>
                <w:szCs w:val="22"/>
              </w:rPr>
              <w:t xml:space="preserve"> period, or 5 trucks during the period 8:00am to 9:00 am)</w:t>
            </w:r>
            <w:r w:rsidRPr="009D41BD">
              <w:rPr>
                <w:rFonts w:cs="Arial"/>
                <w:bCs/>
                <w:sz w:val="22"/>
                <w:szCs w:val="22"/>
              </w:rPr>
              <w:t xml:space="preserve">. Any exceedance of the limits required by this condition will increase the impact of construction traffic loads along </w:t>
            </w:r>
            <w:proofErr w:type="spellStart"/>
            <w:r w:rsidRPr="009D41BD">
              <w:rPr>
                <w:rFonts w:cs="Arial"/>
                <w:bCs/>
                <w:sz w:val="22"/>
                <w:szCs w:val="22"/>
              </w:rPr>
              <w:t>Ewingsdale</w:t>
            </w:r>
            <w:proofErr w:type="spellEnd"/>
            <w:r w:rsidRPr="009D41BD">
              <w:rPr>
                <w:rFonts w:cs="Arial"/>
                <w:bCs/>
                <w:sz w:val="22"/>
                <w:szCs w:val="22"/>
              </w:rPr>
              <w:t xml:space="preserve"> Road and is likely to require upgrade works along </w:t>
            </w:r>
            <w:proofErr w:type="spellStart"/>
            <w:r w:rsidRPr="009D41BD">
              <w:rPr>
                <w:rFonts w:cs="Arial"/>
                <w:bCs/>
                <w:sz w:val="22"/>
                <w:szCs w:val="22"/>
              </w:rPr>
              <w:t>Ewingsdale</w:t>
            </w:r>
            <w:proofErr w:type="spellEnd"/>
            <w:r w:rsidRPr="009D41BD">
              <w:rPr>
                <w:rFonts w:cs="Arial"/>
                <w:bCs/>
                <w:sz w:val="22"/>
                <w:szCs w:val="22"/>
              </w:rPr>
              <w:t xml:space="preserve"> Road between Bayshore Drive and Sunrise Boulevard (including any associated intersection upgrade works).</w:t>
            </w:r>
          </w:p>
          <w:p w14:paraId="3D9668B4" w14:textId="77777777" w:rsidR="007C7513" w:rsidRPr="009D41BD" w:rsidRDefault="007C7513" w:rsidP="00800A17">
            <w:pPr>
              <w:rPr>
                <w:rFonts w:cs="Arial"/>
                <w:sz w:val="22"/>
                <w:szCs w:val="22"/>
              </w:rPr>
            </w:pPr>
          </w:p>
          <w:p w14:paraId="4E3BA1D3" w14:textId="77777777" w:rsidR="007C7513" w:rsidRPr="009D41BD" w:rsidRDefault="007C7513" w:rsidP="00800A17">
            <w:pPr>
              <w:rPr>
                <w:rFonts w:cs="Arial"/>
                <w:sz w:val="22"/>
                <w:szCs w:val="22"/>
              </w:rPr>
            </w:pPr>
            <w:r w:rsidRPr="009D41BD">
              <w:rPr>
                <w:rFonts w:cs="Arial"/>
                <w:sz w:val="22"/>
                <w:szCs w:val="22"/>
              </w:rPr>
              <w:t xml:space="preserve">9.  The final approved CTMP must be </w:t>
            </w:r>
            <w:proofErr w:type="gramStart"/>
            <w:r w:rsidRPr="009D41BD">
              <w:rPr>
                <w:rFonts w:cs="Arial"/>
                <w:sz w:val="22"/>
                <w:szCs w:val="22"/>
              </w:rPr>
              <w:t>complied with at all times</w:t>
            </w:r>
            <w:proofErr w:type="gramEnd"/>
            <w:r w:rsidRPr="009D41BD">
              <w:rPr>
                <w:rFonts w:cs="Arial"/>
                <w:sz w:val="22"/>
                <w:szCs w:val="22"/>
              </w:rPr>
              <w:t>.</w:t>
            </w:r>
          </w:p>
          <w:p w14:paraId="60BBECB9" w14:textId="77777777" w:rsidR="007C7513" w:rsidRPr="009D41BD" w:rsidRDefault="007C7513" w:rsidP="00800A17">
            <w:pPr>
              <w:rPr>
                <w:rFonts w:cs="Arial"/>
                <w:b/>
                <w:sz w:val="22"/>
                <w:szCs w:val="22"/>
              </w:rPr>
            </w:pPr>
          </w:p>
        </w:tc>
      </w:tr>
      <w:tr w:rsidR="007C7513" w:rsidRPr="009D41BD" w14:paraId="4201DC36" w14:textId="77777777" w:rsidTr="00343BDB">
        <w:tblPrEx>
          <w:tblCellMar>
            <w:top w:w="85" w:type="dxa"/>
            <w:bottom w:w="57" w:type="dxa"/>
          </w:tblCellMar>
        </w:tblPrEx>
        <w:tc>
          <w:tcPr>
            <w:tcW w:w="776" w:type="dxa"/>
            <w:gridSpan w:val="5"/>
            <w:shd w:val="clear" w:color="auto" w:fill="auto"/>
          </w:tcPr>
          <w:p w14:paraId="4679ED99" w14:textId="77777777" w:rsidR="007C7513" w:rsidRPr="009D41BD" w:rsidRDefault="007C7513" w:rsidP="00800A17">
            <w:pPr>
              <w:rPr>
                <w:rFonts w:cs="Arial"/>
                <w:b/>
                <w:bCs/>
                <w:sz w:val="22"/>
                <w:szCs w:val="22"/>
              </w:rPr>
            </w:pPr>
            <w:r w:rsidRPr="009D41BD">
              <w:rPr>
                <w:rFonts w:cs="Arial"/>
                <w:b/>
                <w:bCs/>
                <w:sz w:val="22"/>
                <w:szCs w:val="22"/>
              </w:rPr>
              <w:lastRenderedPageBreak/>
              <w:t>35.</w:t>
            </w:r>
          </w:p>
        </w:tc>
        <w:tc>
          <w:tcPr>
            <w:tcW w:w="8250" w:type="dxa"/>
            <w:gridSpan w:val="8"/>
            <w:shd w:val="clear" w:color="auto" w:fill="auto"/>
          </w:tcPr>
          <w:p w14:paraId="4E9CCF56" w14:textId="77777777" w:rsidR="007C7513" w:rsidRPr="009D41BD" w:rsidRDefault="007C7513" w:rsidP="00800A17">
            <w:pPr>
              <w:rPr>
                <w:rFonts w:cs="Arial"/>
                <w:b/>
                <w:bCs/>
                <w:sz w:val="22"/>
                <w:szCs w:val="22"/>
              </w:rPr>
            </w:pPr>
            <w:r w:rsidRPr="009D41BD">
              <w:rPr>
                <w:rFonts w:cs="Arial"/>
                <w:b/>
                <w:bCs/>
                <w:sz w:val="22"/>
                <w:szCs w:val="22"/>
              </w:rPr>
              <w:t>Bus Stop</w:t>
            </w:r>
          </w:p>
          <w:p w14:paraId="70CAFE64" w14:textId="77777777" w:rsidR="007C7513" w:rsidRPr="009D41BD" w:rsidRDefault="007C7513" w:rsidP="00800A17">
            <w:pPr>
              <w:rPr>
                <w:rFonts w:cs="Arial"/>
                <w:sz w:val="22"/>
                <w:szCs w:val="22"/>
              </w:rPr>
            </w:pPr>
            <w:r w:rsidRPr="009D41BD">
              <w:rPr>
                <w:rFonts w:cs="Arial"/>
                <w:sz w:val="22"/>
                <w:szCs w:val="22"/>
              </w:rPr>
              <w:t xml:space="preserve">Bus stops are to </w:t>
            </w:r>
            <w:proofErr w:type="gramStart"/>
            <w:r w:rsidRPr="009D41BD">
              <w:rPr>
                <w:rFonts w:cs="Arial"/>
                <w:sz w:val="22"/>
                <w:szCs w:val="22"/>
              </w:rPr>
              <w:t>be located in</w:t>
            </w:r>
            <w:proofErr w:type="gramEnd"/>
            <w:r w:rsidRPr="009D41BD">
              <w:rPr>
                <w:rFonts w:cs="Arial"/>
                <w:sz w:val="22"/>
                <w:szCs w:val="22"/>
              </w:rPr>
              <w:t xml:space="preserve"> accordance with the locations shown in the plans approved pursuant to condition 3A of this consent, including bus stands, connecting footpaths and pedestrian refuge. If the </w:t>
            </w:r>
            <w:proofErr w:type="spellStart"/>
            <w:r w:rsidRPr="009D41BD">
              <w:rPr>
                <w:rFonts w:cs="Arial"/>
                <w:sz w:val="22"/>
                <w:szCs w:val="22"/>
              </w:rPr>
              <w:t>neighbouring</w:t>
            </w:r>
            <w:proofErr w:type="spellEnd"/>
            <w:r w:rsidRPr="009D41BD">
              <w:rPr>
                <w:rFonts w:cs="Arial"/>
                <w:sz w:val="22"/>
                <w:szCs w:val="22"/>
              </w:rPr>
              <w:t xml:space="preserve"> development has a Subdivision Works Certificate issued which </w:t>
            </w:r>
            <w:proofErr w:type="spellStart"/>
            <w:r w:rsidRPr="009D41BD">
              <w:rPr>
                <w:rFonts w:cs="Arial"/>
                <w:sz w:val="22"/>
                <w:szCs w:val="22"/>
              </w:rPr>
              <w:t>formalises</w:t>
            </w:r>
            <w:proofErr w:type="spellEnd"/>
            <w:r w:rsidRPr="009D41BD">
              <w:rPr>
                <w:rFonts w:cs="Arial"/>
                <w:sz w:val="22"/>
                <w:szCs w:val="22"/>
              </w:rPr>
              <w:t xml:space="preserve"> a bus stop location(s) on the </w:t>
            </w:r>
            <w:proofErr w:type="spellStart"/>
            <w:r w:rsidRPr="009D41BD">
              <w:rPr>
                <w:rFonts w:cs="Arial"/>
                <w:sz w:val="22"/>
                <w:szCs w:val="22"/>
              </w:rPr>
              <w:t>neighbouring</w:t>
            </w:r>
            <w:proofErr w:type="spellEnd"/>
            <w:r w:rsidRPr="009D41BD">
              <w:rPr>
                <w:rFonts w:cs="Arial"/>
                <w:sz w:val="22"/>
                <w:szCs w:val="22"/>
              </w:rPr>
              <w:t xml:space="preserve"> land, the bus stop locations on the subject land may be adjusted in consultation with Byron Shire Council.</w:t>
            </w:r>
          </w:p>
          <w:p w14:paraId="368E2E9A" w14:textId="77777777" w:rsidR="007C7513" w:rsidRPr="009D41BD" w:rsidRDefault="007C7513" w:rsidP="00800A17">
            <w:pPr>
              <w:rPr>
                <w:rFonts w:cs="Arial"/>
                <w:b/>
                <w:sz w:val="22"/>
                <w:szCs w:val="22"/>
              </w:rPr>
            </w:pPr>
          </w:p>
          <w:p w14:paraId="079E8F8F" w14:textId="77777777" w:rsidR="007C7513" w:rsidRPr="009D41BD" w:rsidRDefault="007C7513" w:rsidP="00800A17">
            <w:pPr>
              <w:rPr>
                <w:rFonts w:cs="Arial"/>
                <w:sz w:val="22"/>
                <w:szCs w:val="22"/>
              </w:rPr>
            </w:pPr>
            <w:bookmarkStart w:id="1" w:name="_Hlk100238567"/>
            <w:r w:rsidRPr="009D41BD">
              <w:rPr>
                <w:rFonts w:cs="Arial"/>
                <w:sz w:val="22"/>
                <w:szCs w:val="22"/>
              </w:rPr>
              <w:lastRenderedPageBreak/>
              <w:t>Bus stops must be designed such that they do not impair stormwater treatment or conveyance and provide safe pedestrian access to the bus stops including but not limited to pedestrian ramps.</w:t>
            </w:r>
          </w:p>
          <w:bookmarkEnd w:id="1"/>
          <w:p w14:paraId="68F60A9B" w14:textId="77777777" w:rsidR="007C7513" w:rsidRPr="009D41BD" w:rsidRDefault="007C7513" w:rsidP="00800A17">
            <w:pPr>
              <w:rPr>
                <w:rFonts w:cs="Arial"/>
                <w:b/>
                <w:sz w:val="22"/>
                <w:szCs w:val="22"/>
              </w:rPr>
            </w:pPr>
          </w:p>
        </w:tc>
      </w:tr>
      <w:tr w:rsidR="007C7513" w:rsidRPr="009D41BD" w14:paraId="597642BB" w14:textId="77777777" w:rsidTr="00343BDB">
        <w:tblPrEx>
          <w:tblCellMar>
            <w:top w:w="85" w:type="dxa"/>
            <w:bottom w:w="57" w:type="dxa"/>
          </w:tblCellMar>
        </w:tblPrEx>
        <w:tc>
          <w:tcPr>
            <w:tcW w:w="776" w:type="dxa"/>
            <w:gridSpan w:val="5"/>
            <w:shd w:val="clear" w:color="auto" w:fill="auto"/>
          </w:tcPr>
          <w:p w14:paraId="5C69DFC7" w14:textId="77777777" w:rsidR="007C7513" w:rsidRPr="009D41BD" w:rsidRDefault="007C7513" w:rsidP="00800A17">
            <w:pPr>
              <w:rPr>
                <w:rFonts w:cs="Arial"/>
                <w:b/>
                <w:bCs/>
                <w:sz w:val="22"/>
                <w:szCs w:val="22"/>
              </w:rPr>
            </w:pPr>
            <w:r w:rsidRPr="009D41BD">
              <w:rPr>
                <w:rFonts w:cs="Arial"/>
                <w:b/>
                <w:bCs/>
                <w:sz w:val="22"/>
                <w:szCs w:val="22"/>
              </w:rPr>
              <w:lastRenderedPageBreak/>
              <w:t>36.</w:t>
            </w:r>
          </w:p>
        </w:tc>
        <w:tc>
          <w:tcPr>
            <w:tcW w:w="8250" w:type="dxa"/>
            <w:gridSpan w:val="8"/>
            <w:shd w:val="clear" w:color="auto" w:fill="auto"/>
          </w:tcPr>
          <w:p w14:paraId="64BABF2A" w14:textId="77777777" w:rsidR="007C7513" w:rsidRPr="009D41BD" w:rsidRDefault="007C7513" w:rsidP="00800A17">
            <w:pPr>
              <w:rPr>
                <w:rFonts w:cs="Arial"/>
                <w:b/>
                <w:bCs/>
                <w:sz w:val="22"/>
                <w:szCs w:val="22"/>
              </w:rPr>
            </w:pPr>
            <w:r w:rsidRPr="009D41BD">
              <w:rPr>
                <w:rFonts w:cs="Arial"/>
                <w:b/>
                <w:bCs/>
                <w:sz w:val="22"/>
                <w:szCs w:val="22"/>
              </w:rPr>
              <w:t>Disruption to Existing Drainage Patterns</w:t>
            </w:r>
          </w:p>
          <w:p w14:paraId="6B44A158" w14:textId="77777777" w:rsidR="007C7513" w:rsidRPr="009D41BD" w:rsidRDefault="007C7513" w:rsidP="00800A17">
            <w:pPr>
              <w:rPr>
                <w:rFonts w:cs="Arial"/>
                <w:sz w:val="22"/>
                <w:szCs w:val="22"/>
              </w:rPr>
            </w:pPr>
            <w:r w:rsidRPr="009D41BD">
              <w:rPr>
                <w:rFonts w:cs="Arial"/>
                <w:sz w:val="22"/>
                <w:szCs w:val="22"/>
              </w:rPr>
              <w:t>Prior to the issue of a Subdivision Works certificate for each stage of works that includes earthworks, the engineering plans must indicate how any existing drainage patterns affected by the works can be managed such that they are safely conveyed to their pre-development point of discharge unless they form part of a redirected catchment as per the Master or Stage Specific Stormwater Management Plan.  The plans are to clearly show where all upstream stormwater flows are conveyed and show that the conveyance methods proposed have sufficient capacity for the flows.</w:t>
            </w:r>
          </w:p>
          <w:p w14:paraId="42EEAD2C" w14:textId="77777777" w:rsidR="007C7513" w:rsidRPr="009D41BD" w:rsidRDefault="007C7513" w:rsidP="00800A17">
            <w:pPr>
              <w:rPr>
                <w:rFonts w:cs="Arial"/>
                <w:b/>
                <w:sz w:val="22"/>
                <w:szCs w:val="22"/>
              </w:rPr>
            </w:pPr>
          </w:p>
        </w:tc>
      </w:tr>
      <w:tr w:rsidR="007C7513" w:rsidRPr="009D41BD" w14:paraId="3B9E9106" w14:textId="77777777" w:rsidTr="00343BDB">
        <w:tblPrEx>
          <w:tblCellMar>
            <w:top w:w="85" w:type="dxa"/>
            <w:bottom w:w="57" w:type="dxa"/>
          </w:tblCellMar>
        </w:tblPrEx>
        <w:tc>
          <w:tcPr>
            <w:tcW w:w="776" w:type="dxa"/>
            <w:gridSpan w:val="5"/>
            <w:shd w:val="clear" w:color="auto" w:fill="auto"/>
          </w:tcPr>
          <w:p w14:paraId="28EAE04B" w14:textId="77777777" w:rsidR="007C7513" w:rsidRPr="009D41BD" w:rsidRDefault="007C7513" w:rsidP="00800A17">
            <w:pPr>
              <w:rPr>
                <w:rFonts w:cs="Arial"/>
                <w:b/>
                <w:bCs/>
                <w:sz w:val="22"/>
                <w:szCs w:val="22"/>
              </w:rPr>
            </w:pPr>
            <w:r w:rsidRPr="009D41BD">
              <w:rPr>
                <w:rFonts w:cs="Arial"/>
                <w:b/>
                <w:bCs/>
                <w:sz w:val="22"/>
                <w:szCs w:val="22"/>
              </w:rPr>
              <w:t>37.</w:t>
            </w:r>
          </w:p>
        </w:tc>
        <w:tc>
          <w:tcPr>
            <w:tcW w:w="8250" w:type="dxa"/>
            <w:gridSpan w:val="8"/>
            <w:shd w:val="clear" w:color="auto" w:fill="auto"/>
          </w:tcPr>
          <w:p w14:paraId="55AB6759" w14:textId="77777777" w:rsidR="007C7513" w:rsidRPr="009D41BD" w:rsidRDefault="007C7513" w:rsidP="00800A17">
            <w:pPr>
              <w:rPr>
                <w:rFonts w:cs="Arial"/>
                <w:b/>
                <w:bCs/>
                <w:sz w:val="22"/>
                <w:szCs w:val="22"/>
              </w:rPr>
            </w:pPr>
            <w:r w:rsidRPr="009D41BD">
              <w:rPr>
                <w:rFonts w:cs="Arial"/>
                <w:b/>
                <w:bCs/>
                <w:sz w:val="22"/>
                <w:szCs w:val="22"/>
              </w:rPr>
              <w:t>Probable Maximum Flood (PMF) Evacuation Plan</w:t>
            </w:r>
          </w:p>
          <w:p w14:paraId="2BA8B3D3"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for each stage of works (except Stage A) a flood evacuation plan is to be provided to show appropriate evacuation routes for the proposed lots in the PMF event. </w:t>
            </w:r>
          </w:p>
          <w:p w14:paraId="02076E1D" w14:textId="77777777" w:rsidR="007C7513" w:rsidRPr="009D41BD" w:rsidRDefault="007C7513" w:rsidP="00800A17">
            <w:pPr>
              <w:rPr>
                <w:rFonts w:cs="Arial"/>
                <w:sz w:val="22"/>
                <w:szCs w:val="22"/>
              </w:rPr>
            </w:pPr>
          </w:p>
          <w:p w14:paraId="7217F472" w14:textId="77777777" w:rsidR="007C7513" w:rsidRPr="009D41BD" w:rsidRDefault="007C7513" w:rsidP="00800A17">
            <w:pPr>
              <w:rPr>
                <w:rFonts w:cs="Arial"/>
                <w:sz w:val="22"/>
                <w:szCs w:val="22"/>
              </w:rPr>
            </w:pPr>
            <w:r w:rsidRPr="009D41BD">
              <w:rPr>
                <w:rFonts w:cs="Arial"/>
                <w:sz w:val="22"/>
                <w:szCs w:val="22"/>
              </w:rPr>
              <w:t xml:space="preserve">The evacuation plan is to show that the route provides safe vehicular and pedestrian access to an area on/ north of </w:t>
            </w:r>
            <w:proofErr w:type="spellStart"/>
            <w:r w:rsidRPr="009D41BD">
              <w:rPr>
                <w:rFonts w:cs="Arial"/>
                <w:sz w:val="22"/>
                <w:szCs w:val="22"/>
              </w:rPr>
              <w:t>Ewingsdale</w:t>
            </w:r>
            <w:proofErr w:type="spellEnd"/>
            <w:r w:rsidRPr="009D41BD">
              <w:rPr>
                <w:rFonts w:cs="Arial"/>
                <w:sz w:val="22"/>
                <w:szCs w:val="22"/>
              </w:rPr>
              <w:t xml:space="preserve"> Road not affected by the PMF to the satisfaction of Council.</w:t>
            </w:r>
          </w:p>
          <w:p w14:paraId="1C09B62D" w14:textId="77777777" w:rsidR="007C7513" w:rsidRPr="009D41BD" w:rsidRDefault="007C7513" w:rsidP="00800A17">
            <w:pPr>
              <w:rPr>
                <w:rFonts w:cs="Arial"/>
                <w:b/>
                <w:sz w:val="22"/>
                <w:szCs w:val="22"/>
              </w:rPr>
            </w:pPr>
          </w:p>
        </w:tc>
      </w:tr>
      <w:tr w:rsidR="007C7513" w:rsidRPr="009D41BD" w14:paraId="575FE15F" w14:textId="77777777" w:rsidTr="00343BDB">
        <w:tblPrEx>
          <w:tblCellMar>
            <w:top w:w="85" w:type="dxa"/>
            <w:bottom w:w="57" w:type="dxa"/>
          </w:tblCellMar>
        </w:tblPrEx>
        <w:tc>
          <w:tcPr>
            <w:tcW w:w="776" w:type="dxa"/>
            <w:gridSpan w:val="5"/>
            <w:shd w:val="clear" w:color="auto" w:fill="auto"/>
          </w:tcPr>
          <w:p w14:paraId="4D2E6141" w14:textId="77777777" w:rsidR="007C7513" w:rsidRPr="009D41BD" w:rsidRDefault="007C7513" w:rsidP="00800A17">
            <w:pPr>
              <w:rPr>
                <w:rFonts w:cs="Arial"/>
                <w:b/>
                <w:bCs/>
                <w:sz w:val="22"/>
                <w:szCs w:val="22"/>
              </w:rPr>
            </w:pPr>
            <w:r w:rsidRPr="009D41BD">
              <w:rPr>
                <w:rFonts w:cs="Arial"/>
                <w:b/>
                <w:bCs/>
                <w:sz w:val="22"/>
                <w:szCs w:val="22"/>
              </w:rPr>
              <w:t>38.</w:t>
            </w:r>
          </w:p>
        </w:tc>
        <w:tc>
          <w:tcPr>
            <w:tcW w:w="8250" w:type="dxa"/>
            <w:gridSpan w:val="8"/>
            <w:shd w:val="clear" w:color="auto" w:fill="auto"/>
          </w:tcPr>
          <w:p w14:paraId="0755DECC" w14:textId="77777777" w:rsidR="007C7513" w:rsidRPr="009D41BD" w:rsidRDefault="007C7513" w:rsidP="00800A17">
            <w:pPr>
              <w:rPr>
                <w:rFonts w:cs="Arial"/>
                <w:b/>
                <w:sz w:val="22"/>
                <w:szCs w:val="22"/>
              </w:rPr>
            </w:pPr>
            <w:r w:rsidRPr="009D41BD">
              <w:rPr>
                <w:rFonts w:cs="Arial"/>
                <w:b/>
                <w:sz w:val="22"/>
                <w:szCs w:val="22"/>
              </w:rPr>
              <w:t>Updated Biodiversity Conservation Management Plan (BCMP)</w:t>
            </w:r>
          </w:p>
          <w:p w14:paraId="0450E5F8" w14:textId="77777777" w:rsidR="007C7513" w:rsidRPr="009D41BD" w:rsidRDefault="007C7513" w:rsidP="00800A17">
            <w:pPr>
              <w:rPr>
                <w:rFonts w:cs="Arial"/>
                <w:sz w:val="22"/>
                <w:szCs w:val="22"/>
              </w:rPr>
            </w:pPr>
            <w:r w:rsidRPr="009D41BD">
              <w:rPr>
                <w:rFonts w:cs="Arial"/>
                <w:sz w:val="22"/>
                <w:szCs w:val="22"/>
              </w:rPr>
              <w:t>Prior to the issue of the Subdivision Works Certificate for, or the commencement of any planting or weed control required by, Stage A, a modified BCMP (shall be submitted to and approved by Council including the following additions and/or amendments (in addition to the general updates required by Condition 17):</w:t>
            </w:r>
          </w:p>
          <w:p w14:paraId="2E9314DD" w14:textId="77777777" w:rsidR="007C7513" w:rsidRPr="009D41BD" w:rsidRDefault="007C7513" w:rsidP="00800A17">
            <w:pPr>
              <w:rPr>
                <w:rFonts w:cs="Arial"/>
                <w:sz w:val="22"/>
                <w:szCs w:val="22"/>
              </w:rPr>
            </w:pPr>
            <w:r w:rsidRPr="009D41BD">
              <w:rPr>
                <w:rFonts w:cs="Arial"/>
                <w:sz w:val="22"/>
                <w:szCs w:val="22"/>
              </w:rPr>
              <w:t xml:space="preserve">a.    That herbicides will not be used or applied in acid frog </w:t>
            </w:r>
            <w:proofErr w:type="gramStart"/>
            <w:r w:rsidRPr="009D41BD">
              <w:rPr>
                <w:rFonts w:cs="Arial"/>
                <w:sz w:val="22"/>
                <w:szCs w:val="22"/>
              </w:rPr>
              <w:t>habitat;</w:t>
            </w:r>
            <w:proofErr w:type="gramEnd"/>
          </w:p>
          <w:p w14:paraId="5B943DD9" w14:textId="77777777" w:rsidR="007C7513" w:rsidRPr="009D41BD" w:rsidRDefault="007C7513" w:rsidP="00800A17">
            <w:pPr>
              <w:rPr>
                <w:rFonts w:cs="Arial"/>
                <w:sz w:val="22"/>
                <w:szCs w:val="22"/>
              </w:rPr>
            </w:pPr>
            <w:r w:rsidRPr="009D41BD">
              <w:rPr>
                <w:rFonts w:cs="Arial"/>
                <w:sz w:val="22"/>
                <w:szCs w:val="22"/>
              </w:rPr>
              <w:t xml:space="preserve">b.    Ongoing monitoring of bat boxes for bats and occupation by pest </w:t>
            </w:r>
            <w:proofErr w:type="gramStart"/>
            <w:r w:rsidRPr="009D41BD">
              <w:rPr>
                <w:rFonts w:cs="Arial"/>
                <w:sz w:val="22"/>
                <w:szCs w:val="22"/>
              </w:rPr>
              <w:t>species;</w:t>
            </w:r>
            <w:proofErr w:type="gramEnd"/>
          </w:p>
          <w:p w14:paraId="61158652" w14:textId="77777777" w:rsidR="007C7513" w:rsidRPr="009D41BD" w:rsidRDefault="007C7513" w:rsidP="00800A17">
            <w:pPr>
              <w:rPr>
                <w:rFonts w:cs="Arial"/>
                <w:sz w:val="22"/>
                <w:szCs w:val="22"/>
              </w:rPr>
            </w:pPr>
            <w:r w:rsidRPr="009D41BD">
              <w:rPr>
                <w:rFonts w:cs="Arial"/>
                <w:sz w:val="22"/>
                <w:szCs w:val="22"/>
              </w:rPr>
              <w:t xml:space="preserve">c.    Description of, justification for and mapping of acid frog habitat </w:t>
            </w:r>
            <w:proofErr w:type="gramStart"/>
            <w:r w:rsidRPr="009D41BD">
              <w:rPr>
                <w:rFonts w:cs="Arial"/>
                <w:sz w:val="22"/>
                <w:szCs w:val="22"/>
              </w:rPr>
              <w:t>buffers;</w:t>
            </w:r>
            <w:proofErr w:type="gramEnd"/>
          </w:p>
          <w:p w14:paraId="11CEE57D" w14:textId="77777777" w:rsidR="007C7513" w:rsidRPr="009D41BD" w:rsidRDefault="007C7513" w:rsidP="00800A17">
            <w:pPr>
              <w:rPr>
                <w:rFonts w:cs="Arial"/>
                <w:sz w:val="22"/>
                <w:szCs w:val="22"/>
              </w:rPr>
            </w:pPr>
            <w:r w:rsidRPr="009D41BD">
              <w:rPr>
                <w:rFonts w:cs="Arial"/>
                <w:sz w:val="22"/>
                <w:szCs w:val="22"/>
              </w:rPr>
              <w:t>d.    Measures to exclude cane toads on an ongoing basis (i.e., as part of maintenance schedule</w:t>
            </w:r>
            <w:proofErr w:type="gramStart"/>
            <w:r w:rsidRPr="009D41BD">
              <w:rPr>
                <w:rFonts w:cs="Arial"/>
                <w:sz w:val="22"/>
                <w:szCs w:val="22"/>
              </w:rPr>
              <w:t>);</w:t>
            </w:r>
            <w:proofErr w:type="gramEnd"/>
          </w:p>
          <w:p w14:paraId="49469CE3" w14:textId="77777777" w:rsidR="007C7513" w:rsidRPr="009D41BD" w:rsidRDefault="007C7513" w:rsidP="00800A17">
            <w:pPr>
              <w:rPr>
                <w:rFonts w:cs="Arial"/>
                <w:sz w:val="22"/>
                <w:szCs w:val="22"/>
              </w:rPr>
            </w:pPr>
            <w:r w:rsidRPr="009D41BD">
              <w:rPr>
                <w:rFonts w:cs="Arial"/>
                <w:sz w:val="22"/>
                <w:szCs w:val="22"/>
              </w:rPr>
              <w:t xml:space="preserve">e.    Timing of delivery to be updated to the approval and relevant construction milestones and/or subdivision </w:t>
            </w:r>
            <w:proofErr w:type="gramStart"/>
            <w:r w:rsidRPr="009D41BD">
              <w:rPr>
                <w:rFonts w:cs="Arial"/>
                <w:sz w:val="22"/>
                <w:szCs w:val="22"/>
              </w:rPr>
              <w:t>stages;</w:t>
            </w:r>
            <w:proofErr w:type="gramEnd"/>
          </w:p>
          <w:p w14:paraId="34FD9E50" w14:textId="77777777" w:rsidR="007C7513" w:rsidRPr="009D41BD" w:rsidRDefault="007C7513" w:rsidP="00800A17">
            <w:pPr>
              <w:rPr>
                <w:rFonts w:cs="Arial"/>
                <w:sz w:val="22"/>
                <w:szCs w:val="22"/>
              </w:rPr>
            </w:pPr>
            <w:r w:rsidRPr="009D41BD">
              <w:rPr>
                <w:rFonts w:cs="Arial"/>
                <w:sz w:val="22"/>
                <w:szCs w:val="22"/>
              </w:rPr>
              <w:t>f.      Frog monitoring and reporting to continue for at least 20 years from the issues of a subdivision works certificate for Stage A; and</w:t>
            </w:r>
          </w:p>
          <w:p w14:paraId="00AF217B" w14:textId="77777777" w:rsidR="007C7513" w:rsidRPr="009D41BD" w:rsidRDefault="007C7513" w:rsidP="00800A17">
            <w:pPr>
              <w:rPr>
                <w:rFonts w:cs="Arial"/>
                <w:sz w:val="22"/>
                <w:szCs w:val="22"/>
              </w:rPr>
            </w:pPr>
            <w:r w:rsidRPr="009D41BD">
              <w:rPr>
                <w:rFonts w:cs="Arial"/>
                <w:sz w:val="22"/>
                <w:szCs w:val="22"/>
              </w:rPr>
              <w:t>g.     Details of monitoring and reporting of threatened coastal and migratory birds; and</w:t>
            </w:r>
          </w:p>
          <w:p w14:paraId="59A42AEC" w14:textId="77777777" w:rsidR="007C7513" w:rsidRPr="009D41BD" w:rsidRDefault="007C7513" w:rsidP="00800A17">
            <w:pPr>
              <w:rPr>
                <w:rFonts w:cs="Arial"/>
                <w:sz w:val="22"/>
                <w:szCs w:val="22"/>
              </w:rPr>
            </w:pPr>
            <w:r w:rsidRPr="009D41BD">
              <w:rPr>
                <w:rFonts w:cs="Arial"/>
                <w:sz w:val="22"/>
                <w:szCs w:val="22"/>
              </w:rPr>
              <w:t>h.    Inclusion of specific, long-term management measures for the buffers between zone R2 and E2and E3 land.</w:t>
            </w:r>
          </w:p>
          <w:p w14:paraId="0A0F8544" w14:textId="77777777" w:rsidR="007C7513" w:rsidRPr="009D41BD" w:rsidRDefault="007C7513" w:rsidP="00800A17">
            <w:pPr>
              <w:rPr>
                <w:rFonts w:cs="Arial"/>
                <w:sz w:val="22"/>
                <w:szCs w:val="22"/>
              </w:rPr>
            </w:pPr>
            <w:proofErr w:type="spellStart"/>
            <w:r w:rsidRPr="009D41BD">
              <w:rPr>
                <w:rFonts w:cs="Arial"/>
                <w:sz w:val="22"/>
                <w:szCs w:val="22"/>
              </w:rPr>
              <w:t>i</w:t>
            </w:r>
            <w:proofErr w:type="spellEnd"/>
            <w:r w:rsidRPr="009D41BD">
              <w:rPr>
                <w:rFonts w:cs="Arial"/>
                <w:sz w:val="22"/>
                <w:szCs w:val="22"/>
              </w:rPr>
              <w:t>.</w:t>
            </w:r>
            <w:r w:rsidRPr="009D41BD">
              <w:rPr>
                <w:rFonts w:cs="Arial"/>
                <w:sz w:val="22"/>
                <w:szCs w:val="22"/>
              </w:rPr>
              <w:tab/>
              <w:t>Consistency with the final, approved, subdivision layout and design.</w:t>
            </w:r>
          </w:p>
          <w:p w14:paraId="1078455E" w14:textId="77777777" w:rsidR="007C7513" w:rsidRPr="009D41BD" w:rsidRDefault="007C7513" w:rsidP="00800A17">
            <w:pPr>
              <w:rPr>
                <w:rFonts w:cs="Arial"/>
                <w:sz w:val="22"/>
                <w:szCs w:val="22"/>
              </w:rPr>
            </w:pPr>
            <w:r w:rsidRPr="009D41BD">
              <w:rPr>
                <w:rFonts w:cs="Arial"/>
                <w:sz w:val="22"/>
                <w:szCs w:val="22"/>
              </w:rPr>
              <w:t>j.</w:t>
            </w:r>
            <w:r w:rsidRPr="009D41BD">
              <w:rPr>
                <w:rFonts w:cs="Arial"/>
                <w:sz w:val="22"/>
                <w:szCs w:val="22"/>
              </w:rPr>
              <w:tab/>
              <w:t>Inclusion of required asset protection zones and consistency with the final Bushfire Safety Authority and General Terms of Approval issued by the NSW Rural Fire Service.</w:t>
            </w:r>
          </w:p>
          <w:p w14:paraId="7109DB72" w14:textId="77777777" w:rsidR="007C7513" w:rsidRPr="009D41BD" w:rsidRDefault="007C7513" w:rsidP="00800A17">
            <w:pPr>
              <w:rPr>
                <w:rFonts w:cs="Arial"/>
                <w:sz w:val="22"/>
                <w:szCs w:val="22"/>
              </w:rPr>
            </w:pPr>
            <w:r w:rsidRPr="009D41BD">
              <w:rPr>
                <w:rFonts w:cs="Arial"/>
                <w:sz w:val="22"/>
                <w:szCs w:val="22"/>
              </w:rPr>
              <w:t>k.</w:t>
            </w:r>
            <w:r w:rsidRPr="009D41BD">
              <w:rPr>
                <w:rFonts w:cs="Arial"/>
                <w:sz w:val="22"/>
                <w:szCs w:val="22"/>
              </w:rPr>
              <w:tab/>
              <w:t xml:space="preserve">Consistency with the updated </w:t>
            </w:r>
            <w:proofErr w:type="spellStart"/>
            <w:r w:rsidRPr="009D41BD">
              <w:rPr>
                <w:rFonts w:cs="Arial"/>
                <w:sz w:val="22"/>
                <w:szCs w:val="22"/>
              </w:rPr>
              <w:t>KPoM</w:t>
            </w:r>
            <w:proofErr w:type="spellEnd"/>
            <w:r w:rsidRPr="009D41BD">
              <w:rPr>
                <w:rFonts w:cs="Arial"/>
                <w:sz w:val="22"/>
                <w:szCs w:val="22"/>
              </w:rPr>
              <w:t xml:space="preserve"> (see Condition 42 below).</w:t>
            </w:r>
          </w:p>
          <w:p w14:paraId="22349C60" w14:textId="77777777" w:rsidR="007C7513" w:rsidRPr="009D41BD" w:rsidRDefault="007C7513" w:rsidP="00800A17">
            <w:pPr>
              <w:rPr>
                <w:rFonts w:cs="Arial"/>
                <w:b/>
                <w:sz w:val="22"/>
                <w:szCs w:val="22"/>
              </w:rPr>
            </w:pPr>
          </w:p>
        </w:tc>
      </w:tr>
      <w:tr w:rsidR="007C7513" w:rsidRPr="009D41BD" w14:paraId="58185771" w14:textId="77777777" w:rsidTr="00343BDB">
        <w:tblPrEx>
          <w:tblCellMar>
            <w:top w:w="85" w:type="dxa"/>
            <w:bottom w:w="57" w:type="dxa"/>
          </w:tblCellMar>
        </w:tblPrEx>
        <w:tc>
          <w:tcPr>
            <w:tcW w:w="776" w:type="dxa"/>
            <w:gridSpan w:val="5"/>
            <w:shd w:val="clear" w:color="auto" w:fill="auto"/>
          </w:tcPr>
          <w:p w14:paraId="1455D2D4" w14:textId="77777777" w:rsidR="007C7513" w:rsidRPr="009D41BD" w:rsidRDefault="007C7513" w:rsidP="00800A17">
            <w:pPr>
              <w:rPr>
                <w:rFonts w:cs="Arial"/>
                <w:b/>
                <w:bCs/>
                <w:sz w:val="22"/>
                <w:szCs w:val="22"/>
              </w:rPr>
            </w:pPr>
            <w:r w:rsidRPr="009D41BD">
              <w:rPr>
                <w:rFonts w:cs="Arial"/>
                <w:b/>
                <w:bCs/>
                <w:sz w:val="22"/>
                <w:szCs w:val="22"/>
              </w:rPr>
              <w:t>39.</w:t>
            </w:r>
          </w:p>
        </w:tc>
        <w:tc>
          <w:tcPr>
            <w:tcW w:w="8250" w:type="dxa"/>
            <w:gridSpan w:val="8"/>
            <w:shd w:val="clear" w:color="auto" w:fill="auto"/>
          </w:tcPr>
          <w:p w14:paraId="3B85D646" w14:textId="77777777" w:rsidR="007C7513" w:rsidRPr="009D41BD" w:rsidRDefault="007C7513" w:rsidP="00800A17">
            <w:pPr>
              <w:rPr>
                <w:rFonts w:cs="Arial"/>
                <w:b/>
                <w:sz w:val="22"/>
                <w:szCs w:val="22"/>
              </w:rPr>
            </w:pPr>
            <w:r w:rsidRPr="009D41BD">
              <w:rPr>
                <w:rFonts w:cs="Arial"/>
                <w:b/>
                <w:sz w:val="22"/>
                <w:szCs w:val="22"/>
              </w:rPr>
              <w:t>Updated Belongil Creek Plan of Management (BCPM)</w:t>
            </w:r>
          </w:p>
          <w:p w14:paraId="187A0B4E" w14:textId="77777777" w:rsidR="007C7513" w:rsidRPr="009D41BD" w:rsidRDefault="007C7513" w:rsidP="00800A17">
            <w:pPr>
              <w:rPr>
                <w:rFonts w:cs="Arial"/>
                <w:sz w:val="22"/>
                <w:szCs w:val="22"/>
              </w:rPr>
            </w:pPr>
            <w:r w:rsidRPr="009D41BD">
              <w:rPr>
                <w:rFonts w:cs="Arial"/>
                <w:sz w:val="22"/>
                <w:szCs w:val="22"/>
              </w:rPr>
              <w:t>Prior to the issue of the Subdivision Works Certificate for, or the commencement of any planting or weed control required by, Stage A, a modified BCPM shall be submitted to and approved by Council including the following additions and/or amendments (in addition to the general updates required by Condition 17):</w:t>
            </w:r>
          </w:p>
          <w:p w14:paraId="1D107AF1" w14:textId="77777777" w:rsidR="007C7513" w:rsidRPr="009D41BD" w:rsidRDefault="007C7513" w:rsidP="00800A17">
            <w:pPr>
              <w:rPr>
                <w:rFonts w:cs="Arial"/>
                <w:sz w:val="22"/>
                <w:szCs w:val="22"/>
              </w:rPr>
            </w:pPr>
            <w:r w:rsidRPr="009D41BD">
              <w:rPr>
                <w:rFonts w:cs="Arial"/>
                <w:sz w:val="22"/>
                <w:szCs w:val="22"/>
              </w:rPr>
              <w:lastRenderedPageBreak/>
              <w:t>a.    Consideration and details of proposed human access to Belongil Creek including ongoing management and consultation with Marine Parks.</w:t>
            </w:r>
          </w:p>
          <w:p w14:paraId="1C492D98" w14:textId="77777777" w:rsidR="007C7513" w:rsidRPr="009D41BD" w:rsidRDefault="007C7513" w:rsidP="00800A17">
            <w:pPr>
              <w:rPr>
                <w:rFonts w:cs="Arial"/>
                <w:sz w:val="22"/>
                <w:szCs w:val="22"/>
              </w:rPr>
            </w:pPr>
            <w:r w:rsidRPr="009D41BD">
              <w:rPr>
                <w:rFonts w:cs="Arial"/>
                <w:sz w:val="22"/>
                <w:szCs w:val="22"/>
              </w:rPr>
              <w:t>b.</w:t>
            </w:r>
            <w:r w:rsidRPr="009D41BD">
              <w:rPr>
                <w:rFonts w:cs="Arial"/>
                <w:sz w:val="22"/>
                <w:szCs w:val="22"/>
              </w:rPr>
              <w:tab/>
              <w:t>Consistency with the final, approved, subdivision layout and design.</w:t>
            </w:r>
          </w:p>
          <w:p w14:paraId="3E66E2FB" w14:textId="77777777" w:rsidR="007C7513" w:rsidRPr="009D41BD" w:rsidRDefault="007C7513" w:rsidP="00800A17">
            <w:pPr>
              <w:rPr>
                <w:rFonts w:cs="Arial"/>
                <w:sz w:val="22"/>
                <w:szCs w:val="22"/>
              </w:rPr>
            </w:pPr>
            <w:r w:rsidRPr="009D41BD">
              <w:rPr>
                <w:rFonts w:cs="Arial"/>
                <w:sz w:val="22"/>
                <w:szCs w:val="22"/>
              </w:rPr>
              <w:t>c.</w:t>
            </w:r>
            <w:r w:rsidRPr="009D41BD">
              <w:rPr>
                <w:rFonts w:cs="Arial"/>
                <w:sz w:val="22"/>
                <w:szCs w:val="22"/>
              </w:rPr>
              <w:tab/>
              <w:t>Inclusion of required asset protection zones and consistency with the final Bushfire Safety Authority and General Terms of Approval issued by the NSW Rural Fire Service.</w:t>
            </w:r>
          </w:p>
          <w:p w14:paraId="0C1E8AF5" w14:textId="77777777" w:rsidR="007C7513" w:rsidRPr="009D41BD" w:rsidRDefault="007C7513" w:rsidP="00800A17">
            <w:pPr>
              <w:rPr>
                <w:rFonts w:cs="Arial"/>
                <w:sz w:val="22"/>
                <w:szCs w:val="22"/>
              </w:rPr>
            </w:pPr>
            <w:r w:rsidRPr="009D41BD">
              <w:rPr>
                <w:rFonts w:cs="Arial"/>
                <w:sz w:val="22"/>
                <w:szCs w:val="22"/>
              </w:rPr>
              <w:t>d.</w:t>
            </w:r>
            <w:r w:rsidRPr="009D41BD">
              <w:rPr>
                <w:rFonts w:cs="Arial"/>
                <w:sz w:val="22"/>
                <w:szCs w:val="22"/>
              </w:rPr>
              <w:tab/>
              <w:t xml:space="preserve">Consistency with the updated </w:t>
            </w:r>
            <w:proofErr w:type="spellStart"/>
            <w:r w:rsidRPr="009D41BD">
              <w:rPr>
                <w:rFonts w:cs="Arial"/>
                <w:sz w:val="22"/>
                <w:szCs w:val="22"/>
              </w:rPr>
              <w:t>KPoM</w:t>
            </w:r>
            <w:proofErr w:type="spellEnd"/>
            <w:r w:rsidRPr="009D41BD">
              <w:rPr>
                <w:rFonts w:cs="Arial"/>
                <w:sz w:val="22"/>
                <w:szCs w:val="22"/>
              </w:rPr>
              <w:t xml:space="preserve"> (see Condition 42 below).</w:t>
            </w:r>
          </w:p>
          <w:p w14:paraId="0AC58F55" w14:textId="77777777" w:rsidR="007C7513" w:rsidRPr="009D41BD" w:rsidRDefault="007C7513" w:rsidP="00800A17">
            <w:pPr>
              <w:rPr>
                <w:rFonts w:cs="Arial"/>
                <w:b/>
                <w:sz w:val="22"/>
                <w:szCs w:val="22"/>
              </w:rPr>
            </w:pPr>
          </w:p>
        </w:tc>
      </w:tr>
      <w:tr w:rsidR="007C7513" w:rsidRPr="009D41BD" w14:paraId="721FD2E9" w14:textId="77777777" w:rsidTr="00343BDB">
        <w:tblPrEx>
          <w:tblCellMar>
            <w:top w:w="85" w:type="dxa"/>
            <w:bottom w:w="57" w:type="dxa"/>
          </w:tblCellMar>
        </w:tblPrEx>
        <w:tc>
          <w:tcPr>
            <w:tcW w:w="776" w:type="dxa"/>
            <w:gridSpan w:val="5"/>
            <w:shd w:val="clear" w:color="auto" w:fill="auto"/>
          </w:tcPr>
          <w:p w14:paraId="38DF604B" w14:textId="77777777" w:rsidR="007C7513" w:rsidRPr="009D41BD" w:rsidRDefault="007C7513" w:rsidP="00800A17">
            <w:pPr>
              <w:rPr>
                <w:rFonts w:cs="Arial"/>
                <w:b/>
                <w:bCs/>
                <w:sz w:val="22"/>
                <w:szCs w:val="22"/>
              </w:rPr>
            </w:pPr>
            <w:r w:rsidRPr="009D41BD">
              <w:rPr>
                <w:rFonts w:cs="Arial"/>
                <w:b/>
                <w:bCs/>
                <w:sz w:val="22"/>
                <w:szCs w:val="22"/>
              </w:rPr>
              <w:lastRenderedPageBreak/>
              <w:t>40.</w:t>
            </w:r>
          </w:p>
        </w:tc>
        <w:tc>
          <w:tcPr>
            <w:tcW w:w="8250" w:type="dxa"/>
            <w:gridSpan w:val="8"/>
            <w:shd w:val="clear" w:color="auto" w:fill="auto"/>
          </w:tcPr>
          <w:p w14:paraId="6C7DF9B5" w14:textId="77777777" w:rsidR="007C7513" w:rsidRPr="009D41BD" w:rsidRDefault="007C7513" w:rsidP="00800A17">
            <w:pPr>
              <w:rPr>
                <w:rFonts w:cs="Arial"/>
                <w:b/>
                <w:sz w:val="22"/>
                <w:szCs w:val="22"/>
              </w:rPr>
            </w:pPr>
            <w:r w:rsidRPr="009D41BD">
              <w:rPr>
                <w:rFonts w:cs="Arial"/>
                <w:b/>
                <w:sz w:val="22"/>
                <w:szCs w:val="22"/>
              </w:rPr>
              <w:t>Updated Threatened Species Management Plan (</w:t>
            </w:r>
            <w:r w:rsidRPr="009D41BD">
              <w:rPr>
                <w:rFonts w:cs="Arial"/>
                <w:bCs/>
                <w:sz w:val="22"/>
                <w:szCs w:val="22"/>
              </w:rPr>
              <w:t>TSMP</w:t>
            </w:r>
            <w:r w:rsidRPr="009D41BD">
              <w:rPr>
                <w:rFonts w:cs="Arial"/>
                <w:b/>
                <w:sz w:val="22"/>
                <w:szCs w:val="22"/>
              </w:rPr>
              <w:t>)</w:t>
            </w:r>
          </w:p>
          <w:p w14:paraId="37E17423" w14:textId="77777777" w:rsidR="007C7513" w:rsidRPr="009D41BD" w:rsidRDefault="007C7513" w:rsidP="00800A17">
            <w:pPr>
              <w:rPr>
                <w:rFonts w:cs="Arial"/>
                <w:sz w:val="22"/>
                <w:szCs w:val="22"/>
              </w:rPr>
            </w:pPr>
            <w:r w:rsidRPr="009D41BD">
              <w:rPr>
                <w:rFonts w:cs="Arial"/>
                <w:sz w:val="22"/>
                <w:szCs w:val="22"/>
              </w:rPr>
              <w:t>Prior to the issue of the first Subdivision Works Certificate a modified TSMP shall be submitted to and approved by Council including the following additions and/or amendments (in addition to the general updates required by Condition 17):</w:t>
            </w:r>
          </w:p>
          <w:p w14:paraId="5F314565" w14:textId="77777777" w:rsidR="007C7513" w:rsidRPr="009D41BD" w:rsidRDefault="007C7513" w:rsidP="00800A17">
            <w:pPr>
              <w:rPr>
                <w:rFonts w:cs="Arial"/>
                <w:sz w:val="22"/>
                <w:szCs w:val="22"/>
              </w:rPr>
            </w:pPr>
            <w:r w:rsidRPr="009D41BD">
              <w:rPr>
                <w:rFonts w:cs="Arial"/>
                <w:sz w:val="22"/>
                <w:szCs w:val="22"/>
              </w:rPr>
              <w:t xml:space="preserve">a.    Update threats and management o include chytrid fungus, that effects frogs, particularly in relation to stormwater retention ponds and other constructed basins/water </w:t>
            </w:r>
            <w:proofErr w:type="gramStart"/>
            <w:r w:rsidRPr="009D41BD">
              <w:rPr>
                <w:rFonts w:cs="Arial"/>
                <w:sz w:val="22"/>
                <w:szCs w:val="22"/>
              </w:rPr>
              <w:t>bodies;</w:t>
            </w:r>
            <w:proofErr w:type="gramEnd"/>
          </w:p>
          <w:p w14:paraId="00401600" w14:textId="77777777" w:rsidR="007C7513" w:rsidRPr="009D41BD" w:rsidRDefault="007C7513" w:rsidP="00800A17">
            <w:pPr>
              <w:rPr>
                <w:rFonts w:cs="Arial"/>
                <w:sz w:val="22"/>
                <w:szCs w:val="22"/>
              </w:rPr>
            </w:pPr>
            <w:r w:rsidRPr="009D41BD">
              <w:rPr>
                <w:rFonts w:cs="Arial"/>
                <w:sz w:val="22"/>
                <w:szCs w:val="22"/>
              </w:rPr>
              <w:t>b.    Inclusion of survey methodology for frog and tadpole monitoring that does not impact on habitat and addresses hygiene protocol for survey work; and</w:t>
            </w:r>
          </w:p>
          <w:p w14:paraId="3598BD77" w14:textId="77777777" w:rsidR="007C7513" w:rsidRPr="009D41BD" w:rsidRDefault="007C7513" w:rsidP="00800A17">
            <w:pPr>
              <w:rPr>
                <w:rFonts w:cs="Arial"/>
                <w:sz w:val="22"/>
                <w:szCs w:val="22"/>
              </w:rPr>
            </w:pPr>
            <w:r w:rsidRPr="009D41BD">
              <w:rPr>
                <w:rFonts w:cs="Arial"/>
                <w:sz w:val="22"/>
                <w:szCs w:val="22"/>
              </w:rPr>
              <w:t>c.    A commitment to ongoing monitoring regardless of successful detection in previous surveys.</w:t>
            </w:r>
          </w:p>
          <w:p w14:paraId="3FA9524D" w14:textId="77777777" w:rsidR="007C7513" w:rsidRPr="009D41BD" w:rsidRDefault="007C7513" w:rsidP="00800A17">
            <w:pPr>
              <w:rPr>
                <w:rFonts w:cs="Arial"/>
                <w:sz w:val="22"/>
                <w:szCs w:val="22"/>
              </w:rPr>
            </w:pPr>
            <w:r w:rsidRPr="009D41BD">
              <w:rPr>
                <w:rFonts w:cs="Arial"/>
                <w:sz w:val="22"/>
                <w:szCs w:val="22"/>
              </w:rPr>
              <w:t>d.</w:t>
            </w:r>
            <w:r w:rsidRPr="009D41BD">
              <w:rPr>
                <w:rFonts w:cs="Arial"/>
                <w:sz w:val="22"/>
                <w:szCs w:val="22"/>
              </w:rPr>
              <w:tab/>
              <w:t>Consistency with the final, approved, subdivision layout and design.</w:t>
            </w:r>
          </w:p>
          <w:p w14:paraId="5DC7348E" w14:textId="77777777" w:rsidR="007C7513" w:rsidRPr="009D41BD" w:rsidRDefault="007C7513" w:rsidP="00800A17">
            <w:pPr>
              <w:rPr>
                <w:rFonts w:cs="Arial"/>
                <w:sz w:val="22"/>
                <w:szCs w:val="22"/>
              </w:rPr>
            </w:pPr>
            <w:r w:rsidRPr="009D41BD">
              <w:rPr>
                <w:rFonts w:cs="Arial"/>
                <w:sz w:val="22"/>
                <w:szCs w:val="22"/>
              </w:rPr>
              <w:t>e.</w:t>
            </w:r>
            <w:r w:rsidRPr="009D41BD">
              <w:rPr>
                <w:rFonts w:cs="Arial"/>
                <w:sz w:val="22"/>
                <w:szCs w:val="22"/>
              </w:rPr>
              <w:tab/>
              <w:t>Inclusion of required asset protection zones and consistency with the final Bushfire Safety Authority and General Terms of Approval issued by the NSW Rural Fire Service.</w:t>
            </w:r>
          </w:p>
          <w:p w14:paraId="3E380A98" w14:textId="77777777" w:rsidR="007C7513" w:rsidRPr="009D41BD" w:rsidRDefault="007C7513" w:rsidP="00800A17">
            <w:pPr>
              <w:rPr>
                <w:rFonts w:cs="Arial"/>
                <w:sz w:val="22"/>
                <w:szCs w:val="22"/>
              </w:rPr>
            </w:pPr>
            <w:r w:rsidRPr="009D41BD">
              <w:rPr>
                <w:rFonts w:cs="Arial"/>
                <w:sz w:val="22"/>
                <w:szCs w:val="22"/>
              </w:rPr>
              <w:t xml:space="preserve">f.     Consistency with the updated </w:t>
            </w:r>
            <w:proofErr w:type="spellStart"/>
            <w:r w:rsidRPr="009D41BD">
              <w:rPr>
                <w:rFonts w:cs="Arial"/>
                <w:sz w:val="22"/>
                <w:szCs w:val="22"/>
              </w:rPr>
              <w:t>KPoM</w:t>
            </w:r>
            <w:proofErr w:type="spellEnd"/>
            <w:r w:rsidRPr="009D41BD">
              <w:rPr>
                <w:rFonts w:cs="Arial"/>
                <w:sz w:val="22"/>
                <w:szCs w:val="22"/>
              </w:rPr>
              <w:t xml:space="preserve"> (see Condition 42 below). </w:t>
            </w:r>
          </w:p>
          <w:p w14:paraId="06FB4F5A" w14:textId="77777777" w:rsidR="007C7513" w:rsidRPr="009D41BD" w:rsidRDefault="007C7513" w:rsidP="00800A17">
            <w:pPr>
              <w:rPr>
                <w:rFonts w:cs="Arial"/>
                <w:b/>
                <w:sz w:val="22"/>
                <w:szCs w:val="22"/>
              </w:rPr>
            </w:pPr>
          </w:p>
        </w:tc>
      </w:tr>
      <w:tr w:rsidR="007C7513" w:rsidRPr="009D41BD" w14:paraId="298DD4C4" w14:textId="77777777" w:rsidTr="00343BDB">
        <w:tblPrEx>
          <w:tblCellMar>
            <w:top w:w="85" w:type="dxa"/>
            <w:bottom w:w="57" w:type="dxa"/>
          </w:tblCellMar>
        </w:tblPrEx>
        <w:tc>
          <w:tcPr>
            <w:tcW w:w="823" w:type="dxa"/>
            <w:gridSpan w:val="9"/>
            <w:shd w:val="clear" w:color="auto" w:fill="auto"/>
          </w:tcPr>
          <w:p w14:paraId="5BB9A438" w14:textId="0490BCB9" w:rsidR="007C7513" w:rsidRPr="009D41BD" w:rsidRDefault="007C7513" w:rsidP="00800A17">
            <w:pPr>
              <w:rPr>
                <w:rFonts w:cs="Arial"/>
                <w:b/>
                <w:bCs/>
                <w:sz w:val="22"/>
                <w:szCs w:val="22"/>
              </w:rPr>
            </w:pPr>
            <w:r>
              <w:br w:type="page"/>
            </w:r>
            <w:r w:rsidRPr="009D41BD">
              <w:rPr>
                <w:rFonts w:cs="Arial"/>
                <w:b/>
                <w:bCs/>
                <w:sz w:val="22"/>
                <w:szCs w:val="22"/>
              </w:rPr>
              <w:t>41.</w:t>
            </w:r>
          </w:p>
        </w:tc>
        <w:tc>
          <w:tcPr>
            <w:tcW w:w="8203" w:type="dxa"/>
            <w:gridSpan w:val="4"/>
            <w:shd w:val="clear" w:color="auto" w:fill="auto"/>
          </w:tcPr>
          <w:p w14:paraId="7BDDEF54" w14:textId="77777777" w:rsidR="007C7513" w:rsidRPr="009D41BD" w:rsidRDefault="007C7513" w:rsidP="00800A17">
            <w:pPr>
              <w:rPr>
                <w:rFonts w:cs="Arial"/>
                <w:b/>
                <w:sz w:val="22"/>
                <w:szCs w:val="22"/>
              </w:rPr>
            </w:pPr>
            <w:r w:rsidRPr="009D41BD">
              <w:rPr>
                <w:rFonts w:cs="Arial"/>
                <w:b/>
                <w:sz w:val="22"/>
                <w:szCs w:val="22"/>
              </w:rPr>
              <w:t>Updated Vegetation Management Plan (VMP)</w:t>
            </w:r>
          </w:p>
          <w:p w14:paraId="0C335471" w14:textId="77777777" w:rsidR="007C7513" w:rsidRPr="009D41BD" w:rsidRDefault="007C7513" w:rsidP="00800A17">
            <w:pPr>
              <w:rPr>
                <w:rFonts w:cs="Arial"/>
                <w:sz w:val="22"/>
                <w:szCs w:val="22"/>
              </w:rPr>
            </w:pPr>
            <w:r w:rsidRPr="009D41BD">
              <w:rPr>
                <w:rFonts w:cs="Arial"/>
                <w:sz w:val="22"/>
                <w:szCs w:val="22"/>
              </w:rPr>
              <w:t>Prior to the issue of the first Subdivision Works Certificate, a modified VMP shall be submitted to and approved by Council including the following additions and/or amendments in addition to the updates required by Condition 17):</w:t>
            </w:r>
          </w:p>
          <w:p w14:paraId="283B2E52" w14:textId="77777777" w:rsidR="007C7513" w:rsidRPr="009D41BD" w:rsidRDefault="007C7513" w:rsidP="00800A17">
            <w:pPr>
              <w:rPr>
                <w:rFonts w:cs="Arial"/>
                <w:sz w:val="22"/>
                <w:szCs w:val="22"/>
              </w:rPr>
            </w:pPr>
            <w:r w:rsidRPr="009D41BD">
              <w:rPr>
                <w:rFonts w:cs="Arial"/>
                <w:sz w:val="22"/>
                <w:szCs w:val="22"/>
              </w:rPr>
              <w:t>a.     A commitment to a maximum disturbed area/area of earthworks of 5ha at any one time; and</w:t>
            </w:r>
          </w:p>
          <w:p w14:paraId="016CCD45" w14:textId="77777777" w:rsidR="007C7513" w:rsidRPr="009D41BD" w:rsidRDefault="007C7513" w:rsidP="00800A17">
            <w:pPr>
              <w:rPr>
                <w:rFonts w:cs="Arial"/>
                <w:sz w:val="22"/>
                <w:szCs w:val="22"/>
              </w:rPr>
            </w:pPr>
            <w:r w:rsidRPr="009D41BD">
              <w:rPr>
                <w:rFonts w:cs="Arial"/>
                <w:sz w:val="22"/>
                <w:szCs w:val="22"/>
              </w:rPr>
              <w:t>b.    Details of proposed embellishment of the Main Drain including, but not limited to, works, timing and maintenance.</w:t>
            </w:r>
          </w:p>
          <w:p w14:paraId="460B7C80" w14:textId="77777777" w:rsidR="007C7513" w:rsidRPr="009D41BD" w:rsidRDefault="007C7513" w:rsidP="00800A17">
            <w:pPr>
              <w:rPr>
                <w:rFonts w:cs="Arial"/>
                <w:sz w:val="22"/>
                <w:szCs w:val="22"/>
              </w:rPr>
            </w:pPr>
            <w:r w:rsidRPr="009D41BD">
              <w:rPr>
                <w:rFonts w:cs="Arial"/>
                <w:sz w:val="22"/>
                <w:szCs w:val="22"/>
              </w:rPr>
              <w:t>c.</w:t>
            </w:r>
            <w:r w:rsidRPr="009D41BD">
              <w:rPr>
                <w:rFonts w:cs="Arial"/>
                <w:sz w:val="22"/>
                <w:szCs w:val="22"/>
              </w:rPr>
              <w:tab/>
              <w:t>Consistency with the final, approved, subdivision layout and design.</w:t>
            </w:r>
          </w:p>
          <w:p w14:paraId="41B40953" w14:textId="77777777" w:rsidR="007C7513" w:rsidRPr="009D41BD" w:rsidRDefault="007C7513" w:rsidP="00800A17">
            <w:pPr>
              <w:rPr>
                <w:rFonts w:cs="Arial"/>
                <w:sz w:val="22"/>
                <w:szCs w:val="22"/>
              </w:rPr>
            </w:pPr>
            <w:r w:rsidRPr="009D41BD">
              <w:rPr>
                <w:rFonts w:cs="Arial"/>
                <w:sz w:val="22"/>
                <w:szCs w:val="22"/>
              </w:rPr>
              <w:t>d.</w:t>
            </w:r>
            <w:r w:rsidRPr="009D41BD">
              <w:rPr>
                <w:rFonts w:cs="Arial"/>
                <w:sz w:val="22"/>
                <w:szCs w:val="22"/>
              </w:rPr>
              <w:tab/>
              <w:t>Inclusion of required asset protection zones and consistency with the final Bushfire Safety Authority and General Terms of Approval issued by the NSW Rural Fire Service.</w:t>
            </w:r>
          </w:p>
          <w:p w14:paraId="32D69DC1" w14:textId="77777777" w:rsidR="007C7513" w:rsidRPr="009D41BD" w:rsidRDefault="007C7513" w:rsidP="00800A17">
            <w:pPr>
              <w:rPr>
                <w:rFonts w:cs="Arial"/>
                <w:i/>
                <w:iCs/>
                <w:sz w:val="22"/>
                <w:szCs w:val="22"/>
              </w:rPr>
            </w:pPr>
            <w:r w:rsidRPr="009D41BD">
              <w:rPr>
                <w:rFonts w:cs="Arial"/>
                <w:sz w:val="22"/>
                <w:szCs w:val="22"/>
              </w:rPr>
              <w:t xml:space="preserve">e.     Consistency with the updated </w:t>
            </w:r>
            <w:proofErr w:type="spellStart"/>
            <w:r w:rsidRPr="009D41BD">
              <w:rPr>
                <w:rFonts w:cs="Arial"/>
                <w:sz w:val="22"/>
                <w:szCs w:val="22"/>
              </w:rPr>
              <w:t>KPoM</w:t>
            </w:r>
            <w:proofErr w:type="spellEnd"/>
            <w:r w:rsidRPr="009D41BD">
              <w:rPr>
                <w:rFonts w:cs="Arial"/>
                <w:sz w:val="22"/>
                <w:szCs w:val="22"/>
              </w:rPr>
              <w:t xml:space="preserve"> (see Condition 42 below). </w:t>
            </w:r>
          </w:p>
          <w:p w14:paraId="6E6EBE77" w14:textId="77777777" w:rsidR="007C7513" w:rsidRPr="009D41BD" w:rsidRDefault="007C7513" w:rsidP="00800A17">
            <w:pPr>
              <w:rPr>
                <w:rFonts w:cs="Arial"/>
                <w:b/>
                <w:sz w:val="22"/>
                <w:szCs w:val="22"/>
              </w:rPr>
            </w:pPr>
          </w:p>
        </w:tc>
      </w:tr>
      <w:tr w:rsidR="007C7513" w:rsidRPr="009D41BD" w14:paraId="24011729" w14:textId="77777777" w:rsidTr="00343BDB">
        <w:tblPrEx>
          <w:tblCellMar>
            <w:top w:w="85" w:type="dxa"/>
            <w:bottom w:w="57" w:type="dxa"/>
          </w:tblCellMar>
        </w:tblPrEx>
        <w:tc>
          <w:tcPr>
            <w:tcW w:w="823" w:type="dxa"/>
            <w:gridSpan w:val="9"/>
            <w:shd w:val="clear" w:color="auto" w:fill="auto"/>
          </w:tcPr>
          <w:p w14:paraId="41282EA8" w14:textId="77777777" w:rsidR="007C7513" w:rsidRPr="009D41BD" w:rsidRDefault="007C7513" w:rsidP="00800A17">
            <w:pPr>
              <w:rPr>
                <w:rFonts w:cs="Arial"/>
                <w:b/>
                <w:bCs/>
                <w:sz w:val="22"/>
                <w:szCs w:val="22"/>
              </w:rPr>
            </w:pPr>
            <w:r w:rsidRPr="009D41BD">
              <w:rPr>
                <w:rFonts w:cs="Arial"/>
                <w:b/>
                <w:bCs/>
                <w:sz w:val="22"/>
                <w:szCs w:val="22"/>
              </w:rPr>
              <w:t>42.</w:t>
            </w:r>
          </w:p>
        </w:tc>
        <w:tc>
          <w:tcPr>
            <w:tcW w:w="8203" w:type="dxa"/>
            <w:gridSpan w:val="4"/>
            <w:shd w:val="clear" w:color="auto" w:fill="auto"/>
          </w:tcPr>
          <w:p w14:paraId="3D92B980"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Updated Koala Plan of Management (</w:t>
            </w:r>
            <w:proofErr w:type="spellStart"/>
            <w:r w:rsidRPr="00DD515C">
              <w:rPr>
                <w:rFonts w:eastAsia="Calibri"/>
                <w:b/>
                <w:sz w:val="22"/>
                <w:szCs w:val="22"/>
              </w:rPr>
              <w:t>KPoM</w:t>
            </w:r>
            <w:proofErr w:type="spellEnd"/>
            <w:r w:rsidRPr="00DD515C">
              <w:rPr>
                <w:rFonts w:eastAsia="Calibri"/>
                <w:b/>
                <w:sz w:val="22"/>
                <w:szCs w:val="22"/>
              </w:rPr>
              <w:t>)</w:t>
            </w:r>
          </w:p>
          <w:p w14:paraId="40E32E8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Prior to the issue of the Subdivision Works Certificate for, or the commencement of any planting or weed control required by Stage A, a modified </w:t>
            </w:r>
            <w:proofErr w:type="spellStart"/>
            <w:proofErr w:type="gramStart"/>
            <w:r w:rsidRPr="00DD515C">
              <w:rPr>
                <w:rFonts w:eastAsia="Calibri"/>
                <w:sz w:val="22"/>
                <w:szCs w:val="22"/>
              </w:rPr>
              <w:t>KPoM</w:t>
            </w:r>
            <w:proofErr w:type="spellEnd"/>
            <w:r w:rsidRPr="00DD515C">
              <w:rPr>
                <w:rFonts w:eastAsia="Calibri"/>
                <w:sz w:val="22"/>
                <w:szCs w:val="22"/>
              </w:rPr>
              <w:t xml:space="preserve">  shall</w:t>
            </w:r>
            <w:proofErr w:type="gramEnd"/>
            <w:r w:rsidRPr="00DD515C">
              <w:rPr>
                <w:rFonts w:eastAsia="Calibri"/>
                <w:sz w:val="22"/>
                <w:szCs w:val="22"/>
              </w:rPr>
              <w:t xml:space="preserve"> be submitted to and approved by Council including the following additions and/or amendments:</w:t>
            </w:r>
          </w:p>
          <w:p w14:paraId="667BDDE2"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a. Consistency with the final, approved subdivision layout and design.</w:t>
            </w:r>
          </w:p>
          <w:p w14:paraId="38FC0AD5"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b.  Details of proposed acoustic fencing demonstrating compliance with safe koala fencing requirements; and Road speed limits within the subdivision to be 40 km/h.</w:t>
            </w:r>
          </w:p>
          <w:p w14:paraId="38385E2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c. More detailed plans of the areas proposed for habitat improvement and habitat enhancement, showing the boundaries of each area, the rate of planting and the species to be planted within in each area.</w:t>
            </w:r>
          </w:p>
          <w:p w14:paraId="6580D0A9" w14:textId="77777777" w:rsidR="007C7513" w:rsidRDefault="007C7513" w:rsidP="00800A17">
            <w:pPr>
              <w:rPr>
                <w:rFonts w:eastAsia="Calibri"/>
                <w:bCs/>
                <w:sz w:val="22"/>
                <w:szCs w:val="22"/>
              </w:rPr>
            </w:pPr>
            <w:r w:rsidRPr="00DD515C">
              <w:rPr>
                <w:rFonts w:eastAsia="Calibri"/>
                <w:sz w:val="22"/>
                <w:szCs w:val="22"/>
              </w:rPr>
              <w:t xml:space="preserve">d. Clarify that habitat improvement and habitat enhancement works in all areas are to be substantially commenced in accordance with Condition 13 above prior to the grant of a subdivision certificate </w:t>
            </w:r>
            <w:r w:rsidRPr="00DD515C">
              <w:rPr>
                <w:rFonts w:eastAsia="Calibri"/>
                <w:bCs/>
                <w:sz w:val="22"/>
                <w:szCs w:val="22"/>
              </w:rPr>
              <w:t xml:space="preserve">the first stage of the development (excluding Stage A). </w:t>
            </w:r>
          </w:p>
          <w:p w14:paraId="19D1E313" w14:textId="77777777" w:rsidR="007C7513" w:rsidRPr="009D41BD" w:rsidRDefault="007C7513" w:rsidP="00800A17">
            <w:pPr>
              <w:rPr>
                <w:rFonts w:cs="Arial"/>
                <w:b/>
                <w:sz w:val="22"/>
                <w:szCs w:val="22"/>
              </w:rPr>
            </w:pPr>
          </w:p>
        </w:tc>
      </w:tr>
      <w:tr w:rsidR="007C7513" w:rsidRPr="009D41BD" w14:paraId="559A8AFC" w14:textId="77777777" w:rsidTr="00343BDB">
        <w:tblPrEx>
          <w:tblCellMar>
            <w:top w:w="85" w:type="dxa"/>
            <w:bottom w:w="57" w:type="dxa"/>
          </w:tblCellMar>
        </w:tblPrEx>
        <w:tc>
          <w:tcPr>
            <w:tcW w:w="823" w:type="dxa"/>
            <w:gridSpan w:val="9"/>
            <w:shd w:val="clear" w:color="auto" w:fill="auto"/>
          </w:tcPr>
          <w:p w14:paraId="58E24FC4" w14:textId="77777777" w:rsidR="007C7513" w:rsidRPr="009D41BD" w:rsidRDefault="007C7513" w:rsidP="00800A17">
            <w:pPr>
              <w:rPr>
                <w:rFonts w:cs="Arial"/>
                <w:b/>
                <w:bCs/>
                <w:sz w:val="22"/>
                <w:szCs w:val="22"/>
              </w:rPr>
            </w:pPr>
            <w:r w:rsidRPr="009D41BD">
              <w:rPr>
                <w:rFonts w:cs="Arial"/>
                <w:b/>
                <w:bCs/>
                <w:sz w:val="22"/>
                <w:szCs w:val="22"/>
              </w:rPr>
              <w:lastRenderedPageBreak/>
              <w:t>42AA</w:t>
            </w:r>
          </w:p>
        </w:tc>
        <w:tc>
          <w:tcPr>
            <w:tcW w:w="8203" w:type="dxa"/>
            <w:gridSpan w:val="4"/>
            <w:shd w:val="clear" w:color="auto" w:fill="auto"/>
          </w:tcPr>
          <w:p w14:paraId="7D1B042A" w14:textId="77777777" w:rsidR="007C7513" w:rsidRPr="009D41BD" w:rsidRDefault="007C7513" w:rsidP="00800A17">
            <w:pPr>
              <w:rPr>
                <w:rFonts w:cs="Arial"/>
                <w:sz w:val="22"/>
                <w:szCs w:val="22"/>
              </w:rPr>
            </w:pPr>
            <w:r w:rsidRPr="009D41BD">
              <w:rPr>
                <w:rFonts w:cs="Arial"/>
                <w:b/>
                <w:sz w:val="22"/>
                <w:szCs w:val="22"/>
              </w:rPr>
              <w:t>Updated Koala Habitat Management Plan (KHMP</w:t>
            </w:r>
            <w:r w:rsidRPr="009D41BD">
              <w:rPr>
                <w:rFonts w:cs="Arial"/>
                <w:sz w:val="22"/>
                <w:szCs w:val="22"/>
              </w:rPr>
              <w:t>)</w:t>
            </w:r>
          </w:p>
          <w:p w14:paraId="107BCA07" w14:textId="77777777" w:rsidR="007C7513" w:rsidRPr="009D41BD" w:rsidRDefault="007C7513" w:rsidP="00800A17">
            <w:pPr>
              <w:rPr>
                <w:rFonts w:cs="Arial"/>
                <w:sz w:val="22"/>
                <w:szCs w:val="22"/>
              </w:rPr>
            </w:pPr>
            <w:r w:rsidRPr="009D41BD">
              <w:rPr>
                <w:rFonts w:cs="Arial"/>
                <w:sz w:val="22"/>
                <w:szCs w:val="22"/>
              </w:rPr>
              <w:t xml:space="preserve">Prior to the issue of the Subdivision Works Certificate </w:t>
            </w:r>
            <w:proofErr w:type="gramStart"/>
            <w:r w:rsidRPr="009D41BD">
              <w:rPr>
                <w:rFonts w:cs="Arial"/>
                <w:sz w:val="22"/>
                <w:szCs w:val="22"/>
              </w:rPr>
              <w:t>for</w:t>
            </w:r>
            <w:r>
              <w:rPr>
                <w:rFonts w:cs="Arial"/>
                <w:sz w:val="22"/>
                <w:szCs w:val="22"/>
              </w:rPr>
              <w:t xml:space="preserve"> </w:t>
            </w:r>
            <w:r w:rsidRPr="009D41BD">
              <w:rPr>
                <w:rFonts w:cs="Arial"/>
                <w:sz w:val="22"/>
                <w:szCs w:val="22"/>
              </w:rPr>
              <w:t>,</w:t>
            </w:r>
            <w:proofErr w:type="gramEnd"/>
            <w:r w:rsidRPr="009D41BD">
              <w:rPr>
                <w:rFonts w:cs="Arial"/>
                <w:sz w:val="22"/>
                <w:szCs w:val="22"/>
              </w:rPr>
              <w:t xml:space="preserve"> or the commencement of any planting or weed control required by Stage A, a modified KHMP  shall be submitted to and approved by Council including the following additions and/or amendments:</w:t>
            </w:r>
          </w:p>
          <w:p w14:paraId="7802314D" w14:textId="77777777" w:rsidR="007C7513" w:rsidRPr="009D41BD" w:rsidRDefault="007C7513" w:rsidP="00800A17">
            <w:pPr>
              <w:rPr>
                <w:rFonts w:cs="Arial"/>
                <w:sz w:val="22"/>
                <w:szCs w:val="22"/>
              </w:rPr>
            </w:pPr>
            <w:r w:rsidRPr="009D41BD">
              <w:rPr>
                <w:rFonts w:cs="Arial"/>
                <w:sz w:val="22"/>
                <w:szCs w:val="22"/>
              </w:rPr>
              <w:t>a.    Consistency with the final, approved subdivision layout and design.</w:t>
            </w:r>
          </w:p>
          <w:p w14:paraId="072A511C" w14:textId="77777777" w:rsidR="007C7513" w:rsidRPr="009D41BD" w:rsidRDefault="007C7513" w:rsidP="00800A17">
            <w:pPr>
              <w:rPr>
                <w:rFonts w:cs="Arial"/>
                <w:sz w:val="22"/>
                <w:szCs w:val="22"/>
              </w:rPr>
            </w:pPr>
            <w:r w:rsidRPr="009D41BD">
              <w:rPr>
                <w:rFonts w:cs="Arial"/>
                <w:sz w:val="22"/>
                <w:szCs w:val="22"/>
              </w:rPr>
              <w:t>b.   Inclusion of required asset protection zones and other amendments to achieve consistency with the final Bush Fire Safety Authority and General Terms of Approval issued by the NSW Rural Fire Service.</w:t>
            </w:r>
          </w:p>
          <w:p w14:paraId="7D7655A4" w14:textId="77777777" w:rsidR="007C7513" w:rsidRDefault="007C7513" w:rsidP="00800A17">
            <w:pPr>
              <w:rPr>
                <w:rFonts w:cs="Arial"/>
                <w:sz w:val="22"/>
                <w:szCs w:val="22"/>
              </w:rPr>
            </w:pPr>
            <w:r w:rsidRPr="009D41BD">
              <w:rPr>
                <w:rFonts w:cs="Arial"/>
                <w:sz w:val="22"/>
                <w:szCs w:val="22"/>
              </w:rPr>
              <w:t xml:space="preserve">c.  Consistency with the updated </w:t>
            </w:r>
            <w:proofErr w:type="spellStart"/>
            <w:r w:rsidRPr="009D41BD">
              <w:rPr>
                <w:rFonts w:cs="Arial"/>
                <w:sz w:val="22"/>
                <w:szCs w:val="22"/>
              </w:rPr>
              <w:t>KPoM</w:t>
            </w:r>
            <w:proofErr w:type="spellEnd"/>
            <w:r w:rsidRPr="009D41BD">
              <w:rPr>
                <w:rFonts w:cs="Arial"/>
                <w:sz w:val="22"/>
                <w:szCs w:val="22"/>
              </w:rPr>
              <w:t xml:space="preserve"> (see Condition 42 above). </w:t>
            </w:r>
          </w:p>
          <w:p w14:paraId="3FC076CE" w14:textId="77777777" w:rsidR="007C7513" w:rsidRPr="009D41BD" w:rsidRDefault="007C7513" w:rsidP="00800A17">
            <w:pPr>
              <w:rPr>
                <w:rFonts w:cs="Arial"/>
                <w:b/>
                <w:sz w:val="22"/>
                <w:szCs w:val="22"/>
              </w:rPr>
            </w:pPr>
          </w:p>
        </w:tc>
      </w:tr>
      <w:tr w:rsidR="007C7513" w:rsidRPr="009D41BD" w14:paraId="6A4F04FB" w14:textId="77777777" w:rsidTr="00343BDB">
        <w:tblPrEx>
          <w:tblCellMar>
            <w:top w:w="85" w:type="dxa"/>
            <w:bottom w:w="57" w:type="dxa"/>
          </w:tblCellMar>
        </w:tblPrEx>
        <w:tc>
          <w:tcPr>
            <w:tcW w:w="823" w:type="dxa"/>
            <w:gridSpan w:val="9"/>
            <w:shd w:val="clear" w:color="auto" w:fill="auto"/>
          </w:tcPr>
          <w:p w14:paraId="24D2D0B2" w14:textId="77777777" w:rsidR="007C7513" w:rsidRPr="009D41BD" w:rsidRDefault="007C7513" w:rsidP="00800A17">
            <w:pPr>
              <w:rPr>
                <w:rFonts w:cs="Arial"/>
                <w:b/>
                <w:bCs/>
                <w:sz w:val="22"/>
                <w:szCs w:val="22"/>
              </w:rPr>
            </w:pPr>
            <w:r w:rsidRPr="009D41BD">
              <w:rPr>
                <w:rFonts w:cs="Arial"/>
                <w:b/>
                <w:bCs/>
                <w:sz w:val="22"/>
                <w:szCs w:val="22"/>
              </w:rPr>
              <w:t>43.</w:t>
            </w:r>
          </w:p>
        </w:tc>
        <w:tc>
          <w:tcPr>
            <w:tcW w:w="8203" w:type="dxa"/>
            <w:gridSpan w:val="4"/>
            <w:shd w:val="clear" w:color="auto" w:fill="auto"/>
          </w:tcPr>
          <w:p w14:paraId="469D0CC3" w14:textId="77777777" w:rsidR="007C7513" w:rsidRPr="00DD515C" w:rsidRDefault="007C7513" w:rsidP="00800A17">
            <w:pPr>
              <w:spacing w:after="160" w:line="259" w:lineRule="auto"/>
              <w:rPr>
                <w:rFonts w:eastAsia="Calibri"/>
                <w:b/>
                <w:bCs/>
                <w:sz w:val="22"/>
                <w:szCs w:val="22"/>
              </w:rPr>
            </w:pPr>
            <w:r w:rsidRPr="00DD515C">
              <w:rPr>
                <w:rFonts w:eastAsia="Calibri"/>
                <w:b/>
                <w:bCs/>
                <w:sz w:val="22"/>
                <w:szCs w:val="22"/>
              </w:rPr>
              <w:t>Baseline surface water quality assessment</w:t>
            </w:r>
          </w:p>
          <w:p w14:paraId="11FF755A" w14:textId="77777777" w:rsidR="007C7513" w:rsidRDefault="007C7513" w:rsidP="00800A17">
            <w:pPr>
              <w:spacing w:after="160" w:line="259" w:lineRule="auto"/>
              <w:rPr>
                <w:rFonts w:eastAsia="Calibri"/>
                <w:sz w:val="22"/>
                <w:szCs w:val="22"/>
              </w:rPr>
            </w:pPr>
            <w:r w:rsidRPr="00DD515C">
              <w:rPr>
                <w:rFonts w:eastAsia="Calibri"/>
                <w:sz w:val="22"/>
                <w:szCs w:val="22"/>
              </w:rPr>
              <w:t xml:space="preserve">Prior to issue of a subdivision works certificate for </w:t>
            </w:r>
            <w:r w:rsidRPr="00DD515C">
              <w:rPr>
                <w:rFonts w:eastAsia="Calibri"/>
                <w:bCs/>
                <w:sz w:val="22"/>
                <w:szCs w:val="22"/>
              </w:rPr>
              <w:t>the first stage (excluding Stage A)</w:t>
            </w:r>
            <w:r w:rsidRPr="00DD515C">
              <w:rPr>
                <w:rFonts w:eastAsia="Calibri"/>
                <w:sz w:val="22"/>
                <w:szCs w:val="22"/>
              </w:rPr>
              <w:t>, a baseline surface water quality assessment shall be conducted generally in accordance with the BCPM.  The baseline surface water quality assessment shall be carried out over at least twelve (12) months and shall include monitoring of surface water quality, sediment quality and benthic macroinvertebrates within drainage lines across the site.  Where possible, the baseline surface water quality assessment shall consider wet and dry periods, tidal movements and incorporate sampling upstream and downstream of the development site.</w:t>
            </w:r>
          </w:p>
          <w:p w14:paraId="1045AF60" w14:textId="77777777" w:rsidR="007C7513" w:rsidRPr="00DD515C" w:rsidRDefault="007C7513" w:rsidP="00800A17">
            <w:pPr>
              <w:spacing w:after="160" w:line="259" w:lineRule="auto"/>
              <w:rPr>
                <w:rFonts w:eastAsia="Calibri"/>
                <w:sz w:val="22"/>
                <w:szCs w:val="22"/>
              </w:rPr>
            </w:pPr>
          </w:p>
          <w:p w14:paraId="5C65B9C2"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baseline surface water quality assessment is to include any relevant monitoring data collected by, or for, Byron Shire Council.</w:t>
            </w:r>
          </w:p>
          <w:p w14:paraId="4594370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baseline surface water quality assessment shall be peer reviewed by an independent and suitably qualified and experienced expert.</w:t>
            </w:r>
          </w:p>
          <w:p w14:paraId="62108C9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All information collected as part of the baseline surface water quality assessment shall be documented and </w:t>
            </w:r>
            <w:proofErr w:type="spellStart"/>
            <w:r w:rsidRPr="00DD515C">
              <w:rPr>
                <w:rFonts w:eastAsia="Calibri"/>
                <w:sz w:val="22"/>
                <w:szCs w:val="22"/>
              </w:rPr>
              <w:t>analysed</w:t>
            </w:r>
            <w:proofErr w:type="spellEnd"/>
            <w:r w:rsidRPr="00DD515C">
              <w:rPr>
                <w:rFonts w:eastAsia="Calibri"/>
                <w:sz w:val="22"/>
                <w:szCs w:val="22"/>
              </w:rPr>
              <w:t xml:space="preserve"> and provided to and approved by </w:t>
            </w:r>
            <w:proofErr w:type="gramStart"/>
            <w:r w:rsidRPr="00DD515C">
              <w:rPr>
                <w:rFonts w:eastAsia="Calibri"/>
                <w:sz w:val="22"/>
                <w:szCs w:val="22"/>
              </w:rPr>
              <w:t>Council ,</w:t>
            </w:r>
            <w:proofErr w:type="gramEnd"/>
            <w:r w:rsidRPr="00DD515C">
              <w:rPr>
                <w:rFonts w:eastAsia="Calibri"/>
                <w:sz w:val="22"/>
                <w:szCs w:val="22"/>
              </w:rPr>
              <w:t xml:space="preserve"> with the independent peer review, prior to the issue of a subdivision works certificate for Stage 1.</w:t>
            </w:r>
          </w:p>
          <w:p w14:paraId="2FEE76C4" w14:textId="77777777" w:rsidR="007C7513" w:rsidRPr="009D41BD" w:rsidRDefault="007C7513" w:rsidP="00800A17">
            <w:pPr>
              <w:rPr>
                <w:rFonts w:cs="Arial"/>
                <w:b/>
                <w:sz w:val="22"/>
                <w:szCs w:val="22"/>
              </w:rPr>
            </w:pPr>
          </w:p>
        </w:tc>
      </w:tr>
      <w:tr w:rsidR="007C7513" w:rsidRPr="009D41BD" w14:paraId="6EA0CBBF" w14:textId="77777777" w:rsidTr="00343BDB">
        <w:tblPrEx>
          <w:tblCellMar>
            <w:top w:w="85" w:type="dxa"/>
            <w:bottom w:w="57" w:type="dxa"/>
          </w:tblCellMar>
        </w:tblPrEx>
        <w:tc>
          <w:tcPr>
            <w:tcW w:w="823" w:type="dxa"/>
            <w:gridSpan w:val="9"/>
            <w:shd w:val="clear" w:color="auto" w:fill="auto"/>
          </w:tcPr>
          <w:p w14:paraId="747F11D5" w14:textId="77777777" w:rsidR="007C7513" w:rsidRPr="009D41BD" w:rsidRDefault="007C7513" w:rsidP="00800A17">
            <w:pPr>
              <w:rPr>
                <w:rFonts w:cs="Arial"/>
                <w:b/>
                <w:bCs/>
                <w:sz w:val="22"/>
                <w:szCs w:val="22"/>
              </w:rPr>
            </w:pPr>
            <w:r w:rsidRPr="009D41BD">
              <w:rPr>
                <w:rFonts w:cs="Arial"/>
                <w:b/>
                <w:bCs/>
                <w:sz w:val="22"/>
                <w:szCs w:val="22"/>
              </w:rPr>
              <w:t>44.</w:t>
            </w:r>
          </w:p>
        </w:tc>
        <w:tc>
          <w:tcPr>
            <w:tcW w:w="8203" w:type="dxa"/>
            <w:gridSpan w:val="4"/>
            <w:shd w:val="clear" w:color="auto" w:fill="auto"/>
          </w:tcPr>
          <w:p w14:paraId="49DC13DC" w14:textId="77777777" w:rsidR="007C7513" w:rsidRDefault="007C7513" w:rsidP="00800A17">
            <w:pPr>
              <w:rPr>
                <w:rFonts w:cs="Arial"/>
                <w:b/>
                <w:bCs/>
                <w:sz w:val="22"/>
                <w:szCs w:val="22"/>
              </w:rPr>
            </w:pPr>
            <w:r w:rsidRPr="008165B3">
              <w:rPr>
                <w:rFonts w:cs="Arial"/>
                <w:b/>
                <w:bCs/>
                <w:sz w:val="22"/>
                <w:szCs w:val="22"/>
              </w:rPr>
              <w:t>DELETED</w:t>
            </w:r>
          </w:p>
          <w:p w14:paraId="1AF2C5F3" w14:textId="77777777" w:rsidR="007C7513" w:rsidRPr="009D41BD" w:rsidRDefault="007C7513" w:rsidP="00800A17">
            <w:pPr>
              <w:rPr>
                <w:rFonts w:cs="Arial"/>
                <w:sz w:val="22"/>
                <w:szCs w:val="22"/>
              </w:rPr>
            </w:pPr>
          </w:p>
        </w:tc>
      </w:tr>
      <w:tr w:rsidR="007C7513" w:rsidRPr="009D41BD" w14:paraId="03FCFCC6" w14:textId="77777777" w:rsidTr="00343BDB">
        <w:tblPrEx>
          <w:tblCellMar>
            <w:top w:w="85" w:type="dxa"/>
            <w:bottom w:w="57" w:type="dxa"/>
          </w:tblCellMar>
        </w:tblPrEx>
        <w:tc>
          <w:tcPr>
            <w:tcW w:w="823" w:type="dxa"/>
            <w:gridSpan w:val="9"/>
            <w:shd w:val="clear" w:color="auto" w:fill="auto"/>
          </w:tcPr>
          <w:p w14:paraId="29B561BD" w14:textId="77777777" w:rsidR="007C7513" w:rsidRPr="009D41BD" w:rsidRDefault="007C7513" w:rsidP="00800A17">
            <w:pPr>
              <w:rPr>
                <w:rFonts w:cs="Arial"/>
                <w:b/>
                <w:bCs/>
                <w:sz w:val="22"/>
                <w:szCs w:val="22"/>
              </w:rPr>
            </w:pPr>
            <w:r w:rsidRPr="009D41BD">
              <w:rPr>
                <w:rFonts w:cs="Arial"/>
                <w:b/>
                <w:bCs/>
                <w:sz w:val="22"/>
                <w:szCs w:val="22"/>
              </w:rPr>
              <w:t>45.</w:t>
            </w:r>
          </w:p>
        </w:tc>
        <w:tc>
          <w:tcPr>
            <w:tcW w:w="8203" w:type="dxa"/>
            <w:gridSpan w:val="4"/>
            <w:shd w:val="clear" w:color="auto" w:fill="auto"/>
          </w:tcPr>
          <w:p w14:paraId="2E73532C" w14:textId="77777777" w:rsidR="007C7513" w:rsidRPr="00DD515C" w:rsidRDefault="007C7513" w:rsidP="00800A17">
            <w:pPr>
              <w:spacing w:after="160" w:line="259" w:lineRule="auto"/>
              <w:rPr>
                <w:rFonts w:eastAsia="Calibri"/>
                <w:b/>
                <w:bCs/>
                <w:sz w:val="22"/>
                <w:szCs w:val="22"/>
              </w:rPr>
            </w:pPr>
            <w:r w:rsidRPr="00DD515C">
              <w:rPr>
                <w:rFonts w:eastAsia="Calibri"/>
                <w:b/>
                <w:bCs/>
                <w:sz w:val="22"/>
                <w:szCs w:val="22"/>
              </w:rPr>
              <w:t>Updated CEMP to include details of monitoring and reporting</w:t>
            </w:r>
          </w:p>
          <w:p w14:paraId="194A8BB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1. The monitoring requirements in the updated TSMP, BCPM, BCMP, </w:t>
            </w:r>
            <w:proofErr w:type="spellStart"/>
            <w:r w:rsidRPr="00DD515C">
              <w:rPr>
                <w:rFonts w:eastAsia="Calibri"/>
                <w:sz w:val="22"/>
                <w:szCs w:val="22"/>
              </w:rPr>
              <w:t>KPoM</w:t>
            </w:r>
            <w:proofErr w:type="spellEnd"/>
            <w:r w:rsidRPr="00DD515C">
              <w:rPr>
                <w:rFonts w:eastAsia="Calibri"/>
                <w:sz w:val="22"/>
                <w:szCs w:val="22"/>
              </w:rPr>
              <w:t xml:space="preserve"> and VMP shall be updated in the CEMP to include, but not be limited to:</w:t>
            </w:r>
          </w:p>
          <w:p w14:paraId="5BDE9EF4"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a.    Monitoring site locations including site descriptions, photos and coordinates. Monitoring site locations shall be included on a map/</w:t>
            </w:r>
            <w:proofErr w:type="gramStart"/>
            <w:r w:rsidRPr="00DD515C">
              <w:rPr>
                <w:rFonts w:eastAsia="Calibri"/>
                <w:sz w:val="22"/>
                <w:szCs w:val="22"/>
              </w:rPr>
              <w:t>plan;</w:t>
            </w:r>
            <w:proofErr w:type="gramEnd"/>
          </w:p>
          <w:p w14:paraId="0684EEA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b.    Parameters to be </w:t>
            </w:r>
            <w:proofErr w:type="gramStart"/>
            <w:r w:rsidRPr="00DD515C">
              <w:rPr>
                <w:rFonts w:eastAsia="Calibri"/>
                <w:sz w:val="22"/>
                <w:szCs w:val="22"/>
              </w:rPr>
              <w:t>measured;</w:t>
            </w:r>
            <w:proofErr w:type="gramEnd"/>
          </w:p>
          <w:p w14:paraId="34C53C3D"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c.     Monitoring/sampling frequencies for each parameter to be </w:t>
            </w:r>
            <w:proofErr w:type="gramStart"/>
            <w:r w:rsidRPr="00DD515C">
              <w:rPr>
                <w:rFonts w:eastAsia="Calibri"/>
                <w:sz w:val="22"/>
                <w:szCs w:val="22"/>
              </w:rPr>
              <w:t>measured;</w:t>
            </w:r>
            <w:proofErr w:type="gramEnd"/>
          </w:p>
          <w:p w14:paraId="0DA4BE64"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d.    The duration of sampling for all parameters to be measured; and</w:t>
            </w:r>
          </w:p>
          <w:p w14:paraId="0428A7B9"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e.    Sampling and analysis methodologies to be used.</w:t>
            </w:r>
          </w:p>
          <w:p w14:paraId="26B709D3" w14:textId="77777777" w:rsidR="007C7513" w:rsidRPr="00DD515C" w:rsidRDefault="007C7513" w:rsidP="00800A17">
            <w:pPr>
              <w:spacing w:after="160" w:line="259" w:lineRule="auto"/>
              <w:rPr>
                <w:rFonts w:eastAsia="Calibri"/>
                <w:sz w:val="22"/>
                <w:szCs w:val="22"/>
              </w:rPr>
            </w:pPr>
          </w:p>
          <w:p w14:paraId="57009E2C"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2. The reporting requirements in the updated TSMP, BCPM, BCMP, </w:t>
            </w:r>
            <w:proofErr w:type="spellStart"/>
            <w:r w:rsidRPr="00DD515C">
              <w:rPr>
                <w:rFonts w:eastAsia="Calibri"/>
                <w:sz w:val="22"/>
                <w:szCs w:val="22"/>
              </w:rPr>
              <w:t>KPoM</w:t>
            </w:r>
            <w:proofErr w:type="spellEnd"/>
            <w:r w:rsidRPr="00DD515C">
              <w:rPr>
                <w:rFonts w:eastAsia="Calibri"/>
                <w:sz w:val="22"/>
                <w:szCs w:val="22"/>
              </w:rPr>
              <w:t xml:space="preserve"> and VMP shall be updated in the CEMP to include, but not be limited to:</w:t>
            </w:r>
          </w:p>
          <w:p w14:paraId="4DC0D28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    Data analysis </w:t>
            </w:r>
            <w:proofErr w:type="gramStart"/>
            <w:r w:rsidRPr="00DD515C">
              <w:rPr>
                <w:rFonts w:eastAsia="Calibri"/>
                <w:sz w:val="22"/>
                <w:szCs w:val="22"/>
              </w:rPr>
              <w:t>methodologies;</w:t>
            </w:r>
            <w:proofErr w:type="gramEnd"/>
          </w:p>
          <w:p w14:paraId="7958748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b.    Analysis of all monitoring and sampling data against baseline data, thresholds, limits and triggers for contingency </w:t>
            </w:r>
            <w:proofErr w:type="gramStart"/>
            <w:r w:rsidRPr="00DD515C">
              <w:rPr>
                <w:rFonts w:eastAsia="Calibri"/>
                <w:sz w:val="22"/>
                <w:szCs w:val="22"/>
              </w:rPr>
              <w:t>actions;</w:t>
            </w:r>
            <w:proofErr w:type="gramEnd"/>
          </w:p>
          <w:p w14:paraId="517A6A4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c.    At least six (6) monthly reporting during subdivision construction works for at least five (5) years or until the issue of a subdivision works certificate for the final stage, whichever is the later; and</w:t>
            </w:r>
          </w:p>
          <w:p w14:paraId="604D0C79" w14:textId="77777777" w:rsidR="007C7513" w:rsidRPr="009D41BD" w:rsidRDefault="007C7513" w:rsidP="00800A17">
            <w:pPr>
              <w:rPr>
                <w:rFonts w:cs="Arial"/>
                <w:sz w:val="22"/>
                <w:szCs w:val="22"/>
              </w:rPr>
            </w:pPr>
            <w:r w:rsidRPr="00DD515C">
              <w:rPr>
                <w:rFonts w:eastAsia="Calibri"/>
                <w:sz w:val="22"/>
                <w:szCs w:val="22"/>
              </w:rPr>
              <w:t>d.    At least annual reporting thereafter for a total period of at least ten (10) years from the commencement of subdivision works</w:t>
            </w:r>
            <w:r w:rsidRPr="009D41BD">
              <w:rPr>
                <w:rFonts w:cs="Arial"/>
                <w:sz w:val="22"/>
                <w:szCs w:val="22"/>
              </w:rPr>
              <w:t>.</w:t>
            </w:r>
          </w:p>
          <w:p w14:paraId="06E46B82" w14:textId="77777777" w:rsidR="007C7513" w:rsidRPr="009D41BD" w:rsidRDefault="007C7513" w:rsidP="00800A17">
            <w:pPr>
              <w:rPr>
                <w:rFonts w:cs="Arial"/>
                <w:b/>
                <w:sz w:val="22"/>
                <w:szCs w:val="22"/>
              </w:rPr>
            </w:pPr>
          </w:p>
        </w:tc>
      </w:tr>
      <w:tr w:rsidR="007C7513" w:rsidRPr="009D41BD" w14:paraId="24EB11BF" w14:textId="77777777" w:rsidTr="00343BDB">
        <w:tblPrEx>
          <w:tblCellMar>
            <w:top w:w="85" w:type="dxa"/>
            <w:bottom w:w="57" w:type="dxa"/>
          </w:tblCellMar>
        </w:tblPrEx>
        <w:tc>
          <w:tcPr>
            <w:tcW w:w="823" w:type="dxa"/>
            <w:gridSpan w:val="9"/>
            <w:shd w:val="clear" w:color="auto" w:fill="auto"/>
          </w:tcPr>
          <w:p w14:paraId="1B79E14B" w14:textId="77777777" w:rsidR="007C7513" w:rsidRPr="009D41BD" w:rsidRDefault="007C7513" w:rsidP="00800A17">
            <w:pPr>
              <w:rPr>
                <w:rFonts w:cs="Arial"/>
                <w:b/>
                <w:bCs/>
                <w:sz w:val="22"/>
                <w:szCs w:val="22"/>
              </w:rPr>
            </w:pPr>
            <w:r w:rsidRPr="009D41BD">
              <w:rPr>
                <w:rFonts w:cs="Arial"/>
                <w:b/>
                <w:bCs/>
                <w:sz w:val="22"/>
                <w:szCs w:val="22"/>
              </w:rPr>
              <w:lastRenderedPageBreak/>
              <w:t>46.</w:t>
            </w:r>
          </w:p>
        </w:tc>
        <w:tc>
          <w:tcPr>
            <w:tcW w:w="8203" w:type="dxa"/>
            <w:gridSpan w:val="4"/>
            <w:shd w:val="clear" w:color="auto" w:fill="auto"/>
          </w:tcPr>
          <w:p w14:paraId="2DC4B7EA" w14:textId="77777777" w:rsidR="007C7513" w:rsidRPr="009D41BD" w:rsidRDefault="007C7513" w:rsidP="00800A17">
            <w:pPr>
              <w:rPr>
                <w:rFonts w:cs="Arial"/>
                <w:b/>
                <w:sz w:val="22"/>
                <w:szCs w:val="22"/>
              </w:rPr>
            </w:pPr>
            <w:r w:rsidRPr="009D41BD">
              <w:rPr>
                <w:rFonts w:cs="Arial"/>
                <w:b/>
                <w:sz w:val="22"/>
                <w:szCs w:val="22"/>
              </w:rPr>
              <w:t>Updated CEMP required</w:t>
            </w:r>
          </w:p>
          <w:p w14:paraId="6ED0524A" w14:textId="77777777" w:rsidR="007C7513" w:rsidRPr="009D41BD" w:rsidRDefault="007C7513" w:rsidP="00800A17">
            <w:pPr>
              <w:rPr>
                <w:rFonts w:cs="Arial"/>
                <w:sz w:val="22"/>
                <w:szCs w:val="22"/>
              </w:rPr>
            </w:pPr>
            <w:r w:rsidRPr="009D41BD">
              <w:rPr>
                <w:rFonts w:cs="Arial"/>
                <w:sz w:val="22"/>
                <w:szCs w:val="22"/>
              </w:rPr>
              <w:t>An updated CEMP is to be prepared and submitted to Council.  The updated CEMP shall:</w:t>
            </w:r>
          </w:p>
          <w:p w14:paraId="48F1C942" w14:textId="77777777" w:rsidR="007C7513" w:rsidRPr="009D41BD" w:rsidRDefault="007C7513" w:rsidP="00800A17">
            <w:pPr>
              <w:rPr>
                <w:rFonts w:cs="Arial"/>
                <w:sz w:val="22"/>
                <w:szCs w:val="22"/>
              </w:rPr>
            </w:pPr>
            <w:r w:rsidRPr="009D41BD">
              <w:rPr>
                <w:rFonts w:cs="Arial"/>
                <w:sz w:val="22"/>
                <w:szCs w:val="22"/>
              </w:rPr>
              <w:t xml:space="preserve">a)    Document all environmental related commitments for each Stage of development including but not limited to mitigation, management, restoration, monitoring and reporting including that detailed in the approved TSMP, BCPM, BCMP, </w:t>
            </w:r>
            <w:proofErr w:type="spellStart"/>
            <w:r w:rsidRPr="009D41BD">
              <w:rPr>
                <w:rFonts w:cs="Arial"/>
                <w:sz w:val="22"/>
                <w:szCs w:val="22"/>
              </w:rPr>
              <w:t>KPoM</w:t>
            </w:r>
            <w:proofErr w:type="spellEnd"/>
            <w:r w:rsidRPr="009D41BD">
              <w:rPr>
                <w:rFonts w:cs="Arial"/>
                <w:sz w:val="22"/>
                <w:szCs w:val="22"/>
              </w:rPr>
              <w:t xml:space="preserve"> and VMP.</w:t>
            </w:r>
          </w:p>
          <w:p w14:paraId="7EC2C3DC" w14:textId="77777777" w:rsidR="007C7513" w:rsidRPr="009D41BD" w:rsidRDefault="007C7513" w:rsidP="00800A17">
            <w:pPr>
              <w:rPr>
                <w:rFonts w:cs="Arial"/>
                <w:sz w:val="22"/>
                <w:szCs w:val="22"/>
              </w:rPr>
            </w:pPr>
            <w:r w:rsidRPr="009D41BD">
              <w:rPr>
                <w:rFonts w:cs="Arial"/>
                <w:sz w:val="22"/>
                <w:szCs w:val="22"/>
              </w:rPr>
              <w:t>b)    Include a requirement to close all trenches at the completion of works each day or provide an escape slope for fauna with a slope of no greater than 30 degrees.</w:t>
            </w:r>
          </w:p>
          <w:p w14:paraId="10E0DBCA" w14:textId="77777777" w:rsidR="007C7513" w:rsidRDefault="007C7513" w:rsidP="00800A17">
            <w:pPr>
              <w:rPr>
                <w:rFonts w:cs="Arial"/>
                <w:sz w:val="22"/>
                <w:szCs w:val="22"/>
              </w:rPr>
            </w:pPr>
            <w:r w:rsidRPr="009D41BD">
              <w:rPr>
                <w:rFonts w:cs="Arial"/>
                <w:sz w:val="22"/>
                <w:szCs w:val="22"/>
              </w:rPr>
              <w:t>c)    Be developed so that it can receive new information gathered from ongoing monitoring and modelling and be adapted as necessary to accommodate any necessary design changes and/or contingency measures.</w:t>
            </w:r>
          </w:p>
          <w:p w14:paraId="1D5C9A71" w14:textId="77777777" w:rsidR="007C7513" w:rsidRDefault="007C7513" w:rsidP="00800A17">
            <w:pPr>
              <w:rPr>
                <w:rFonts w:cs="Arial"/>
                <w:sz w:val="22"/>
                <w:szCs w:val="22"/>
              </w:rPr>
            </w:pPr>
          </w:p>
          <w:p w14:paraId="049DB486" w14:textId="77777777" w:rsidR="007C7513" w:rsidRPr="009D41BD" w:rsidRDefault="007C7513" w:rsidP="00800A17">
            <w:pPr>
              <w:rPr>
                <w:rFonts w:cs="Arial"/>
                <w:sz w:val="22"/>
                <w:szCs w:val="22"/>
              </w:rPr>
            </w:pPr>
          </w:p>
          <w:p w14:paraId="3123397E" w14:textId="77777777" w:rsidR="007C7513" w:rsidRPr="009D41BD" w:rsidRDefault="007C7513" w:rsidP="00800A17">
            <w:pPr>
              <w:rPr>
                <w:rFonts w:cs="Arial"/>
                <w:sz w:val="22"/>
                <w:szCs w:val="22"/>
              </w:rPr>
            </w:pPr>
            <w:r w:rsidRPr="009D41BD">
              <w:rPr>
                <w:rFonts w:cs="Arial"/>
                <w:sz w:val="22"/>
                <w:szCs w:val="22"/>
              </w:rPr>
              <w:t>d)   Specify that the successful contractor is to understand the interrelationships and potential conflict during construction between surface, groundwater, vegetation, acid sulphate soils, acid frog habitat and benthic invertebrates.  The successful contractor is to retain competent environmental consultants to ensure that that the CEMP is understood fully and implemented as required.</w:t>
            </w:r>
          </w:p>
          <w:p w14:paraId="2F61752F" w14:textId="77777777" w:rsidR="007C7513" w:rsidRPr="009D41BD" w:rsidRDefault="007C7513" w:rsidP="00800A17">
            <w:pPr>
              <w:rPr>
                <w:rFonts w:cs="Arial"/>
                <w:sz w:val="22"/>
                <w:szCs w:val="22"/>
              </w:rPr>
            </w:pPr>
          </w:p>
          <w:p w14:paraId="48D960D1" w14:textId="77777777" w:rsidR="007C7513" w:rsidRPr="009D41BD" w:rsidRDefault="007C7513" w:rsidP="00800A17">
            <w:pPr>
              <w:rPr>
                <w:rFonts w:cs="Arial"/>
                <w:sz w:val="22"/>
                <w:szCs w:val="22"/>
              </w:rPr>
            </w:pPr>
            <w:r w:rsidRPr="009D41BD">
              <w:rPr>
                <w:rFonts w:cs="Arial"/>
                <w:sz w:val="22"/>
                <w:szCs w:val="22"/>
              </w:rPr>
              <w:t>The current CEMP is to be submitted to Council for approval prior to the commencement of each stage of the development.  Any non-compliance/s is/are to be satisfactorily addressed before commencement of the following stage.</w:t>
            </w:r>
          </w:p>
          <w:p w14:paraId="56641C79" w14:textId="77777777" w:rsidR="007C7513" w:rsidRPr="009D41BD" w:rsidRDefault="007C7513" w:rsidP="00800A17">
            <w:pPr>
              <w:rPr>
                <w:rFonts w:cs="Arial"/>
                <w:sz w:val="22"/>
                <w:szCs w:val="22"/>
              </w:rPr>
            </w:pPr>
            <w:r w:rsidRPr="009D41BD">
              <w:rPr>
                <w:rFonts w:cs="Arial"/>
                <w:sz w:val="22"/>
                <w:szCs w:val="22"/>
              </w:rPr>
              <w:t>In relation to acid sulfate soils, the CEMP shall be updated by a suitably qualified environmental consultant to include the following as a minimum:</w:t>
            </w:r>
          </w:p>
          <w:p w14:paraId="59A53309" w14:textId="77777777" w:rsidR="007C7513" w:rsidRPr="009D41BD" w:rsidRDefault="007C7513" w:rsidP="007C7513">
            <w:pPr>
              <w:numPr>
                <w:ilvl w:val="0"/>
                <w:numId w:val="26"/>
              </w:numPr>
              <w:spacing w:after="160" w:line="259" w:lineRule="auto"/>
              <w:rPr>
                <w:rFonts w:cs="Arial"/>
                <w:iCs/>
                <w:sz w:val="22"/>
                <w:szCs w:val="22"/>
              </w:rPr>
            </w:pPr>
            <w:r w:rsidRPr="009D41BD">
              <w:rPr>
                <w:rFonts w:cs="Arial"/>
                <w:iCs/>
                <w:sz w:val="22"/>
                <w:szCs w:val="22"/>
              </w:rPr>
              <w:lastRenderedPageBreak/>
              <w:t xml:space="preserve">Detail the specific methods in the handling, storing, treating and disposing of PASS/ASS </w:t>
            </w:r>
          </w:p>
          <w:p w14:paraId="31A3BB62" w14:textId="77777777" w:rsidR="007C7513" w:rsidRPr="009D41BD" w:rsidRDefault="007C7513" w:rsidP="007C7513">
            <w:pPr>
              <w:numPr>
                <w:ilvl w:val="0"/>
                <w:numId w:val="26"/>
              </w:numPr>
              <w:spacing w:after="160" w:line="259" w:lineRule="auto"/>
              <w:rPr>
                <w:rFonts w:cs="Arial"/>
                <w:iCs/>
                <w:sz w:val="22"/>
                <w:szCs w:val="22"/>
              </w:rPr>
            </w:pPr>
            <w:r w:rsidRPr="009D41BD">
              <w:rPr>
                <w:rFonts w:cs="Arial"/>
                <w:iCs/>
                <w:sz w:val="22"/>
                <w:szCs w:val="22"/>
              </w:rPr>
              <w:t xml:space="preserve">Detail specific methods in the dewatering of construction areas and the </w:t>
            </w:r>
            <w:proofErr w:type="spellStart"/>
            <w:r w:rsidRPr="009D41BD">
              <w:rPr>
                <w:rFonts w:cs="Arial"/>
                <w:iCs/>
                <w:sz w:val="22"/>
                <w:szCs w:val="22"/>
              </w:rPr>
              <w:t>neutralisation</w:t>
            </w:r>
            <w:proofErr w:type="spellEnd"/>
            <w:r w:rsidRPr="009D41BD">
              <w:rPr>
                <w:rFonts w:cs="Arial"/>
                <w:iCs/>
                <w:sz w:val="22"/>
                <w:szCs w:val="22"/>
              </w:rPr>
              <w:t xml:space="preserve"> of acidic groundwater (should they be encountered) </w:t>
            </w:r>
          </w:p>
          <w:p w14:paraId="715873A4" w14:textId="77777777" w:rsidR="007C7513" w:rsidRPr="009D41BD" w:rsidRDefault="007C7513" w:rsidP="007C7513">
            <w:pPr>
              <w:numPr>
                <w:ilvl w:val="0"/>
                <w:numId w:val="26"/>
              </w:numPr>
              <w:spacing w:after="160" w:line="259" w:lineRule="auto"/>
              <w:rPr>
                <w:rFonts w:cs="Arial"/>
                <w:i/>
                <w:iCs/>
                <w:sz w:val="22"/>
                <w:szCs w:val="22"/>
              </w:rPr>
            </w:pPr>
            <w:r w:rsidRPr="009D41BD">
              <w:rPr>
                <w:rFonts w:cs="Arial"/>
                <w:iCs/>
                <w:sz w:val="22"/>
                <w:szCs w:val="22"/>
              </w:rPr>
              <w:t>Provide a framework for a groundwater quality monitoring regime that assesses likely impacts to groundwater (quality and height), trigger values and associated management actions</w:t>
            </w:r>
          </w:p>
          <w:p w14:paraId="695960FF" w14:textId="77777777" w:rsidR="007C7513" w:rsidRPr="009D41BD" w:rsidRDefault="007C7513" w:rsidP="00800A17">
            <w:pPr>
              <w:rPr>
                <w:rFonts w:cs="Arial"/>
                <w:i/>
                <w:iCs/>
                <w:sz w:val="22"/>
                <w:szCs w:val="22"/>
              </w:rPr>
            </w:pPr>
          </w:p>
        </w:tc>
      </w:tr>
      <w:tr w:rsidR="007C7513" w:rsidRPr="009D41BD" w14:paraId="06194023" w14:textId="77777777" w:rsidTr="00343BDB">
        <w:tblPrEx>
          <w:tblCellMar>
            <w:top w:w="85" w:type="dxa"/>
            <w:bottom w:w="57" w:type="dxa"/>
          </w:tblCellMar>
        </w:tblPrEx>
        <w:tc>
          <w:tcPr>
            <w:tcW w:w="823" w:type="dxa"/>
            <w:gridSpan w:val="9"/>
            <w:shd w:val="clear" w:color="auto" w:fill="auto"/>
          </w:tcPr>
          <w:p w14:paraId="69149092" w14:textId="77777777" w:rsidR="007C7513" w:rsidRPr="009D41BD" w:rsidRDefault="007C7513" w:rsidP="00800A17">
            <w:pPr>
              <w:rPr>
                <w:rFonts w:cs="Arial"/>
                <w:b/>
                <w:bCs/>
                <w:sz w:val="22"/>
                <w:szCs w:val="22"/>
              </w:rPr>
            </w:pPr>
            <w:r w:rsidRPr="009D41BD">
              <w:rPr>
                <w:rFonts w:cs="Arial"/>
                <w:b/>
                <w:bCs/>
                <w:sz w:val="22"/>
                <w:szCs w:val="22"/>
              </w:rPr>
              <w:lastRenderedPageBreak/>
              <w:t>47.</w:t>
            </w:r>
          </w:p>
        </w:tc>
        <w:tc>
          <w:tcPr>
            <w:tcW w:w="8203" w:type="dxa"/>
            <w:gridSpan w:val="4"/>
            <w:shd w:val="clear" w:color="auto" w:fill="auto"/>
          </w:tcPr>
          <w:p w14:paraId="54FB161E" w14:textId="77777777" w:rsidR="007C7513" w:rsidRDefault="007C7513" w:rsidP="00800A17">
            <w:pPr>
              <w:rPr>
                <w:rFonts w:cs="Arial"/>
                <w:b/>
                <w:sz w:val="22"/>
                <w:szCs w:val="22"/>
              </w:rPr>
            </w:pPr>
            <w:r w:rsidRPr="009D41BD">
              <w:rPr>
                <w:rFonts w:cs="Arial"/>
                <w:b/>
                <w:sz w:val="22"/>
                <w:szCs w:val="22"/>
              </w:rPr>
              <w:t xml:space="preserve">DELETED </w:t>
            </w:r>
          </w:p>
          <w:p w14:paraId="3F8C5803" w14:textId="77777777" w:rsidR="007C7513" w:rsidRPr="009D41BD" w:rsidRDefault="007C7513" w:rsidP="00800A17">
            <w:pPr>
              <w:rPr>
                <w:rFonts w:cs="Arial"/>
                <w:b/>
                <w:sz w:val="22"/>
                <w:szCs w:val="22"/>
              </w:rPr>
            </w:pPr>
          </w:p>
        </w:tc>
      </w:tr>
      <w:tr w:rsidR="007C7513" w:rsidRPr="009D41BD" w14:paraId="3681D063" w14:textId="77777777" w:rsidTr="00343BDB">
        <w:tblPrEx>
          <w:tblCellMar>
            <w:top w:w="85" w:type="dxa"/>
            <w:bottom w:w="57" w:type="dxa"/>
          </w:tblCellMar>
        </w:tblPrEx>
        <w:tc>
          <w:tcPr>
            <w:tcW w:w="823" w:type="dxa"/>
            <w:gridSpan w:val="9"/>
            <w:shd w:val="clear" w:color="auto" w:fill="auto"/>
          </w:tcPr>
          <w:p w14:paraId="11BE386A" w14:textId="77777777" w:rsidR="007C7513" w:rsidRPr="009D41BD" w:rsidRDefault="007C7513" w:rsidP="00800A17">
            <w:pPr>
              <w:rPr>
                <w:rFonts w:cs="Arial"/>
                <w:b/>
                <w:bCs/>
                <w:sz w:val="22"/>
                <w:szCs w:val="22"/>
              </w:rPr>
            </w:pPr>
            <w:r w:rsidRPr="009D41BD">
              <w:rPr>
                <w:rFonts w:cs="Arial"/>
                <w:b/>
                <w:bCs/>
                <w:sz w:val="22"/>
                <w:szCs w:val="22"/>
              </w:rPr>
              <w:t>48.</w:t>
            </w:r>
          </w:p>
        </w:tc>
        <w:tc>
          <w:tcPr>
            <w:tcW w:w="8203" w:type="dxa"/>
            <w:gridSpan w:val="4"/>
            <w:shd w:val="clear" w:color="auto" w:fill="auto"/>
          </w:tcPr>
          <w:p w14:paraId="4986E8BD" w14:textId="77777777" w:rsidR="007C7513" w:rsidRPr="00DD515C" w:rsidRDefault="007C7513" w:rsidP="00800A17">
            <w:pPr>
              <w:spacing w:after="160" w:line="259" w:lineRule="auto"/>
              <w:ind w:left="346" w:hanging="346"/>
              <w:rPr>
                <w:rFonts w:eastAsia="Calibri"/>
                <w:b/>
                <w:sz w:val="22"/>
                <w:szCs w:val="22"/>
              </w:rPr>
            </w:pPr>
            <w:r w:rsidRPr="00DD515C">
              <w:rPr>
                <w:rFonts w:eastAsia="Calibri"/>
                <w:b/>
                <w:sz w:val="22"/>
                <w:szCs w:val="22"/>
              </w:rPr>
              <w:t>Landscaping Plan required</w:t>
            </w:r>
          </w:p>
          <w:p w14:paraId="579B7745" w14:textId="77777777" w:rsidR="007C7513" w:rsidRPr="00DD515C" w:rsidRDefault="007C7513" w:rsidP="00800A17">
            <w:pPr>
              <w:spacing w:after="160" w:line="259" w:lineRule="auto"/>
              <w:ind w:left="346" w:hanging="346"/>
              <w:rPr>
                <w:rFonts w:eastAsia="Calibri"/>
                <w:sz w:val="22"/>
                <w:szCs w:val="22"/>
              </w:rPr>
            </w:pPr>
            <w:r w:rsidRPr="00DD515C">
              <w:rPr>
                <w:rFonts w:eastAsia="Calibri"/>
                <w:sz w:val="22"/>
                <w:szCs w:val="22"/>
              </w:rPr>
              <w:t>A detailed landscaping plan must be submitted as part of the subdivision works certificate application for each stage.  The landscaping plan must be prepared by a suitably qualified and experienced landscape architect / architect /ecologist and demonstrate consistency with the relevant requirements of Chapter B9 of Byron Development Control Plan 2014.</w:t>
            </w:r>
          </w:p>
          <w:p w14:paraId="023B7F64" w14:textId="77777777" w:rsidR="007C7513" w:rsidRPr="00DD515C" w:rsidRDefault="007C7513" w:rsidP="00800A17">
            <w:pPr>
              <w:spacing w:after="160" w:line="259" w:lineRule="auto"/>
              <w:ind w:left="346" w:hanging="346"/>
              <w:rPr>
                <w:rFonts w:eastAsia="Calibri"/>
                <w:sz w:val="22"/>
                <w:szCs w:val="22"/>
              </w:rPr>
            </w:pPr>
            <w:r w:rsidRPr="00DD515C">
              <w:rPr>
                <w:rFonts w:eastAsia="Calibri"/>
                <w:sz w:val="22"/>
                <w:szCs w:val="22"/>
              </w:rPr>
              <w:t>The detailed landscaping plans must indicate the following as a minimum:</w:t>
            </w:r>
          </w:p>
          <w:p w14:paraId="3F92D354"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sz w:val="22"/>
                <w:szCs w:val="22"/>
              </w:rPr>
              <w:t xml:space="preserve">a.      </w:t>
            </w:r>
            <w:r w:rsidRPr="00DD515C">
              <w:rPr>
                <w:rFonts w:eastAsia="Calibri"/>
                <w:bCs/>
                <w:sz w:val="22"/>
                <w:szCs w:val="22"/>
              </w:rPr>
              <w:t>Details of the landscaping to be carried out in the Main Drain corridor and all other areas identified as public or recreational open space.</w:t>
            </w:r>
          </w:p>
          <w:p w14:paraId="7EC2199A"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 xml:space="preserve">b.      Use of “fauna-neutral” plant species adjacent to </w:t>
            </w:r>
            <w:proofErr w:type="spellStart"/>
            <w:r w:rsidRPr="00DD515C">
              <w:rPr>
                <w:rFonts w:eastAsia="Calibri"/>
                <w:bCs/>
                <w:sz w:val="22"/>
                <w:szCs w:val="22"/>
              </w:rPr>
              <w:t>Ewingsdale</w:t>
            </w:r>
            <w:proofErr w:type="spellEnd"/>
            <w:r w:rsidRPr="00DD515C">
              <w:rPr>
                <w:rFonts w:eastAsia="Calibri"/>
                <w:bCs/>
                <w:sz w:val="22"/>
                <w:szCs w:val="22"/>
              </w:rPr>
              <w:t xml:space="preserve"> Road to </w:t>
            </w:r>
            <w:proofErr w:type="spellStart"/>
            <w:r w:rsidRPr="00DD515C">
              <w:rPr>
                <w:rFonts w:eastAsia="Calibri"/>
                <w:bCs/>
                <w:sz w:val="22"/>
                <w:szCs w:val="22"/>
              </w:rPr>
              <w:t>minimise</w:t>
            </w:r>
            <w:proofErr w:type="spellEnd"/>
            <w:r w:rsidRPr="00DD515C">
              <w:rPr>
                <w:rFonts w:eastAsia="Calibri"/>
                <w:bCs/>
                <w:sz w:val="22"/>
                <w:szCs w:val="22"/>
              </w:rPr>
              <w:t xml:space="preserve"> likelihood of </w:t>
            </w:r>
            <w:proofErr w:type="spellStart"/>
            <w:r w:rsidRPr="00DD515C">
              <w:rPr>
                <w:rFonts w:eastAsia="Calibri"/>
                <w:bCs/>
                <w:sz w:val="22"/>
                <w:szCs w:val="22"/>
              </w:rPr>
              <w:t>colonisation</w:t>
            </w:r>
            <w:proofErr w:type="spellEnd"/>
            <w:r w:rsidRPr="00DD515C">
              <w:rPr>
                <w:rFonts w:eastAsia="Calibri"/>
                <w:bCs/>
                <w:sz w:val="22"/>
                <w:szCs w:val="22"/>
              </w:rPr>
              <w:t xml:space="preserve"> by native fauna and consequently risk of vehicle strike.  For the purposes of this condition, “fauna neutral” plant species are not plant species know to be used as food resources by native fauna, namely plants which provide foliage, blossoms, fruit or other ecologically relevant attributes.  A “fauna neutral” plant species list must be submitted to Council for approval.</w:t>
            </w:r>
          </w:p>
          <w:p w14:paraId="775D22DA"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 xml:space="preserve">c.      Details of pedestrian links to/from the Main Drain corridor from footpaths and cycleways.  The pedestrian links to the Main Drain corridor should avoid the use of concrete and asphalt surfaces in </w:t>
            </w:r>
            <w:proofErr w:type="spellStart"/>
            <w:r w:rsidRPr="00DD515C">
              <w:rPr>
                <w:rFonts w:eastAsia="Calibri"/>
                <w:bCs/>
                <w:sz w:val="22"/>
                <w:szCs w:val="22"/>
              </w:rPr>
              <w:t>favour</w:t>
            </w:r>
            <w:proofErr w:type="spellEnd"/>
            <w:r w:rsidRPr="00DD515C">
              <w:rPr>
                <w:rFonts w:eastAsia="Calibri"/>
                <w:bCs/>
                <w:sz w:val="22"/>
                <w:szCs w:val="22"/>
              </w:rPr>
              <w:t xml:space="preserve"> of timber, gravel and other “soft” pathway surface options.</w:t>
            </w:r>
          </w:p>
          <w:p w14:paraId="4B0EF36A"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d.       The environmental embellishment of the Main Drain including removal of weed species.</w:t>
            </w:r>
          </w:p>
          <w:p w14:paraId="179D0AD8" w14:textId="77777777" w:rsidR="007C7513" w:rsidRDefault="007C7513" w:rsidP="00800A17">
            <w:pPr>
              <w:spacing w:after="160" w:line="259" w:lineRule="auto"/>
              <w:ind w:left="630" w:hanging="630"/>
              <w:rPr>
                <w:rFonts w:eastAsia="Calibri"/>
                <w:bCs/>
                <w:sz w:val="22"/>
                <w:szCs w:val="22"/>
              </w:rPr>
            </w:pPr>
            <w:r w:rsidRPr="00DD515C">
              <w:rPr>
                <w:rFonts w:eastAsia="Calibri"/>
                <w:bCs/>
                <w:sz w:val="22"/>
                <w:szCs w:val="22"/>
              </w:rPr>
              <w:t>e.       Landscaping associated with stormwater treatment and conveyance devices and infrastructure.</w:t>
            </w:r>
          </w:p>
          <w:p w14:paraId="7EB5B211" w14:textId="77777777" w:rsidR="007C7513" w:rsidRPr="00DD515C" w:rsidRDefault="007C7513" w:rsidP="00800A17">
            <w:pPr>
              <w:spacing w:after="160" w:line="259" w:lineRule="auto"/>
              <w:ind w:left="630" w:hanging="630"/>
              <w:rPr>
                <w:rFonts w:eastAsia="Calibri"/>
                <w:bCs/>
                <w:sz w:val="22"/>
                <w:szCs w:val="22"/>
              </w:rPr>
            </w:pPr>
          </w:p>
          <w:p w14:paraId="1B7D3FD2"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 xml:space="preserve">f.       Landscaping treatments throughout the public road reserves including provision of street trees at a minimum of one street tree per 15 </w:t>
            </w:r>
            <w:proofErr w:type="spellStart"/>
            <w:r w:rsidRPr="00DD515C">
              <w:rPr>
                <w:rFonts w:eastAsia="Calibri"/>
                <w:bCs/>
                <w:sz w:val="22"/>
                <w:szCs w:val="22"/>
              </w:rPr>
              <w:t>metres</w:t>
            </w:r>
            <w:proofErr w:type="spellEnd"/>
            <w:r w:rsidRPr="00DD515C">
              <w:rPr>
                <w:rFonts w:eastAsia="Calibri"/>
                <w:bCs/>
                <w:sz w:val="22"/>
                <w:szCs w:val="22"/>
              </w:rPr>
              <w:t xml:space="preserve"> of residential lot street frontage.  Street trees are to have a general maturity height of 10 </w:t>
            </w:r>
            <w:proofErr w:type="spellStart"/>
            <w:r w:rsidRPr="00DD515C">
              <w:rPr>
                <w:rFonts w:eastAsia="Calibri"/>
                <w:bCs/>
                <w:sz w:val="22"/>
                <w:szCs w:val="22"/>
              </w:rPr>
              <w:t>metres</w:t>
            </w:r>
            <w:proofErr w:type="spellEnd"/>
            <w:r w:rsidRPr="00DD515C">
              <w:rPr>
                <w:rFonts w:eastAsia="Calibri"/>
                <w:bCs/>
                <w:sz w:val="22"/>
                <w:szCs w:val="22"/>
              </w:rPr>
              <w:t xml:space="preserve"> and a canopy diameter of 8 </w:t>
            </w:r>
            <w:proofErr w:type="spellStart"/>
            <w:r w:rsidRPr="00DD515C">
              <w:rPr>
                <w:rFonts w:eastAsia="Calibri"/>
                <w:bCs/>
                <w:sz w:val="22"/>
                <w:szCs w:val="22"/>
              </w:rPr>
              <w:t>metres</w:t>
            </w:r>
            <w:proofErr w:type="spellEnd"/>
            <w:r w:rsidRPr="00DD515C">
              <w:rPr>
                <w:rFonts w:eastAsia="Calibri"/>
                <w:bCs/>
                <w:sz w:val="22"/>
                <w:szCs w:val="22"/>
              </w:rPr>
              <w:t>.</w:t>
            </w:r>
          </w:p>
          <w:p w14:paraId="2F0628B1"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g.      Landscaping and planting for drainage lines, car parking areas and recreational reserves to be dedicated to Council.</w:t>
            </w:r>
          </w:p>
          <w:p w14:paraId="1A53DA21"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lastRenderedPageBreak/>
              <w:t xml:space="preserve">h.      Demonstrated consistency with the adjacent, approved subdivision (DA 10.2017.201.1) in relation to footpaths, cycleways, street trees, Main Drain embellishment and the area adjacent to </w:t>
            </w:r>
            <w:proofErr w:type="spellStart"/>
            <w:r w:rsidRPr="00DD515C">
              <w:rPr>
                <w:rFonts w:eastAsia="Calibri"/>
                <w:bCs/>
                <w:sz w:val="22"/>
                <w:szCs w:val="22"/>
              </w:rPr>
              <w:t>Ewingsdale</w:t>
            </w:r>
            <w:proofErr w:type="spellEnd"/>
            <w:r w:rsidRPr="00DD515C">
              <w:rPr>
                <w:rFonts w:eastAsia="Calibri"/>
                <w:bCs/>
                <w:sz w:val="22"/>
                <w:szCs w:val="22"/>
              </w:rPr>
              <w:t xml:space="preserve"> Road.</w:t>
            </w:r>
          </w:p>
          <w:p w14:paraId="1DE3F6F0" w14:textId="77777777" w:rsidR="007C7513" w:rsidRPr="00DD515C" w:rsidRDefault="007C7513" w:rsidP="00800A17">
            <w:pPr>
              <w:spacing w:after="160" w:line="259" w:lineRule="auto"/>
              <w:ind w:left="630" w:hanging="630"/>
              <w:rPr>
                <w:rFonts w:eastAsia="Calibri"/>
                <w:bCs/>
                <w:sz w:val="22"/>
                <w:szCs w:val="22"/>
              </w:rPr>
            </w:pPr>
            <w:proofErr w:type="spellStart"/>
            <w:r w:rsidRPr="00DD515C">
              <w:rPr>
                <w:rFonts w:eastAsia="Calibri"/>
                <w:bCs/>
                <w:sz w:val="22"/>
                <w:szCs w:val="22"/>
              </w:rPr>
              <w:t>i</w:t>
            </w:r>
            <w:proofErr w:type="spellEnd"/>
            <w:r w:rsidRPr="00DD515C">
              <w:rPr>
                <w:rFonts w:eastAsia="Calibri"/>
                <w:bCs/>
                <w:sz w:val="22"/>
                <w:szCs w:val="22"/>
              </w:rPr>
              <w:t>.       Proposed location for planted shrubs and trees – trees should be located clear of infrastructure and service pits.</w:t>
            </w:r>
          </w:p>
          <w:p w14:paraId="4D850B96"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j.       Common and botanical name of shrubs and trees to be planted.  Locally indigenous species are to be predominantly used in landscaping. No species listed as undesirable in Chapter B2 of Byron Development Control Plan 2014 are to be used in landscaping of the site.</w:t>
            </w:r>
          </w:p>
          <w:p w14:paraId="041A4E64" w14:textId="77777777" w:rsidR="007C7513" w:rsidRPr="00DD515C" w:rsidRDefault="007C7513" w:rsidP="00800A17">
            <w:pPr>
              <w:spacing w:after="160" w:line="259" w:lineRule="auto"/>
              <w:ind w:left="346" w:hanging="346"/>
              <w:rPr>
                <w:rFonts w:eastAsia="Calibri"/>
                <w:bCs/>
                <w:sz w:val="22"/>
                <w:szCs w:val="22"/>
              </w:rPr>
            </w:pPr>
            <w:r w:rsidRPr="00DD515C">
              <w:rPr>
                <w:rFonts w:eastAsia="Calibri"/>
                <w:bCs/>
                <w:sz w:val="22"/>
                <w:szCs w:val="22"/>
              </w:rPr>
              <w:t>k.      Mature height, location and density of trees to be planted.</w:t>
            </w:r>
          </w:p>
          <w:p w14:paraId="003DFE17" w14:textId="77777777" w:rsidR="007C7513" w:rsidRPr="00DD515C" w:rsidRDefault="007C7513" w:rsidP="00800A17">
            <w:pPr>
              <w:spacing w:after="160" w:line="259" w:lineRule="auto"/>
              <w:ind w:left="346" w:hanging="346"/>
              <w:rPr>
                <w:rFonts w:eastAsia="Calibri"/>
                <w:bCs/>
                <w:sz w:val="22"/>
                <w:szCs w:val="22"/>
              </w:rPr>
            </w:pPr>
            <w:r w:rsidRPr="00DD515C">
              <w:rPr>
                <w:rFonts w:eastAsia="Calibri"/>
                <w:bCs/>
                <w:sz w:val="22"/>
                <w:szCs w:val="22"/>
              </w:rPr>
              <w:t xml:space="preserve">l.       Location of grassed and paved areas. </w:t>
            </w:r>
          </w:p>
          <w:p w14:paraId="65496ED4" w14:textId="77777777" w:rsidR="007C7513" w:rsidRPr="00DD515C" w:rsidRDefault="007C7513" w:rsidP="00800A17">
            <w:pPr>
              <w:spacing w:after="160" w:line="259" w:lineRule="auto"/>
              <w:ind w:left="346" w:hanging="346"/>
              <w:rPr>
                <w:rFonts w:eastAsia="Calibri"/>
                <w:bCs/>
                <w:sz w:val="22"/>
                <w:szCs w:val="22"/>
              </w:rPr>
            </w:pPr>
            <w:r w:rsidRPr="00DD515C">
              <w:rPr>
                <w:rFonts w:eastAsia="Calibri"/>
                <w:bCs/>
                <w:sz w:val="22"/>
                <w:szCs w:val="22"/>
              </w:rPr>
              <w:t>m.     Locations and design of acoustic barriers.</w:t>
            </w:r>
          </w:p>
          <w:p w14:paraId="4D2D96E1" w14:textId="77777777" w:rsidR="007C7513" w:rsidRPr="00DD515C" w:rsidRDefault="007C7513" w:rsidP="00800A17">
            <w:pPr>
              <w:spacing w:after="160" w:line="259" w:lineRule="auto"/>
              <w:ind w:left="630" w:hanging="630"/>
              <w:rPr>
                <w:rFonts w:eastAsia="Calibri"/>
                <w:bCs/>
                <w:sz w:val="22"/>
                <w:szCs w:val="22"/>
              </w:rPr>
            </w:pPr>
            <w:r w:rsidRPr="00DD515C">
              <w:rPr>
                <w:rFonts w:eastAsia="Calibri"/>
                <w:bCs/>
                <w:sz w:val="22"/>
                <w:szCs w:val="22"/>
              </w:rPr>
              <w:t>n.      Details of how landscape planting will be maintained, including weed control, and a description of any passive watering arrangements through water sensitive urban design.</w:t>
            </w:r>
          </w:p>
          <w:p w14:paraId="6902121F" w14:textId="77777777" w:rsidR="007C7513" w:rsidRPr="00DD515C" w:rsidRDefault="007C7513" w:rsidP="00800A17">
            <w:pPr>
              <w:spacing w:after="160" w:line="259" w:lineRule="auto"/>
              <w:ind w:left="630" w:hanging="567"/>
              <w:rPr>
                <w:rFonts w:eastAsia="Calibri"/>
                <w:sz w:val="22"/>
                <w:szCs w:val="22"/>
              </w:rPr>
            </w:pPr>
            <w:r w:rsidRPr="00DD515C">
              <w:rPr>
                <w:rFonts w:eastAsia="Calibri"/>
                <w:sz w:val="22"/>
                <w:szCs w:val="22"/>
              </w:rPr>
              <w:t xml:space="preserve">o. </w:t>
            </w:r>
            <w:r w:rsidRPr="00DD515C">
              <w:rPr>
                <w:rFonts w:eastAsia="Calibri"/>
                <w:sz w:val="22"/>
                <w:szCs w:val="22"/>
              </w:rPr>
              <w:tab/>
              <w:t xml:space="preserve">A landscape plan to be provided for the subject land within proposed Lot 151 and adjacent to Lot 2 DP878549 46 Melaleuca Drive, Byron Bay for Stage 11. The plan to be prepared in accordance with the requirements of this condition with species dominated by native grasses indigenous to the local area (North Coast of NSW/ </w:t>
            </w:r>
            <w:proofErr w:type="gramStart"/>
            <w:r w:rsidRPr="00DD515C">
              <w:rPr>
                <w:rFonts w:eastAsia="Calibri"/>
                <w:sz w:val="22"/>
                <w:szCs w:val="22"/>
              </w:rPr>
              <w:t>South East</w:t>
            </w:r>
            <w:proofErr w:type="gramEnd"/>
            <w:r w:rsidRPr="00DD515C">
              <w:rPr>
                <w:rFonts w:eastAsia="Calibri"/>
                <w:sz w:val="22"/>
                <w:szCs w:val="22"/>
              </w:rPr>
              <w:t xml:space="preserve"> Qld).</w:t>
            </w:r>
          </w:p>
          <w:p w14:paraId="0F7E2E0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landscaping plan must be approved as part of the Subdivision Works Certificate for each Stage.</w:t>
            </w:r>
            <w:r w:rsidRPr="00DD515C">
              <w:rPr>
                <w:rFonts w:eastAsia="Calibri"/>
                <w:bCs/>
                <w:sz w:val="22"/>
                <w:szCs w:val="22"/>
              </w:rPr>
              <w:t xml:space="preserve"> </w:t>
            </w:r>
          </w:p>
          <w:p w14:paraId="76B91C5B" w14:textId="77777777" w:rsidR="007C7513" w:rsidRPr="009D41BD" w:rsidRDefault="007C7513" w:rsidP="00800A17">
            <w:pPr>
              <w:rPr>
                <w:rFonts w:cs="Arial"/>
                <w:b/>
                <w:sz w:val="22"/>
                <w:szCs w:val="22"/>
              </w:rPr>
            </w:pPr>
          </w:p>
        </w:tc>
      </w:tr>
      <w:tr w:rsidR="007C7513" w:rsidRPr="009D41BD" w14:paraId="1697B857" w14:textId="77777777" w:rsidTr="00343BDB">
        <w:tblPrEx>
          <w:tblCellMar>
            <w:top w:w="85" w:type="dxa"/>
            <w:bottom w:w="57" w:type="dxa"/>
          </w:tblCellMar>
        </w:tblPrEx>
        <w:tc>
          <w:tcPr>
            <w:tcW w:w="823" w:type="dxa"/>
            <w:gridSpan w:val="9"/>
            <w:shd w:val="clear" w:color="auto" w:fill="auto"/>
          </w:tcPr>
          <w:p w14:paraId="2D242D39" w14:textId="77777777" w:rsidR="007C7513" w:rsidRPr="009D41BD" w:rsidRDefault="007C7513" w:rsidP="00800A17">
            <w:pPr>
              <w:rPr>
                <w:rFonts w:cs="Arial"/>
                <w:b/>
                <w:bCs/>
                <w:sz w:val="22"/>
                <w:szCs w:val="22"/>
              </w:rPr>
            </w:pPr>
            <w:r w:rsidRPr="009D41BD">
              <w:rPr>
                <w:rFonts w:cs="Arial"/>
                <w:b/>
                <w:bCs/>
                <w:sz w:val="22"/>
                <w:szCs w:val="22"/>
              </w:rPr>
              <w:lastRenderedPageBreak/>
              <w:t>49.</w:t>
            </w:r>
          </w:p>
        </w:tc>
        <w:tc>
          <w:tcPr>
            <w:tcW w:w="8203" w:type="dxa"/>
            <w:gridSpan w:val="4"/>
            <w:shd w:val="clear" w:color="auto" w:fill="auto"/>
          </w:tcPr>
          <w:p w14:paraId="5FE7B394" w14:textId="77777777" w:rsidR="007C7513" w:rsidRDefault="007C7513" w:rsidP="00800A17">
            <w:pPr>
              <w:rPr>
                <w:rFonts w:cs="Arial"/>
                <w:b/>
                <w:sz w:val="22"/>
                <w:szCs w:val="22"/>
              </w:rPr>
            </w:pPr>
            <w:bookmarkStart w:id="2" w:name="dW1f"/>
            <w:r w:rsidRPr="009D41BD">
              <w:rPr>
                <w:rFonts w:cs="Arial"/>
                <w:b/>
                <w:sz w:val="22"/>
                <w:szCs w:val="22"/>
              </w:rPr>
              <w:t>DELETED</w:t>
            </w:r>
            <w:bookmarkEnd w:id="2"/>
          </w:p>
          <w:p w14:paraId="56E126BB" w14:textId="77777777" w:rsidR="007C7513" w:rsidRPr="009D41BD" w:rsidRDefault="007C7513" w:rsidP="00800A17">
            <w:pPr>
              <w:rPr>
                <w:rFonts w:cs="Arial"/>
                <w:b/>
                <w:sz w:val="22"/>
                <w:szCs w:val="22"/>
              </w:rPr>
            </w:pPr>
          </w:p>
        </w:tc>
      </w:tr>
      <w:tr w:rsidR="007C7513" w:rsidRPr="009D41BD" w14:paraId="73A6A6C0" w14:textId="77777777" w:rsidTr="00343BDB">
        <w:tblPrEx>
          <w:tblCellMar>
            <w:top w:w="85" w:type="dxa"/>
            <w:bottom w:w="57" w:type="dxa"/>
          </w:tblCellMar>
        </w:tblPrEx>
        <w:tc>
          <w:tcPr>
            <w:tcW w:w="823" w:type="dxa"/>
            <w:gridSpan w:val="9"/>
            <w:shd w:val="clear" w:color="auto" w:fill="auto"/>
          </w:tcPr>
          <w:p w14:paraId="5587A45E" w14:textId="77777777" w:rsidR="007C7513" w:rsidRPr="009D41BD" w:rsidRDefault="007C7513" w:rsidP="00800A17">
            <w:pPr>
              <w:rPr>
                <w:rFonts w:cs="Arial"/>
                <w:b/>
                <w:bCs/>
                <w:sz w:val="22"/>
                <w:szCs w:val="22"/>
              </w:rPr>
            </w:pPr>
            <w:r w:rsidRPr="009D41BD">
              <w:rPr>
                <w:rFonts w:cs="Arial"/>
                <w:b/>
                <w:bCs/>
                <w:sz w:val="22"/>
                <w:szCs w:val="22"/>
              </w:rPr>
              <w:t>50.</w:t>
            </w:r>
          </w:p>
        </w:tc>
        <w:tc>
          <w:tcPr>
            <w:tcW w:w="8203" w:type="dxa"/>
            <w:gridSpan w:val="4"/>
            <w:shd w:val="clear" w:color="auto" w:fill="auto"/>
          </w:tcPr>
          <w:p w14:paraId="4FB97DEB" w14:textId="77777777" w:rsidR="007C7513" w:rsidRPr="009D41BD" w:rsidRDefault="007C7513" w:rsidP="00800A17">
            <w:pPr>
              <w:rPr>
                <w:rFonts w:cs="Arial"/>
                <w:b/>
                <w:sz w:val="22"/>
                <w:szCs w:val="22"/>
              </w:rPr>
            </w:pPr>
            <w:r w:rsidRPr="009D41BD">
              <w:rPr>
                <w:rFonts w:cs="Arial"/>
                <w:b/>
                <w:sz w:val="22"/>
                <w:szCs w:val="22"/>
              </w:rPr>
              <w:t>Details of acoustic barrier</w:t>
            </w:r>
          </w:p>
          <w:p w14:paraId="1A207D0F" w14:textId="77777777" w:rsidR="007C7513" w:rsidRDefault="007C7513" w:rsidP="00800A17">
            <w:pPr>
              <w:rPr>
                <w:rFonts w:cs="Arial"/>
                <w:sz w:val="22"/>
                <w:szCs w:val="22"/>
              </w:rPr>
            </w:pPr>
            <w:r w:rsidRPr="009D41BD">
              <w:rPr>
                <w:rFonts w:cs="Arial"/>
                <w:sz w:val="22"/>
                <w:szCs w:val="22"/>
              </w:rPr>
              <w:t>Details of the proposed acoustic walls, as described in the Revised Environmental Noise Impact Assessment (</w:t>
            </w:r>
            <w:proofErr w:type="spellStart"/>
            <w:proofErr w:type="gramStart"/>
            <w:r w:rsidRPr="009D41BD">
              <w:rPr>
                <w:rFonts w:cs="Arial"/>
                <w:sz w:val="22"/>
                <w:szCs w:val="22"/>
              </w:rPr>
              <w:t>Ref:ttm</w:t>
            </w:r>
            <w:proofErr w:type="spellEnd"/>
            <w:proofErr w:type="gramEnd"/>
            <w:r w:rsidRPr="009D41BD">
              <w:rPr>
                <w:rFonts w:cs="Arial"/>
                <w:sz w:val="22"/>
                <w:szCs w:val="22"/>
              </w:rPr>
              <w:t xml:space="preserve">: 26 August 2019) are to be submitted to Council for approval prior to installation.  The details are to be prepared by a suitably qualified acoustic engineer.  </w:t>
            </w:r>
          </w:p>
          <w:p w14:paraId="6B6A765F" w14:textId="77777777" w:rsidR="007C7513" w:rsidRPr="009D41BD" w:rsidRDefault="007C7513" w:rsidP="00800A17">
            <w:pPr>
              <w:rPr>
                <w:rFonts w:cs="Arial"/>
                <w:sz w:val="22"/>
                <w:szCs w:val="22"/>
              </w:rPr>
            </w:pPr>
          </w:p>
          <w:p w14:paraId="6E4C171D" w14:textId="77777777" w:rsidR="007C7513" w:rsidRPr="009D41BD" w:rsidRDefault="007C7513" w:rsidP="00800A17">
            <w:pPr>
              <w:rPr>
                <w:rFonts w:cs="Arial"/>
                <w:sz w:val="22"/>
                <w:szCs w:val="22"/>
              </w:rPr>
            </w:pPr>
            <w:proofErr w:type="gramStart"/>
            <w:r w:rsidRPr="009D41BD">
              <w:rPr>
                <w:rFonts w:cs="Arial"/>
                <w:sz w:val="22"/>
                <w:szCs w:val="22"/>
              </w:rPr>
              <w:t>In order to</w:t>
            </w:r>
            <w:proofErr w:type="gramEnd"/>
            <w:r w:rsidRPr="009D41BD">
              <w:rPr>
                <w:rFonts w:cs="Arial"/>
                <w:sz w:val="22"/>
                <w:szCs w:val="22"/>
              </w:rPr>
              <w:t xml:space="preserve"> provide opportunities for koalas to escape potential predators and move over the acoustic fence into or out from the development, the final design of the acoustic fence is to include koala bridges at 100m intervals.  Each bridge is to be constructed of timber logs at least 125mm in diameter, positioned adjacent to and within 1m of each other on either side of the fence and extend for at least 1m above the fence. A cross piece of similar diameter is to connect the two logs. The koala bridges should also be designed in accordance with the requirements of the </w:t>
            </w:r>
            <w:proofErr w:type="spellStart"/>
            <w:r w:rsidRPr="009D41BD">
              <w:rPr>
                <w:rFonts w:cs="Arial"/>
                <w:sz w:val="22"/>
                <w:szCs w:val="22"/>
              </w:rPr>
              <w:t>BCCKPoM</w:t>
            </w:r>
            <w:proofErr w:type="spellEnd"/>
            <w:r w:rsidRPr="009D41BD">
              <w:rPr>
                <w:rFonts w:cs="Arial"/>
                <w:sz w:val="22"/>
                <w:szCs w:val="22"/>
              </w:rPr>
              <w:t xml:space="preserve">. </w:t>
            </w:r>
          </w:p>
          <w:p w14:paraId="781FB66F" w14:textId="77777777" w:rsidR="007C7513" w:rsidRPr="009D41BD" w:rsidRDefault="007C7513" w:rsidP="00800A17">
            <w:pPr>
              <w:rPr>
                <w:rFonts w:cs="Arial"/>
                <w:b/>
                <w:sz w:val="22"/>
                <w:szCs w:val="22"/>
              </w:rPr>
            </w:pPr>
          </w:p>
        </w:tc>
      </w:tr>
      <w:tr w:rsidR="007C7513" w:rsidRPr="009D41BD" w14:paraId="2D9A641A" w14:textId="77777777" w:rsidTr="00343BDB">
        <w:tblPrEx>
          <w:tblCellMar>
            <w:top w:w="85" w:type="dxa"/>
            <w:bottom w:w="57" w:type="dxa"/>
          </w:tblCellMar>
        </w:tblPrEx>
        <w:tc>
          <w:tcPr>
            <w:tcW w:w="796" w:type="dxa"/>
            <w:gridSpan w:val="7"/>
            <w:shd w:val="clear" w:color="auto" w:fill="auto"/>
          </w:tcPr>
          <w:p w14:paraId="5902F76D" w14:textId="0BF30197" w:rsidR="007C7513" w:rsidRPr="009D41BD" w:rsidRDefault="007C7513" w:rsidP="00800A17">
            <w:pPr>
              <w:rPr>
                <w:rFonts w:cs="Arial"/>
                <w:b/>
                <w:bCs/>
                <w:sz w:val="22"/>
                <w:szCs w:val="22"/>
              </w:rPr>
            </w:pPr>
            <w:r>
              <w:br w:type="page"/>
            </w:r>
            <w:r w:rsidRPr="009D41BD">
              <w:rPr>
                <w:rFonts w:cs="Arial"/>
                <w:b/>
                <w:bCs/>
                <w:sz w:val="22"/>
                <w:szCs w:val="22"/>
              </w:rPr>
              <w:t>51.</w:t>
            </w:r>
          </w:p>
        </w:tc>
        <w:tc>
          <w:tcPr>
            <w:tcW w:w="8230" w:type="dxa"/>
            <w:gridSpan w:val="6"/>
            <w:shd w:val="clear" w:color="auto" w:fill="auto"/>
          </w:tcPr>
          <w:p w14:paraId="61DAFA3F" w14:textId="77777777" w:rsidR="007C7513" w:rsidRPr="009D41BD" w:rsidRDefault="007C7513" w:rsidP="00800A17">
            <w:pPr>
              <w:rPr>
                <w:rFonts w:cs="Arial"/>
                <w:b/>
                <w:sz w:val="22"/>
                <w:szCs w:val="22"/>
              </w:rPr>
            </w:pPr>
            <w:r w:rsidRPr="009D41BD">
              <w:rPr>
                <w:rFonts w:cs="Arial"/>
                <w:b/>
                <w:sz w:val="22"/>
                <w:szCs w:val="22"/>
              </w:rPr>
              <w:t>Public/Recreational Open Space Plan</w:t>
            </w:r>
          </w:p>
          <w:p w14:paraId="28BF2113" w14:textId="77777777" w:rsidR="007C7513" w:rsidRPr="009D41BD" w:rsidRDefault="007C7513" w:rsidP="00800A17">
            <w:pPr>
              <w:rPr>
                <w:rFonts w:cs="Arial"/>
                <w:sz w:val="22"/>
                <w:szCs w:val="22"/>
              </w:rPr>
            </w:pPr>
            <w:r w:rsidRPr="009D41BD">
              <w:rPr>
                <w:rFonts w:cs="Arial"/>
                <w:sz w:val="22"/>
                <w:szCs w:val="22"/>
              </w:rPr>
              <w:t xml:space="preserve">Details of the proposed facilities for the public/recreational open space to be dedicated to Council are to be detailed in a plan to be submitted to Council for approval prior to installation.  The plan shall include a consideration of the park </w:t>
            </w:r>
            <w:r w:rsidRPr="009D41BD">
              <w:rPr>
                <w:rFonts w:cs="Arial"/>
                <w:sz w:val="22"/>
                <w:szCs w:val="22"/>
              </w:rPr>
              <w:lastRenderedPageBreak/>
              <w:t>facilities required under Prescriptive Measures 3 and 5 of E8.10.7 Byron Development Control Plan 2014.</w:t>
            </w:r>
          </w:p>
          <w:p w14:paraId="476495BE" w14:textId="77777777" w:rsidR="007C7513" w:rsidRPr="009D41BD" w:rsidRDefault="007C7513" w:rsidP="00800A17">
            <w:pPr>
              <w:rPr>
                <w:rFonts w:cs="Arial"/>
                <w:sz w:val="22"/>
                <w:szCs w:val="22"/>
              </w:rPr>
            </w:pPr>
          </w:p>
          <w:p w14:paraId="78D16A91" w14:textId="77777777" w:rsidR="007C7513" w:rsidRPr="009D41BD" w:rsidRDefault="007C7513" w:rsidP="00800A17">
            <w:pPr>
              <w:rPr>
                <w:rFonts w:cs="Arial"/>
                <w:sz w:val="22"/>
                <w:szCs w:val="22"/>
              </w:rPr>
            </w:pPr>
            <w:r w:rsidRPr="009D41BD">
              <w:rPr>
                <w:rFonts w:cs="Arial"/>
                <w:sz w:val="22"/>
                <w:szCs w:val="22"/>
              </w:rPr>
              <w:t xml:space="preserve">Note: Developer contributions credits will be provided for the provision and embellishment of new </w:t>
            </w:r>
            <w:proofErr w:type="spellStart"/>
            <w:r w:rsidRPr="009D41BD">
              <w:rPr>
                <w:rFonts w:cs="Arial"/>
                <w:sz w:val="22"/>
                <w:szCs w:val="22"/>
              </w:rPr>
              <w:t>neighbourhood</w:t>
            </w:r>
            <w:proofErr w:type="spellEnd"/>
            <w:r w:rsidRPr="009D41BD">
              <w:rPr>
                <w:rFonts w:cs="Arial"/>
                <w:sz w:val="22"/>
                <w:szCs w:val="22"/>
              </w:rPr>
              <w:t xml:space="preserve"> parks in accordance with Council’s Development Contribution.</w:t>
            </w:r>
          </w:p>
          <w:p w14:paraId="14F246FF" w14:textId="77777777" w:rsidR="007C7513" w:rsidRPr="009D41BD" w:rsidRDefault="007C7513" w:rsidP="00800A17">
            <w:pPr>
              <w:rPr>
                <w:rFonts w:cs="Arial"/>
                <w:b/>
                <w:sz w:val="22"/>
                <w:szCs w:val="22"/>
              </w:rPr>
            </w:pPr>
          </w:p>
        </w:tc>
      </w:tr>
      <w:tr w:rsidR="007C7513" w:rsidRPr="009D41BD" w14:paraId="6E94A4E1" w14:textId="77777777" w:rsidTr="00343BDB">
        <w:tblPrEx>
          <w:tblCellMar>
            <w:top w:w="85" w:type="dxa"/>
            <w:bottom w:w="57" w:type="dxa"/>
          </w:tblCellMar>
        </w:tblPrEx>
        <w:tc>
          <w:tcPr>
            <w:tcW w:w="796" w:type="dxa"/>
            <w:gridSpan w:val="7"/>
            <w:shd w:val="clear" w:color="auto" w:fill="auto"/>
          </w:tcPr>
          <w:p w14:paraId="16FF0D85" w14:textId="77777777" w:rsidR="007C7513" w:rsidRPr="009D41BD" w:rsidRDefault="007C7513" w:rsidP="00800A17">
            <w:pPr>
              <w:rPr>
                <w:rFonts w:cs="Arial"/>
                <w:b/>
                <w:bCs/>
                <w:sz w:val="22"/>
                <w:szCs w:val="22"/>
              </w:rPr>
            </w:pPr>
            <w:r w:rsidRPr="009D41BD">
              <w:rPr>
                <w:rFonts w:cs="Arial"/>
                <w:b/>
                <w:bCs/>
                <w:sz w:val="22"/>
                <w:szCs w:val="22"/>
              </w:rPr>
              <w:lastRenderedPageBreak/>
              <w:t xml:space="preserve">52. </w:t>
            </w:r>
          </w:p>
        </w:tc>
        <w:tc>
          <w:tcPr>
            <w:tcW w:w="8230" w:type="dxa"/>
            <w:gridSpan w:val="6"/>
            <w:shd w:val="clear" w:color="auto" w:fill="auto"/>
          </w:tcPr>
          <w:p w14:paraId="51B65326"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Compliance with bushfire conditions under Section 100B of Rural Fires Act 1997</w:t>
            </w:r>
          </w:p>
          <w:p w14:paraId="5AA0BC9C"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Documentary evidence from a suitably qualified professional is to be submitted with the Subdivision Works Certificate application, demonstrating that the General Terms of Approval from NSW Rural Fire Service, have been complied with in relation to any necessary subdivision works.</w:t>
            </w:r>
          </w:p>
          <w:p w14:paraId="63708469" w14:textId="77777777" w:rsidR="007C7513" w:rsidRPr="009D41BD" w:rsidRDefault="007C7513" w:rsidP="00800A17">
            <w:pPr>
              <w:rPr>
                <w:rFonts w:cs="Arial"/>
                <w:b/>
                <w:sz w:val="22"/>
                <w:szCs w:val="22"/>
              </w:rPr>
            </w:pPr>
          </w:p>
        </w:tc>
      </w:tr>
      <w:tr w:rsidR="007C7513" w:rsidRPr="009D41BD" w14:paraId="76FFE632" w14:textId="77777777" w:rsidTr="00343BDB">
        <w:tblPrEx>
          <w:tblCellMar>
            <w:top w:w="85" w:type="dxa"/>
            <w:bottom w:w="57" w:type="dxa"/>
          </w:tblCellMar>
        </w:tblPrEx>
        <w:tc>
          <w:tcPr>
            <w:tcW w:w="796" w:type="dxa"/>
            <w:gridSpan w:val="7"/>
            <w:shd w:val="clear" w:color="auto" w:fill="auto"/>
          </w:tcPr>
          <w:p w14:paraId="57864BCA" w14:textId="77777777" w:rsidR="007C7513" w:rsidRPr="009D41BD" w:rsidRDefault="007C7513" w:rsidP="00800A17">
            <w:pPr>
              <w:rPr>
                <w:rFonts w:cs="Arial"/>
                <w:b/>
                <w:bCs/>
                <w:sz w:val="22"/>
                <w:szCs w:val="22"/>
              </w:rPr>
            </w:pPr>
            <w:r w:rsidRPr="009D41BD">
              <w:rPr>
                <w:rFonts w:cs="Arial"/>
                <w:b/>
                <w:bCs/>
                <w:sz w:val="22"/>
                <w:szCs w:val="22"/>
              </w:rPr>
              <w:t>53.</w:t>
            </w:r>
          </w:p>
        </w:tc>
        <w:tc>
          <w:tcPr>
            <w:tcW w:w="8230" w:type="dxa"/>
            <w:gridSpan w:val="6"/>
            <w:shd w:val="clear" w:color="auto" w:fill="auto"/>
          </w:tcPr>
          <w:p w14:paraId="56166E8E" w14:textId="77777777" w:rsidR="007C7513" w:rsidRPr="009D41BD" w:rsidRDefault="007C7513" w:rsidP="00800A17">
            <w:pPr>
              <w:rPr>
                <w:rFonts w:cs="Arial"/>
                <w:b/>
                <w:sz w:val="22"/>
                <w:szCs w:val="22"/>
              </w:rPr>
            </w:pPr>
            <w:r w:rsidRPr="009D41BD">
              <w:rPr>
                <w:rFonts w:cs="Arial"/>
                <w:b/>
                <w:sz w:val="22"/>
                <w:szCs w:val="22"/>
              </w:rPr>
              <w:t>Works within the road Reserve</w:t>
            </w:r>
          </w:p>
          <w:p w14:paraId="359C2630" w14:textId="77777777" w:rsidR="007C7513" w:rsidRPr="009D41BD" w:rsidRDefault="007C7513" w:rsidP="00800A17">
            <w:pPr>
              <w:rPr>
                <w:rFonts w:cs="Arial"/>
                <w:sz w:val="22"/>
                <w:szCs w:val="22"/>
              </w:rPr>
            </w:pPr>
            <w:r w:rsidRPr="009D41BD">
              <w:rPr>
                <w:rFonts w:cs="Arial"/>
                <w:sz w:val="22"/>
                <w:szCs w:val="22"/>
              </w:rPr>
              <w:t xml:space="preserve">Consent under the </w:t>
            </w:r>
            <w:r w:rsidRPr="009D41BD">
              <w:rPr>
                <w:rFonts w:cs="Arial"/>
                <w:i/>
                <w:sz w:val="22"/>
                <w:szCs w:val="22"/>
              </w:rPr>
              <w:t>Roads Act 1993</w:t>
            </w:r>
            <w:r w:rsidRPr="009D41BD">
              <w:rPr>
                <w:rFonts w:cs="Arial"/>
                <w:sz w:val="22"/>
                <w:szCs w:val="22"/>
              </w:rPr>
              <w:t xml:space="preserve"> must be obtained from Council for all works within public road reserves with concurrence from Transport for NSW (</w:t>
            </w:r>
            <w:proofErr w:type="spellStart"/>
            <w:r w:rsidRPr="009D41BD">
              <w:rPr>
                <w:rFonts w:cs="Arial"/>
                <w:sz w:val="22"/>
                <w:szCs w:val="22"/>
              </w:rPr>
              <w:t>TfNSW</w:t>
            </w:r>
            <w:proofErr w:type="spellEnd"/>
            <w:r w:rsidRPr="009D41BD">
              <w:rPr>
                <w:rFonts w:cs="Arial"/>
                <w:sz w:val="22"/>
                <w:szCs w:val="22"/>
              </w:rPr>
              <w:t xml:space="preserve">) for classified roads. All works within any classified road are to be designed and undertaken in accordance with applicable </w:t>
            </w:r>
            <w:proofErr w:type="spellStart"/>
            <w:r w:rsidRPr="009D41BD">
              <w:rPr>
                <w:rFonts w:cs="Arial"/>
                <w:sz w:val="22"/>
                <w:szCs w:val="22"/>
              </w:rPr>
              <w:t>TfNSW</w:t>
            </w:r>
            <w:proofErr w:type="spellEnd"/>
            <w:r w:rsidRPr="009D41BD">
              <w:rPr>
                <w:rFonts w:cs="Arial"/>
                <w:sz w:val="22"/>
                <w:szCs w:val="22"/>
              </w:rPr>
              <w:t xml:space="preserve"> requirements. Such works are those works on the Public Roads identified on the approved plans as amended by these conditions, including but not limited to:</w:t>
            </w:r>
          </w:p>
          <w:p w14:paraId="4271C8CB" w14:textId="77777777" w:rsidR="007C7513" w:rsidRPr="009D41BD" w:rsidRDefault="007C7513" w:rsidP="00800A17">
            <w:pPr>
              <w:rPr>
                <w:rFonts w:cs="Arial"/>
                <w:sz w:val="22"/>
                <w:szCs w:val="22"/>
              </w:rPr>
            </w:pPr>
          </w:p>
          <w:p w14:paraId="2230E6EB" w14:textId="77777777" w:rsidR="007C7513" w:rsidRPr="009D41BD" w:rsidRDefault="007C7513" w:rsidP="007C7513">
            <w:pPr>
              <w:numPr>
                <w:ilvl w:val="0"/>
                <w:numId w:val="29"/>
              </w:numPr>
              <w:spacing w:after="160" w:line="259" w:lineRule="auto"/>
              <w:rPr>
                <w:rFonts w:cs="Arial"/>
                <w:sz w:val="22"/>
                <w:szCs w:val="22"/>
              </w:rPr>
            </w:pPr>
            <w:r w:rsidRPr="009D41BD">
              <w:rPr>
                <w:rFonts w:cs="Arial"/>
                <w:sz w:val="22"/>
                <w:szCs w:val="22"/>
              </w:rPr>
              <w:t xml:space="preserve">Roundabout and associated works on </w:t>
            </w:r>
            <w:proofErr w:type="spellStart"/>
            <w:r w:rsidRPr="009D41BD">
              <w:rPr>
                <w:rFonts w:cs="Arial"/>
                <w:sz w:val="22"/>
                <w:szCs w:val="22"/>
              </w:rPr>
              <w:t>Ewingsdale</w:t>
            </w:r>
            <w:proofErr w:type="spellEnd"/>
            <w:r w:rsidRPr="009D41BD">
              <w:rPr>
                <w:rFonts w:cs="Arial"/>
                <w:sz w:val="22"/>
                <w:szCs w:val="22"/>
              </w:rPr>
              <w:t xml:space="preserve"> Road</w:t>
            </w:r>
          </w:p>
          <w:p w14:paraId="491790AC" w14:textId="77777777" w:rsidR="007C7513" w:rsidRPr="009D41BD" w:rsidRDefault="007C7513" w:rsidP="007C7513">
            <w:pPr>
              <w:numPr>
                <w:ilvl w:val="0"/>
                <w:numId w:val="29"/>
              </w:numPr>
              <w:spacing w:after="160" w:line="259" w:lineRule="auto"/>
              <w:rPr>
                <w:rFonts w:cs="Arial"/>
                <w:sz w:val="22"/>
                <w:szCs w:val="22"/>
              </w:rPr>
            </w:pPr>
            <w:r w:rsidRPr="009D41BD">
              <w:rPr>
                <w:rFonts w:cs="Arial"/>
                <w:sz w:val="22"/>
                <w:szCs w:val="22"/>
              </w:rPr>
              <w:t xml:space="preserve">Road and drainage </w:t>
            </w:r>
            <w:proofErr w:type="gramStart"/>
            <w:r w:rsidRPr="009D41BD">
              <w:rPr>
                <w:rFonts w:cs="Arial"/>
                <w:sz w:val="22"/>
                <w:szCs w:val="22"/>
              </w:rPr>
              <w:t>works</w:t>
            </w:r>
            <w:proofErr w:type="gramEnd"/>
            <w:r w:rsidRPr="009D41BD">
              <w:rPr>
                <w:rFonts w:cs="Arial"/>
                <w:sz w:val="22"/>
                <w:szCs w:val="22"/>
              </w:rPr>
              <w:t xml:space="preserve"> on Melaleuca Drive.</w:t>
            </w:r>
          </w:p>
          <w:p w14:paraId="28160561" w14:textId="77777777" w:rsidR="007C7513" w:rsidRPr="009D41BD" w:rsidRDefault="007C7513" w:rsidP="007C7513">
            <w:pPr>
              <w:numPr>
                <w:ilvl w:val="0"/>
                <w:numId w:val="29"/>
              </w:numPr>
              <w:spacing w:after="160" w:line="259" w:lineRule="auto"/>
              <w:rPr>
                <w:rFonts w:cs="Arial"/>
                <w:sz w:val="22"/>
                <w:szCs w:val="22"/>
              </w:rPr>
            </w:pPr>
            <w:r w:rsidRPr="009D41BD">
              <w:rPr>
                <w:rFonts w:cs="Arial"/>
                <w:sz w:val="22"/>
                <w:szCs w:val="22"/>
              </w:rPr>
              <w:t>Roundabout and associated works on Melaleuca Drive.</w:t>
            </w:r>
          </w:p>
          <w:p w14:paraId="6FD92D7B" w14:textId="77777777" w:rsidR="007C7513" w:rsidRPr="009D41BD" w:rsidRDefault="007C7513" w:rsidP="007C7513">
            <w:pPr>
              <w:numPr>
                <w:ilvl w:val="0"/>
                <w:numId w:val="29"/>
              </w:numPr>
              <w:spacing w:after="160" w:line="259" w:lineRule="auto"/>
              <w:rPr>
                <w:rFonts w:cs="Arial"/>
                <w:sz w:val="22"/>
                <w:szCs w:val="22"/>
              </w:rPr>
            </w:pPr>
            <w:proofErr w:type="spellStart"/>
            <w:r w:rsidRPr="009D41BD">
              <w:rPr>
                <w:rFonts w:cs="Arial"/>
                <w:sz w:val="22"/>
                <w:szCs w:val="22"/>
              </w:rPr>
              <w:t>Ewingsdale</w:t>
            </w:r>
            <w:proofErr w:type="spellEnd"/>
            <w:r w:rsidRPr="009D41BD">
              <w:rPr>
                <w:rFonts w:cs="Arial"/>
                <w:sz w:val="22"/>
                <w:szCs w:val="22"/>
              </w:rPr>
              <w:t xml:space="preserve"> Road pedestrian / cyclist crossing facility (Traffic Signals or grade separation). </w:t>
            </w:r>
          </w:p>
          <w:p w14:paraId="79B2C051" w14:textId="77777777" w:rsidR="007C7513" w:rsidRPr="009D41BD" w:rsidRDefault="007C7513" w:rsidP="007C7513">
            <w:pPr>
              <w:numPr>
                <w:ilvl w:val="0"/>
                <w:numId w:val="29"/>
              </w:numPr>
              <w:spacing w:after="160" w:line="259" w:lineRule="auto"/>
              <w:rPr>
                <w:rFonts w:cs="Arial"/>
                <w:sz w:val="22"/>
                <w:szCs w:val="22"/>
              </w:rPr>
            </w:pPr>
            <w:proofErr w:type="spellStart"/>
            <w:r w:rsidRPr="009D41BD">
              <w:rPr>
                <w:rFonts w:cs="Arial"/>
                <w:sz w:val="22"/>
                <w:szCs w:val="22"/>
              </w:rPr>
              <w:t>Ewingsdale</w:t>
            </w:r>
            <w:proofErr w:type="spellEnd"/>
            <w:r w:rsidRPr="009D41BD">
              <w:rPr>
                <w:rFonts w:cs="Arial"/>
                <w:sz w:val="22"/>
                <w:szCs w:val="22"/>
              </w:rPr>
              <w:t xml:space="preserve"> Road site frontage shared Path (2.5m wide).</w:t>
            </w:r>
          </w:p>
          <w:p w14:paraId="5988CE59" w14:textId="77777777" w:rsidR="007C7513" w:rsidRPr="009D41BD" w:rsidRDefault="007C7513" w:rsidP="00800A17">
            <w:pPr>
              <w:rPr>
                <w:rFonts w:cs="Arial"/>
                <w:sz w:val="22"/>
                <w:szCs w:val="22"/>
              </w:rPr>
            </w:pPr>
          </w:p>
          <w:p w14:paraId="70610DF6" w14:textId="77777777" w:rsidR="007C7513" w:rsidRPr="009D41BD" w:rsidRDefault="007C7513" w:rsidP="00800A17">
            <w:pPr>
              <w:rPr>
                <w:rFonts w:cs="Arial"/>
                <w:sz w:val="22"/>
                <w:szCs w:val="22"/>
              </w:rPr>
            </w:pPr>
            <w:r w:rsidRPr="009D41BD">
              <w:rPr>
                <w:rFonts w:cs="Arial"/>
                <w:sz w:val="22"/>
                <w:szCs w:val="22"/>
              </w:rPr>
              <w:t>Prior to the issue of an approval under s 138 of the Roads Act for construction within Melaleuca Drive a qualified Geotechnical Engineer is to certify that the proposed batter slopes are suitable and will remain stable and this certification must be submitted to and approved by Council.</w:t>
            </w:r>
          </w:p>
          <w:p w14:paraId="56618A35" w14:textId="77777777" w:rsidR="007C7513" w:rsidRPr="009D41BD" w:rsidRDefault="007C7513" w:rsidP="00800A17">
            <w:pPr>
              <w:rPr>
                <w:rFonts w:cs="Arial"/>
                <w:sz w:val="22"/>
                <w:szCs w:val="22"/>
              </w:rPr>
            </w:pPr>
          </w:p>
        </w:tc>
      </w:tr>
      <w:tr w:rsidR="007C7513" w:rsidRPr="009D41BD" w14:paraId="3A96690E" w14:textId="77777777" w:rsidTr="00343BDB">
        <w:tblPrEx>
          <w:tblCellMar>
            <w:top w:w="85" w:type="dxa"/>
            <w:bottom w:w="57" w:type="dxa"/>
          </w:tblCellMar>
        </w:tblPrEx>
        <w:tc>
          <w:tcPr>
            <w:tcW w:w="796" w:type="dxa"/>
            <w:gridSpan w:val="7"/>
            <w:shd w:val="clear" w:color="auto" w:fill="auto"/>
          </w:tcPr>
          <w:p w14:paraId="522F0F4A" w14:textId="77777777" w:rsidR="007C7513" w:rsidRPr="009D41BD" w:rsidRDefault="007C7513" w:rsidP="00800A17">
            <w:pPr>
              <w:rPr>
                <w:rFonts w:cs="Arial"/>
                <w:b/>
                <w:bCs/>
                <w:sz w:val="22"/>
                <w:szCs w:val="22"/>
              </w:rPr>
            </w:pPr>
            <w:r w:rsidRPr="009D41BD">
              <w:rPr>
                <w:rFonts w:cs="Arial"/>
                <w:b/>
                <w:bCs/>
                <w:sz w:val="22"/>
                <w:szCs w:val="22"/>
              </w:rPr>
              <w:t>54.</w:t>
            </w:r>
          </w:p>
        </w:tc>
        <w:tc>
          <w:tcPr>
            <w:tcW w:w="8230" w:type="dxa"/>
            <w:gridSpan w:val="6"/>
            <w:shd w:val="clear" w:color="auto" w:fill="auto"/>
          </w:tcPr>
          <w:p w14:paraId="726A5EEC"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Detailed design required for stages 11 and 12</w:t>
            </w:r>
          </w:p>
          <w:p w14:paraId="75C88A27" w14:textId="77777777" w:rsidR="007C7513" w:rsidRDefault="007C7513" w:rsidP="00800A17">
            <w:pPr>
              <w:rPr>
                <w:rFonts w:eastAsia="Calibri"/>
                <w:sz w:val="22"/>
                <w:szCs w:val="22"/>
              </w:rPr>
            </w:pPr>
            <w:r w:rsidRPr="00DD515C">
              <w:rPr>
                <w:rFonts w:eastAsia="Calibri"/>
                <w:sz w:val="22"/>
                <w:szCs w:val="22"/>
              </w:rPr>
              <w:t>Prior to the issue of a Subdivision Works Certificate for Stages 11 and 12 of the development, detailed design of earthworks, roads, roundabout and stormwater management shall be undertaken</w:t>
            </w:r>
            <w:r w:rsidRPr="00DD515C">
              <w:rPr>
                <w:rFonts w:eastAsia="Calibri"/>
                <w:b/>
                <w:sz w:val="22"/>
                <w:szCs w:val="22"/>
              </w:rPr>
              <w:t xml:space="preserve"> </w:t>
            </w:r>
            <w:r w:rsidRPr="00DD515C">
              <w:rPr>
                <w:rFonts w:eastAsia="Calibri"/>
                <w:sz w:val="22"/>
                <w:szCs w:val="22"/>
              </w:rPr>
              <w:t>incorporating Figure 8.1 Issue L, BTE-210005 - Figure 15.1 Revision R, PLAN W1 Issue D, PLAN W2 Issue D, PLAN W3 Issue B, and PLAN W4 Issue C as amended by any plan submitted pursuant to the conditions of this consent</w:t>
            </w:r>
            <w:r>
              <w:rPr>
                <w:rFonts w:eastAsia="Calibri"/>
                <w:sz w:val="22"/>
                <w:szCs w:val="22"/>
              </w:rPr>
              <w:t>.</w:t>
            </w:r>
          </w:p>
          <w:p w14:paraId="2968F547" w14:textId="77777777" w:rsidR="007C7513" w:rsidRPr="009D41BD" w:rsidRDefault="007C7513" w:rsidP="00800A17">
            <w:pPr>
              <w:rPr>
                <w:rFonts w:cs="Arial"/>
                <w:sz w:val="22"/>
                <w:szCs w:val="22"/>
              </w:rPr>
            </w:pPr>
          </w:p>
        </w:tc>
      </w:tr>
      <w:tr w:rsidR="007C7513" w:rsidRPr="009D41BD" w14:paraId="474118EE" w14:textId="77777777" w:rsidTr="00343BDB">
        <w:tblPrEx>
          <w:tblCellMar>
            <w:top w:w="85" w:type="dxa"/>
            <w:bottom w:w="57" w:type="dxa"/>
          </w:tblCellMar>
        </w:tblPrEx>
        <w:tc>
          <w:tcPr>
            <w:tcW w:w="776" w:type="dxa"/>
            <w:gridSpan w:val="5"/>
            <w:shd w:val="clear" w:color="auto" w:fill="auto"/>
          </w:tcPr>
          <w:p w14:paraId="07227390" w14:textId="72359070" w:rsidR="007C7513" w:rsidRPr="009D41BD" w:rsidRDefault="007C7513" w:rsidP="00800A17">
            <w:pPr>
              <w:rPr>
                <w:rFonts w:cs="Arial"/>
                <w:b/>
                <w:bCs/>
                <w:sz w:val="22"/>
                <w:szCs w:val="22"/>
              </w:rPr>
            </w:pPr>
            <w:r>
              <w:br w:type="page"/>
            </w:r>
            <w:r w:rsidRPr="009D41BD">
              <w:rPr>
                <w:rFonts w:cs="Arial"/>
                <w:b/>
                <w:bCs/>
                <w:sz w:val="22"/>
                <w:szCs w:val="22"/>
              </w:rPr>
              <w:t>55.</w:t>
            </w:r>
          </w:p>
        </w:tc>
        <w:tc>
          <w:tcPr>
            <w:tcW w:w="8250" w:type="dxa"/>
            <w:gridSpan w:val="8"/>
            <w:shd w:val="clear" w:color="auto" w:fill="auto"/>
          </w:tcPr>
          <w:p w14:paraId="4FB80A5E"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Engineering Construction Plans</w:t>
            </w:r>
          </w:p>
          <w:p w14:paraId="627294A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 xml:space="preserve">Three (3) copies of engineering construction plans and specifications must accompany the Subdivision Works Certificate application demonstrating compliance with Council's standards for the required engineering works. </w:t>
            </w:r>
          </w:p>
          <w:p w14:paraId="60BEE3ED"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Each set of drawings must be accompanied by a Certification Report which must be signed by a suitably qualified Civil Engineer or Registered Surveyor. The Certification Report will comprise the certificate and check lists set out in Annexure DQS-A of the </w:t>
            </w:r>
            <w:hyperlink r:id="rId6" w:history="1">
              <w:r w:rsidRPr="00DD515C">
                <w:rPr>
                  <w:rFonts w:eastAsia="Calibri"/>
                  <w:color w:val="0563C1"/>
                  <w:sz w:val="22"/>
                  <w:szCs w:val="22"/>
                  <w:u w:val="single"/>
                </w:rPr>
                <w:t>Northern Rivers Local Government Development &amp; Design Manuals</w:t>
              </w:r>
            </w:hyperlink>
            <w:r w:rsidRPr="00DD515C">
              <w:rPr>
                <w:rFonts w:eastAsia="Calibri"/>
                <w:sz w:val="22"/>
                <w:szCs w:val="22"/>
              </w:rPr>
              <w:t xml:space="preserve">. </w:t>
            </w:r>
          </w:p>
          <w:p w14:paraId="163AD99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information shown on the drawings must be logically collated on discrete sheets generally in accordance with Annexure DQS-B and the Sample Drawings of the Northern Rivers Local Government Development &amp; Designs. The drawings are to provide for the following works:</w:t>
            </w:r>
          </w:p>
          <w:p w14:paraId="6ABA04D7"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a)      Full Width Road Construction for works within the subdivision</w:t>
            </w:r>
          </w:p>
          <w:p w14:paraId="7D58928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Full width road and drainage construction for all proposed roads within the relevant </w:t>
            </w:r>
            <w:proofErr w:type="gramStart"/>
            <w:r w:rsidRPr="00DD515C">
              <w:rPr>
                <w:rFonts w:eastAsia="Calibri"/>
                <w:sz w:val="22"/>
                <w:szCs w:val="22"/>
              </w:rPr>
              <w:t>stage .</w:t>
            </w:r>
            <w:proofErr w:type="gramEnd"/>
            <w:r w:rsidRPr="00DD515C">
              <w:rPr>
                <w:rFonts w:eastAsia="Calibri"/>
                <w:sz w:val="22"/>
                <w:szCs w:val="22"/>
              </w:rPr>
              <w:t xml:space="preserve"> Trafficable road widths must be in accordance with Northern Rivers Design Guidelines as well as provide appropriate connection to roads they are connecting into over adjoining properties.</w:t>
            </w:r>
          </w:p>
          <w:p w14:paraId="49FA50DC" w14:textId="77777777" w:rsidR="007C7513" w:rsidRDefault="007C7513" w:rsidP="00800A17">
            <w:pPr>
              <w:spacing w:after="160" w:line="259" w:lineRule="auto"/>
              <w:rPr>
                <w:rFonts w:eastAsia="Calibri"/>
                <w:sz w:val="22"/>
                <w:szCs w:val="22"/>
              </w:rPr>
            </w:pPr>
            <w:r w:rsidRPr="00DD515C">
              <w:rPr>
                <w:rFonts w:eastAsia="Calibri"/>
                <w:sz w:val="22"/>
                <w:szCs w:val="22"/>
              </w:rPr>
              <w:t>Traffic calming measures shall be suppled on all residential streets which have straight lengths greater than 100m.</w:t>
            </w:r>
          </w:p>
          <w:p w14:paraId="22FCDFAA" w14:textId="77777777" w:rsidR="007C7513" w:rsidRPr="00DD515C" w:rsidRDefault="007C7513" w:rsidP="00800A17">
            <w:pPr>
              <w:spacing w:after="160" w:line="259" w:lineRule="auto"/>
              <w:rPr>
                <w:rFonts w:eastAsia="Calibri"/>
                <w:sz w:val="22"/>
                <w:szCs w:val="22"/>
              </w:rPr>
            </w:pPr>
          </w:p>
          <w:p w14:paraId="5A1D4B22" w14:textId="77777777" w:rsidR="007C7513" w:rsidRPr="00DD515C" w:rsidRDefault="007C7513" w:rsidP="00800A17">
            <w:pPr>
              <w:spacing w:after="160" w:line="259" w:lineRule="auto"/>
              <w:rPr>
                <w:rFonts w:eastAsia="Calibri"/>
                <w:b/>
                <w:sz w:val="22"/>
                <w:szCs w:val="22"/>
              </w:rPr>
            </w:pPr>
            <w:r w:rsidRPr="00DD515C">
              <w:rPr>
                <w:rFonts w:eastAsia="Calibri"/>
                <w:sz w:val="22"/>
                <w:szCs w:val="22"/>
              </w:rPr>
              <w:t xml:space="preserve"> </w:t>
            </w:r>
            <w:r w:rsidRPr="00DD515C">
              <w:rPr>
                <w:rFonts w:eastAsia="Calibri"/>
                <w:b/>
                <w:sz w:val="22"/>
                <w:szCs w:val="22"/>
              </w:rPr>
              <w:t>b)      Footpath, Cycleway and Pedestrian Refuge Construction</w:t>
            </w:r>
          </w:p>
          <w:p w14:paraId="30D8310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Footpaths (minimum 1.2m wide), shared cycleways (minimum 2.5m wide) and pedestrian refuges are to be provided generally in accordance with the revised engineering plans.  The following must be provided for:</w:t>
            </w:r>
          </w:p>
          <w:p w14:paraId="70DE36B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w:t>
            </w:r>
            <w:proofErr w:type="spellStart"/>
            <w:r w:rsidRPr="00DD515C">
              <w:rPr>
                <w:rFonts w:eastAsia="Calibri"/>
                <w:sz w:val="22"/>
                <w:szCs w:val="22"/>
              </w:rPr>
              <w:t>i</w:t>
            </w:r>
            <w:proofErr w:type="spellEnd"/>
            <w:r w:rsidRPr="00DD515C">
              <w:rPr>
                <w:rFonts w:eastAsia="Calibri"/>
                <w:sz w:val="22"/>
                <w:szCs w:val="22"/>
              </w:rPr>
              <w:t xml:space="preserve">)    A shared pathway/cycleway (minimum 2.5m wide) along the </w:t>
            </w:r>
            <w:proofErr w:type="spellStart"/>
            <w:r w:rsidRPr="00DD515C">
              <w:rPr>
                <w:rFonts w:eastAsia="Calibri"/>
                <w:sz w:val="22"/>
                <w:szCs w:val="22"/>
              </w:rPr>
              <w:t>Ewingsdale</w:t>
            </w:r>
            <w:proofErr w:type="spellEnd"/>
            <w:r w:rsidRPr="00DD515C">
              <w:rPr>
                <w:rFonts w:eastAsia="Calibri"/>
                <w:sz w:val="22"/>
                <w:szCs w:val="22"/>
              </w:rPr>
              <w:t xml:space="preserve"> Road frontage connecting to the internal path network (including extension of drainage infrastructure and safety rails/fencing) as </w:t>
            </w:r>
            <w:proofErr w:type="gramStart"/>
            <w:r w:rsidRPr="00DD515C">
              <w:rPr>
                <w:rFonts w:eastAsia="Calibri"/>
                <w:sz w:val="22"/>
                <w:szCs w:val="22"/>
              </w:rPr>
              <w:t>required;</w:t>
            </w:r>
            <w:proofErr w:type="gramEnd"/>
          </w:p>
          <w:p w14:paraId="17E6859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(ii)   A 1.2m wide footpath on one side of local roads; and</w:t>
            </w:r>
          </w:p>
          <w:p w14:paraId="019ED93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(iii)  A shared path on one side of the road and a 1.2m footpath on the other side for distributor/collector roads, subject to approval by Council for areas of high density or business/commercial zonings.</w:t>
            </w:r>
          </w:p>
          <w:p w14:paraId="46005FD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The final footpath layout for the subdivision is to be submitted to Council for approval prior to the issue of the Subdivision Works Certificate for the stage under review. No new pedestrian refuges are to be constructed on </w:t>
            </w:r>
            <w:proofErr w:type="spellStart"/>
            <w:r w:rsidRPr="00DD515C">
              <w:rPr>
                <w:rFonts w:eastAsia="Calibri"/>
                <w:sz w:val="22"/>
                <w:szCs w:val="22"/>
              </w:rPr>
              <w:t>Ewingsdale</w:t>
            </w:r>
            <w:proofErr w:type="spellEnd"/>
            <w:r w:rsidRPr="00DD515C">
              <w:rPr>
                <w:rFonts w:eastAsia="Calibri"/>
                <w:sz w:val="22"/>
                <w:szCs w:val="22"/>
              </w:rPr>
              <w:t xml:space="preserve"> Road.</w:t>
            </w:r>
          </w:p>
          <w:p w14:paraId="17695F73" w14:textId="77777777" w:rsidR="007C7513" w:rsidRPr="00DD515C" w:rsidRDefault="007C7513" w:rsidP="00800A17">
            <w:pPr>
              <w:spacing w:after="160" w:line="259" w:lineRule="auto"/>
              <w:rPr>
                <w:rFonts w:eastAsia="Calibri"/>
                <w:sz w:val="22"/>
                <w:szCs w:val="22"/>
              </w:rPr>
            </w:pPr>
          </w:p>
          <w:p w14:paraId="407F8164"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c)      Gutter/Verge Crossings</w:t>
            </w:r>
          </w:p>
          <w:p w14:paraId="76939F29"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Gutter/verge crossings to each of the proposed new allotments that have a fronting swale are to be provided as part of the subdivision works and extend from the edge of the road to the property boundary. Footpaths are to start and stop either side of the crossings.  Cycle ways to be continuous and not start/stop for verge crossings, to give a continuous cycle way fronting lots. Typical details are to be provided for both cases. </w:t>
            </w:r>
          </w:p>
          <w:p w14:paraId="184DCCD3" w14:textId="77777777" w:rsidR="007C7513" w:rsidRPr="00DD515C" w:rsidRDefault="007C7513" w:rsidP="00800A17">
            <w:pPr>
              <w:spacing w:after="160" w:line="259" w:lineRule="auto"/>
              <w:rPr>
                <w:rFonts w:eastAsia="Calibri"/>
                <w:b/>
                <w:sz w:val="22"/>
                <w:szCs w:val="22"/>
              </w:rPr>
            </w:pPr>
          </w:p>
          <w:p w14:paraId="7BB787E6"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 xml:space="preserve">d)      Turn Around Areas </w:t>
            </w:r>
          </w:p>
          <w:p w14:paraId="4AE58D2C"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All turn around areas are to be minimum 12 </w:t>
            </w:r>
            <w:proofErr w:type="spellStart"/>
            <w:r w:rsidRPr="00DD515C">
              <w:rPr>
                <w:rFonts w:eastAsia="Calibri"/>
                <w:sz w:val="22"/>
                <w:szCs w:val="22"/>
              </w:rPr>
              <w:t>metre</w:t>
            </w:r>
            <w:proofErr w:type="spellEnd"/>
            <w:r w:rsidRPr="00DD515C">
              <w:rPr>
                <w:rFonts w:eastAsia="Calibri"/>
                <w:sz w:val="22"/>
                <w:szCs w:val="22"/>
              </w:rPr>
              <w:t xml:space="preserve"> outer radius in accordance with Planning for Bushfire Protection 2019 or shall be provided in accordance with relevant General Terms of Approval from NSW Rural Fire Service. </w:t>
            </w:r>
          </w:p>
          <w:p w14:paraId="6365AC52" w14:textId="77777777" w:rsidR="007C7513" w:rsidRPr="00DD515C" w:rsidRDefault="007C7513" w:rsidP="00800A17">
            <w:pPr>
              <w:spacing w:after="160" w:line="259" w:lineRule="auto"/>
              <w:rPr>
                <w:rFonts w:eastAsia="Calibri"/>
                <w:b/>
                <w:sz w:val="22"/>
                <w:szCs w:val="22"/>
              </w:rPr>
            </w:pPr>
          </w:p>
          <w:p w14:paraId="4E90AFBD"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e)      Service Conduits</w:t>
            </w:r>
          </w:p>
          <w:p w14:paraId="1FB2B95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Service conduits to each of the proposed new allotments laid in strict accordance with the service authorities’ requirements.</w:t>
            </w:r>
          </w:p>
          <w:p w14:paraId="267DADC7" w14:textId="77777777" w:rsidR="007C7513" w:rsidRPr="00DD515C" w:rsidRDefault="007C7513" w:rsidP="00800A17">
            <w:pPr>
              <w:spacing w:after="160" w:line="259" w:lineRule="auto"/>
              <w:rPr>
                <w:rFonts w:eastAsia="Calibri"/>
                <w:b/>
                <w:sz w:val="22"/>
                <w:szCs w:val="22"/>
              </w:rPr>
            </w:pPr>
          </w:p>
          <w:p w14:paraId="3E807D57"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f)      Street Name Signs</w:t>
            </w:r>
          </w:p>
          <w:p w14:paraId="62554879"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Street name signs and posts to all proposed new roads. </w:t>
            </w:r>
          </w:p>
          <w:p w14:paraId="7CCA29F0" w14:textId="77777777" w:rsidR="007C7513" w:rsidRPr="00DD515C" w:rsidRDefault="007C7513" w:rsidP="00800A17">
            <w:pPr>
              <w:spacing w:after="160" w:line="259" w:lineRule="auto"/>
              <w:rPr>
                <w:rFonts w:eastAsia="Calibri"/>
                <w:b/>
                <w:sz w:val="22"/>
                <w:szCs w:val="22"/>
              </w:rPr>
            </w:pPr>
          </w:p>
          <w:p w14:paraId="72B7D02C"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g)      Stripping and Stockpiling</w:t>
            </w:r>
          </w:p>
          <w:p w14:paraId="10BA2F15"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Stripping and stockpiling of existing topsoil on site, prior to commencement of earthworks, and the subsequent re-spreading of this material together with </w:t>
            </w:r>
            <w:proofErr w:type="gramStart"/>
            <w:r w:rsidRPr="00DD515C">
              <w:rPr>
                <w:rFonts w:eastAsia="Calibri"/>
                <w:sz w:val="22"/>
                <w:szCs w:val="22"/>
              </w:rPr>
              <w:t>a sufficient quantity of</w:t>
            </w:r>
            <w:proofErr w:type="gramEnd"/>
            <w:r w:rsidRPr="00DD515C">
              <w:rPr>
                <w:rFonts w:eastAsia="Calibri"/>
                <w:sz w:val="22"/>
                <w:szCs w:val="22"/>
              </w:rPr>
              <w:t xml:space="preserve"> imported topsoil so as to provide a minimum thickness of 80mm over the allotments and footpaths and public reserves, upon completion of the development works.</w:t>
            </w:r>
          </w:p>
          <w:p w14:paraId="51ACFF49" w14:textId="77777777" w:rsidR="007C7513" w:rsidRPr="00DD515C" w:rsidRDefault="007C7513" w:rsidP="00800A17">
            <w:pPr>
              <w:spacing w:after="160" w:line="259" w:lineRule="auto"/>
              <w:rPr>
                <w:rFonts w:eastAsia="Calibri"/>
                <w:b/>
                <w:sz w:val="22"/>
                <w:szCs w:val="22"/>
              </w:rPr>
            </w:pPr>
          </w:p>
          <w:p w14:paraId="74CA785F"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h)      Inter-allotment Drainage</w:t>
            </w:r>
          </w:p>
          <w:p w14:paraId="1678C11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Inter-allotment drainage to an approved public drainage system for each of the proposed new allotments where it is not possible to provide a gravity connection of future roof water to the fronting </w:t>
            </w:r>
            <w:proofErr w:type="spellStart"/>
            <w:r w:rsidRPr="00DD515C">
              <w:rPr>
                <w:rFonts w:eastAsia="Calibri"/>
                <w:sz w:val="22"/>
                <w:szCs w:val="22"/>
              </w:rPr>
              <w:t>kerb</w:t>
            </w:r>
            <w:proofErr w:type="spellEnd"/>
            <w:r w:rsidRPr="00DD515C">
              <w:rPr>
                <w:rFonts w:eastAsia="Calibri"/>
                <w:sz w:val="22"/>
                <w:szCs w:val="22"/>
              </w:rPr>
              <w:t xml:space="preserve"> and gutter/swale.</w:t>
            </w:r>
          </w:p>
          <w:p w14:paraId="3194241D" w14:textId="77777777" w:rsidR="007C7513" w:rsidRPr="00DD515C" w:rsidRDefault="007C7513" w:rsidP="00800A17">
            <w:pPr>
              <w:spacing w:after="160" w:line="259" w:lineRule="auto"/>
              <w:rPr>
                <w:rFonts w:eastAsia="Calibri"/>
                <w:b/>
                <w:sz w:val="22"/>
                <w:szCs w:val="22"/>
              </w:rPr>
            </w:pPr>
          </w:p>
          <w:p w14:paraId="1B3A2C14" w14:textId="77777777" w:rsidR="007C7513" w:rsidRPr="00DD515C" w:rsidRDefault="007C7513" w:rsidP="00800A17">
            <w:pPr>
              <w:spacing w:after="160" w:line="259" w:lineRule="auto"/>
              <w:rPr>
                <w:rFonts w:eastAsia="Calibri"/>
                <w:b/>
                <w:sz w:val="22"/>
                <w:szCs w:val="22"/>
              </w:rPr>
            </w:pPr>
            <w:proofErr w:type="spellStart"/>
            <w:r w:rsidRPr="00DD515C">
              <w:rPr>
                <w:rFonts w:eastAsia="Calibri"/>
                <w:b/>
                <w:sz w:val="22"/>
                <w:szCs w:val="22"/>
              </w:rPr>
              <w:t>i</w:t>
            </w:r>
            <w:proofErr w:type="spellEnd"/>
            <w:r w:rsidRPr="00DD515C">
              <w:rPr>
                <w:rFonts w:eastAsia="Calibri"/>
                <w:b/>
                <w:sz w:val="22"/>
                <w:szCs w:val="22"/>
              </w:rPr>
              <w:t xml:space="preserve">)       Stormwater Drainage </w:t>
            </w:r>
          </w:p>
          <w:p w14:paraId="21B9AFF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Stormwater is to be collected and discharged in accordance with Council’s standards, currently </w:t>
            </w:r>
            <w:hyperlink r:id="rId7" w:history="1">
              <w:r w:rsidRPr="00DD515C">
                <w:rPr>
                  <w:rFonts w:eastAsia="Calibri"/>
                  <w:color w:val="0563C1"/>
                  <w:sz w:val="22"/>
                  <w:szCs w:val="22"/>
                  <w:u w:val="single"/>
                </w:rPr>
                <w:t>Northern Rivers Local Government Development Design &amp; Construction Manuals</w:t>
              </w:r>
            </w:hyperlink>
            <w:r w:rsidRPr="00DD515C">
              <w:rPr>
                <w:rFonts w:eastAsia="Calibri"/>
                <w:sz w:val="22"/>
                <w:szCs w:val="22"/>
              </w:rPr>
              <w:t>. Detailed engineering drawings of the proposed stormwater drainage system must be provided. The drawings must be accompanied by a Design Submission Checklist as set out in APPENDIX C of the Northern Rivers Local Government Handbook of Stormwater Drainage Design, which must be signed by a suitably qualified Civil Engineer or Registered Surveyor. The drawings and management plan are to include, but not be limited to, the following items:</w:t>
            </w:r>
          </w:p>
          <w:p w14:paraId="6B9F7EA0" w14:textId="77777777" w:rsidR="007C7513" w:rsidRPr="00DD515C" w:rsidRDefault="007C7513" w:rsidP="00800A17">
            <w:pPr>
              <w:spacing w:after="160" w:line="259" w:lineRule="auto"/>
              <w:rPr>
                <w:rFonts w:eastAsia="Calibri"/>
                <w:sz w:val="22"/>
                <w:szCs w:val="22"/>
              </w:rPr>
            </w:pPr>
            <w:proofErr w:type="spellStart"/>
            <w:r w:rsidRPr="00DD515C">
              <w:rPr>
                <w:rFonts w:eastAsia="Calibri"/>
                <w:sz w:val="22"/>
                <w:szCs w:val="22"/>
              </w:rPr>
              <w:t>i</w:t>
            </w:r>
            <w:proofErr w:type="spellEnd"/>
            <w:r w:rsidRPr="00DD515C">
              <w:rPr>
                <w:rFonts w:eastAsia="Calibri"/>
                <w:sz w:val="22"/>
                <w:szCs w:val="22"/>
              </w:rPr>
              <w:t>)       Catchment plan including all contributing external catchments (included in the drawing set</w:t>
            </w:r>
            <w:proofErr w:type="gramStart"/>
            <w:r w:rsidRPr="00DD515C">
              <w:rPr>
                <w:rFonts w:eastAsia="Calibri"/>
                <w:sz w:val="22"/>
                <w:szCs w:val="22"/>
              </w:rPr>
              <w:t>);</w:t>
            </w:r>
            <w:proofErr w:type="gramEnd"/>
          </w:p>
          <w:p w14:paraId="60C9A44D" w14:textId="77777777" w:rsidR="007C7513" w:rsidRDefault="007C7513" w:rsidP="00800A17">
            <w:pPr>
              <w:spacing w:after="160" w:line="259" w:lineRule="auto"/>
              <w:rPr>
                <w:rFonts w:eastAsia="Calibri"/>
                <w:sz w:val="22"/>
                <w:szCs w:val="22"/>
              </w:rPr>
            </w:pPr>
            <w:r w:rsidRPr="00DD515C">
              <w:rPr>
                <w:rFonts w:eastAsia="Calibri"/>
                <w:sz w:val="22"/>
                <w:szCs w:val="22"/>
              </w:rPr>
              <w:t xml:space="preserve">ii)      Hydrological and hydraulic calculations based on the methods outlined in the Queensland Urban Design Manual (QUDM) and Australian Rainfall &amp; Runoff (AR&amp;R) 1987 or 2019. A summary of the calculations must be included on the </w:t>
            </w:r>
            <w:r w:rsidRPr="00DD515C">
              <w:rPr>
                <w:rFonts w:eastAsia="Calibri"/>
                <w:sz w:val="22"/>
                <w:szCs w:val="22"/>
              </w:rPr>
              <w:lastRenderedPageBreak/>
              <w:t xml:space="preserve">drawings consistent with the Sample Drawings of the Northern Rivers Local Government Development &amp; Design </w:t>
            </w:r>
            <w:proofErr w:type="gramStart"/>
            <w:r w:rsidRPr="00DD515C">
              <w:rPr>
                <w:rFonts w:eastAsia="Calibri"/>
                <w:sz w:val="22"/>
                <w:szCs w:val="22"/>
              </w:rPr>
              <w:t>Manuals;</w:t>
            </w:r>
            <w:proofErr w:type="gramEnd"/>
          </w:p>
          <w:p w14:paraId="32B118A2" w14:textId="77777777" w:rsidR="007C7513" w:rsidRPr="00DD515C" w:rsidRDefault="007C7513" w:rsidP="00800A17">
            <w:pPr>
              <w:spacing w:after="160" w:line="259" w:lineRule="auto"/>
              <w:rPr>
                <w:rFonts w:eastAsia="Calibri"/>
                <w:sz w:val="22"/>
                <w:szCs w:val="22"/>
              </w:rPr>
            </w:pPr>
          </w:p>
          <w:p w14:paraId="4F0ABF9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iii)      For existing flow paths, it must be shown that the peak flow from the proposed development for the 5, </w:t>
            </w:r>
            <w:proofErr w:type="gramStart"/>
            <w:r w:rsidRPr="00DD515C">
              <w:rPr>
                <w:rFonts w:eastAsia="Calibri"/>
                <w:sz w:val="22"/>
                <w:szCs w:val="22"/>
              </w:rPr>
              <w:t>10, 20, 50 and 100 year</w:t>
            </w:r>
            <w:proofErr w:type="gramEnd"/>
            <w:r w:rsidRPr="00DD515C">
              <w:rPr>
                <w:rFonts w:eastAsia="Calibri"/>
                <w:sz w:val="22"/>
                <w:szCs w:val="22"/>
              </w:rPr>
              <w:t xml:space="preserve"> ARI events, for durations from 5 minutes to 3 hours, does not exceed the existing peak flow from the site i.e. post-development flows must not exceed pre-development flows.  </w:t>
            </w:r>
          </w:p>
          <w:p w14:paraId="6A64DB4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iv)      Stormwater management structures/facilities that have minimum impact on Council’s maintenance program. All maintenance activities must be specified in a maintenance plan (and associated maintenance inspection forms) to be developed as part of the design procedure and included in the stormwater management plan. The maintenance plans must be submitted with each stage of the subdivision and relate to the stormwater infrastructure propose for the stage in </w:t>
            </w:r>
            <w:proofErr w:type="gramStart"/>
            <w:r w:rsidRPr="00DD515C">
              <w:rPr>
                <w:rFonts w:eastAsia="Calibri"/>
                <w:sz w:val="22"/>
                <w:szCs w:val="22"/>
              </w:rPr>
              <w:t>review;</w:t>
            </w:r>
            <w:proofErr w:type="gramEnd"/>
          </w:p>
          <w:p w14:paraId="3A3DCB7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v)      It must be shown that the minor event stormwater flows can be conveyed within the roadside swales and the major event is conveyed within the road reserve without entering any private land. Major flow depths on the trafficable road width and driveway crossings are to be shown to be maximum 200mm and with a velocity x depth ratio of no more than:</w:t>
            </w:r>
          </w:p>
          <w:p w14:paraId="6FB3CB21" w14:textId="77777777" w:rsidR="007C7513" w:rsidRPr="00DD515C" w:rsidRDefault="007C7513" w:rsidP="00800A17">
            <w:pPr>
              <w:numPr>
                <w:ilvl w:val="0"/>
                <w:numId w:val="22"/>
              </w:numPr>
              <w:spacing w:after="160" w:line="259" w:lineRule="auto"/>
              <w:rPr>
                <w:rFonts w:eastAsia="Calibri"/>
                <w:sz w:val="22"/>
                <w:szCs w:val="22"/>
              </w:rPr>
            </w:pPr>
            <w:r w:rsidRPr="00DD515C">
              <w:rPr>
                <w:rFonts w:eastAsia="Calibri"/>
                <w:sz w:val="22"/>
                <w:szCs w:val="22"/>
              </w:rPr>
              <w:t>0.4m</w:t>
            </w:r>
            <w:r w:rsidRPr="00DD515C">
              <w:rPr>
                <w:rFonts w:eastAsia="Calibri"/>
                <w:sz w:val="22"/>
                <w:szCs w:val="22"/>
                <w:vertAlign w:val="superscript"/>
              </w:rPr>
              <w:t>2</w:t>
            </w:r>
            <w:r w:rsidRPr="00DD515C">
              <w:rPr>
                <w:rFonts w:eastAsia="Calibri"/>
                <w:sz w:val="22"/>
                <w:szCs w:val="22"/>
              </w:rPr>
              <w:t>/s where pedestrian traffic is expected (footpath/ road).</w:t>
            </w:r>
          </w:p>
          <w:p w14:paraId="5F849996" w14:textId="77777777" w:rsidR="007C7513" w:rsidRPr="00DD515C" w:rsidRDefault="007C7513" w:rsidP="00800A17">
            <w:pPr>
              <w:numPr>
                <w:ilvl w:val="0"/>
                <w:numId w:val="22"/>
              </w:numPr>
              <w:spacing w:after="160" w:line="259" w:lineRule="auto"/>
              <w:rPr>
                <w:rFonts w:eastAsia="Calibri"/>
                <w:sz w:val="22"/>
                <w:szCs w:val="22"/>
              </w:rPr>
            </w:pPr>
            <w:r w:rsidRPr="00DD515C">
              <w:rPr>
                <w:rFonts w:eastAsia="Calibri"/>
                <w:sz w:val="22"/>
                <w:szCs w:val="22"/>
              </w:rPr>
              <w:t>0.6m</w:t>
            </w:r>
            <w:r w:rsidRPr="00DD515C">
              <w:rPr>
                <w:rFonts w:eastAsia="Calibri"/>
                <w:sz w:val="22"/>
                <w:szCs w:val="22"/>
                <w:vertAlign w:val="superscript"/>
              </w:rPr>
              <w:t>2</w:t>
            </w:r>
            <w:r w:rsidRPr="00DD515C">
              <w:rPr>
                <w:rFonts w:eastAsia="Calibri"/>
                <w:sz w:val="22"/>
                <w:szCs w:val="22"/>
              </w:rPr>
              <w:t>/s where vehicular traffic is expected (where vehicle crosses swale</w:t>
            </w:r>
            <w:proofErr w:type="gramStart"/>
            <w:r w:rsidRPr="00DD515C">
              <w:rPr>
                <w:rFonts w:eastAsia="Calibri"/>
                <w:sz w:val="22"/>
                <w:szCs w:val="22"/>
              </w:rPr>
              <w:t>);</w:t>
            </w:r>
            <w:proofErr w:type="gramEnd"/>
          </w:p>
          <w:p w14:paraId="7D04FF35"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vi)     Surcharge pits in swales are to be provided for each lot that fronts and drains to a roadside swale. The pit in the swale and a stub that provides a connection point at the lowest part of the lot is to be provided as part of the subdivision </w:t>
            </w:r>
            <w:proofErr w:type="gramStart"/>
            <w:r w:rsidRPr="00DD515C">
              <w:rPr>
                <w:rFonts w:eastAsia="Calibri"/>
                <w:sz w:val="22"/>
                <w:szCs w:val="22"/>
              </w:rPr>
              <w:t>works;</w:t>
            </w:r>
            <w:proofErr w:type="gramEnd"/>
          </w:p>
          <w:p w14:paraId="43BF8DC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vii)     All lots that do not front a roadside swale are to be provided with a </w:t>
            </w:r>
            <w:proofErr w:type="spellStart"/>
            <w:r w:rsidRPr="00DD515C">
              <w:rPr>
                <w:rFonts w:eastAsia="Calibri"/>
                <w:sz w:val="22"/>
                <w:szCs w:val="22"/>
              </w:rPr>
              <w:t>kerb</w:t>
            </w:r>
            <w:proofErr w:type="spellEnd"/>
            <w:r w:rsidRPr="00DD515C">
              <w:rPr>
                <w:rFonts w:eastAsia="Calibri"/>
                <w:sz w:val="22"/>
                <w:szCs w:val="22"/>
              </w:rPr>
              <w:t xml:space="preserve"> outlet. The </w:t>
            </w:r>
            <w:proofErr w:type="spellStart"/>
            <w:r w:rsidRPr="00DD515C">
              <w:rPr>
                <w:rFonts w:eastAsia="Calibri"/>
                <w:sz w:val="22"/>
                <w:szCs w:val="22"/>
              </w:rPr>
              <w:t>kerb</w:t>
            </w:r>
            <w:proofErr w:type="spellEnd"/>
            <w:r w:rsidRPr="00DD515C">
              <w:rPr>
                <w:rFonts w:eastAsia="Calibri"/>
                <w:sz w:val="22"/>
                <w:szCs w:val="22"/>
              </w:rPr>
              <w:t xml:space="preserve"> outlet is to be connected to a stub located at the lowest part of the lot. This is to be provided as part of the subdivision works; and</w:t>
            </w:r>
          </w:p>
          <w:p w14:paraId="26AF49D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vii)     Pits in roads are to be located outside </w:t>
            </w:r>
            <w:proofErr w:type="spellStart"/>
            <w:r w:rsidRPr="00DD515C">
              <w:rPr>
                <w:rFonts w:eastAsia="Calibri"/>
                <w:sz w:val="22"/>
                <w:szCs w:val="22"/>
              </w:rPr>
              <w:t>kerb</w:t>
            </w:r>
            <w:proofErr w:type="spellEnd"/>
            <w:r w:rsidRPr="00DD515C">
              <w:rPr>
                <w:rFonts w:eastAsia="Calibri"/>
                <w:sz w:val="22"/>
                <w:szCs w:val="22"/>
              </w:rPr>
              <w:t xml:space="preserve"> returns.</w:t>
            </w:r>
          </w:p>
          <w:p w14:paraId="2DB06D36" w14:textId="77777777" w:rsidR="007C7513" w:rsidRPr="00DD515C" w:rsidRDefault="007C7513" w:rsidP="00800A17">
            <w:pPr>
              <w:spacing w:after="160" w:line="259" w:lineRule="auto"/>
              <w:rPr>
                <w:rFonts w:eastAsia="Calibri"/>
                <w:b/>
                <w:sz w:val="22"/>
                <w:szCs w:val="22"/>
              </w:rPr>
            </w:pPr>
          </w:p>
          <w:p w14:paraId="645A7B9E"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j)       Stormwater quality</w:t>
            </w:r>
          </w:p>
          <w:p w14:paraId="7E4555C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Stormwater quality must be suitable for discharge in accordance with Council's standards, currently </w:t>
            </w:r>
            <w:hyperlink r:id="rId8" w:history="1">
              <w:r w:rsidRPr="00DD515C">
                <w:rPr>
                  <w:rFonts w:eastAsia="Calibri"/>
                  <w:color w:val="0563C1"/>
                  <w:sz w:val="22"/>
                  <w:szCs w:val="22"/>
                  <w:u w:val="single"/>
                </w:rPr>
                <w:t>Chapter B3 Services of Development Control Plan 2014</w:t>
              </w:r>
            </w:hyperlink>
            <w:r w:rsidRPr="00DD515C">
              <w:rPr>
                <w:rFonts w:eastAsia="Calibri"/>
                <w:sz w:val="22"/>
                <w:szCs w:val="22"/>
              </w:rPr>
              <w:t xml:space="preserve"> and </w:t>
            </w:r>
            <w:hyperlink r:id="rId9" w:history="1">
              <w:r w:rsidRPr="00DD515C">
                <w:rPr>
                  <w:rFonts w:eastAsia="Calibri"/>
                  <w:color w:val="0563C1"/>
                  <w:sz w:val="22"/>
                  <w:szCs w:val="22"/>
                  <w:u w:val="single"/>
                </w:rPr>
                <w:t>Northern Rivers Local Government Development Design &amp; Construction Manuals</w:t>
              </w:r>
            </w:hyperlink>
            <w:r w:rsidRPr="00DD515C">
              <w:rPr>
                <w:rFonts w:eastAsia="Calibri"/>
                <w:sz w:val="22"/>
                <w:szCs w:val="22"/>
              </w:rPr>
              <w:t>. The proposed water quality management devices and treatment train must have minimum impact on Council’s maintenance program. All maintenance activities must be specified in a maintenance plan (and associated maintenance inspection forms) to be developed as part of the design procedure and submitted with the subdivision works certificate documentation.</w:t>
            </w:r>
          </w:p>
          <w:p w14:paraId="44F8BD63"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Stormwater Quality measures for each stage of development are to be shown to comply with the Council pollution reduction targets and NORBE requirement as per the Stormwater Management Plan.</w:t>
            </w:r>
          </w:p>
          <w:p w14:paraId="15864FD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arrangement of basin and swales is to generally be in line with the Master Stormwater Management Plan, minor modifications to the layout/ sizes may be allowable subject to the satisfaction of the Certifying Authority. Detailed design for each stage is to be supported by MUSIC modelling, as well as being supported by a maintenance plan.</w:t>
            </w:r>
          </w:p>
          <w:p w14:paraId="5CB0B80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detailed design must include:</w:t>
            </w:r>
          </w:p>
          <w:p w14:paraId="0290B9BE" w14:textId="77777777" w:rsidR="007C7513" w:rsidRPr="00DD515C" w:rsidRDefault="007C7513" w:rsidP="00800A17">
            <w:pPr>
              <w:numPr>
                <w:ilvl w:val="0"/>
                <w:numId w:val="24"/>
              </w:numPr>
              <w:spacing w:after="160" w:line="259" w:lineRule="auto"/>
              <w:rPr>
                <w:rFonts w:eastAsia="Calibri"/>
                <w:sz w:val="22"/>
                <w:szCs w:val="22"/>
              </w:rPr>
            </w:pPr>
            <w:r w:rsidRPr="00DD515C">
              <w:rPr>
                <w:rFonts w:eastAsia="Calibri"/>
                <w:sz w:val="22"/>
                <w:szCs w:val="22"/>
              </w:rPr>
              <w:t xml:space="preserve">An extended detention </w:t>
            </w:r>
            <w:proofErr w:type="gramStart"/>
            <w:r w:rsidRPr="00DD515C">
              <w:rPr>
                <w:rFonts w:eastAsia="Calibri"/>
                <w:sz w:val="22"/>
                <w:szCs w:val="22"/>
              </w:rPr>
              <w:t>depth;</w:t>
            </w:r>
            <w:proofErr w:type="gramEnd"/>
          </w:p>
          <w:p w14:paraId="05324F4C" w14:textId="77777777" w:rsidR="007C7513" w:rsidRPr="00DD515C" w:rsidRDefault="007C7513" w:rsidP="00800A17">
            <w:pPr>
              <w:numPr>
                <w:ilvl w:val="0"/>
                <w:numId w:val="24"/>
              </w:numPr>
              <w:spacing w:after="160" w:line="259" w:lineRule="auto"/>
              <w:rPr>
                <w:rFonts w:eastAsia="Calibri"/>
                <w:sz w:val="22"/>
                <w:szCs w:val="22"/>
              </w:rPr>
            </w:pPr>
            <w:r w:rsidRPr="00DD515C">
              <w:rPr>
                <w:rFonts w:eastAsia="Calibri"/>
                <w:sz w:val="22"/>
                <w:szCs w:val="22"/>
              </w:rPr>
              <w:t xml:space="preserve">Depth of filter </w:t>
            </w:r>
            <w:proofErr w:type="gramStart"/>
            <w:r w:rsidRPr="00DD515C">
              <w:rPr>
                <w:rFonts w:eastAsia="Calibri"/>
                <w:sz w:val="22"/>
                <w:szCs w:val="22"/>
              </w:rPr>
              <w:t>media;</w:t>
            </w:r>
            <w:proofErr w:type="gramEnd"/>
          </w:p>
          <w:p w14:paraId="7618BC99" w14:textId="77777777" w:rsidR="007C7513" w:rsidRPr="00DD515C" w:rsidRDefault="007C7513" w:rsidP="00800A17">
            <w:pPr>
              <w:numPr>
                <w:ilvl w:val="0"/>
                <w:numId w:val="24"/>
              </w:numPr>
              <w:spacing w:after="160" w:line="259" w:lineRule="auto"/>
              <w:rPr>
                <w:rFonts w:eastAsia="Calibri"/>
                <w:sz w:val="22"/>
                <w:szCs w:val="22"/>
              </w:rPr>
            </w:pPr>
            <w:r w:rsidRPr="00DD515C">
              <w:rPr>
                <w:rFonts w:eastAsia="Calibri"/>
                <w:sz w:val="22"/>
                <w:szCs w:val="22"/>
              </w:rPr>
              <w:t>Maintenance track details from the nearest public road (for basins</w:t>
            </w:r>
            <w:proofErr w:type="gramStart"/>
            <w:r w:rsidRPr="00DD515C">
              <w:rPr>
                <w:rFonts w:eastAsia="Calibri"/>
                <w:sz w:val="22"/>
                <w:szCs w:val="22"/>
              </w:rPr>
              <w:t>);</w:t>
            </w:r>
            <w:proofErr w:type="gramEnd"/>
          </w:p>
          <w:p w14:paraId="2E082DF0" w14:textId="77777777" w:rsidR="007C7513" w:rsidRPr="00DD515C" w:rsidRDefault="007C7513" w:rsidP="00800A17">
            <w:pPr>
              <w:numPr>
                <w:ilvl w:val="0"/>
                <w:numId w:val="24"/>
              </w:numPr>
              <w:spacing w:after="160" w:line="259" w:lineRule="auto"/>
              <w:rPr>
                <w:rFonts w:eastAsia="Calibri"/>
                <w:sz w:val="22"/>
                <w:szCs w:val="22"/>
              </w:rPr>
            </w:pPr>
            <w:r w:rsidRPr="00DD515C">
              <w:rPr>
                <w:rFonts w:eastAsia="Calibri"/>
                <w:sz w:val="22"/>
                <w:szCs w:val="22"/>
              </w:rPr>
              <w:t>Landscaping detail for within and surrounding the basin. Note that the plants in the bioretention basin are to be selected and certified by a landscape architect to withstand significant periods of inundation and planted at a density of 8-10 plants/ m</w:t>
            </w:r>
            <w:r w:rsidRPr="00DD515C">
              <w:rPr>
                <w:rFonts w:eastAsia="Calibri"/>
                <w:sz w:val="22"/>
                <w:szCs w:val="22"/>
                <w:vertAlign w:val="superscript"/>
              </w:rPr>
              <w:t>2</w:t>
            </w:r>
            <w:r w:rsidRPr="00DD515C">
              <w:rPr>
                <w:rFonts w:eastAsia="Calibri"/>
                <w:sz w:val="22"/>
                <w:szCs w:val="22"/>
              </w:rPr>
              <w:t xml:space="preserve"> to mitigate the growth of weeds on the filter area; and</w:t>
            </w:r>
          </w:p>
          <w:p w14:paraId="0AD71E31" w14:textId="77777777" w:rsidR="007C7513" w:rsidRPr="00DD515C" w:rsidRDefault="007C7513" w:rsidP="00800A17">
            <w:pPr>
              <w:numPr>
                <w:ilvl w:val="0"/>
                <w:numId w:val="24"/>
              </w:numPr>
              <w:spacing w:after="160" w:line="259" w:lineRule="auto"/>
              <w:rPr>
                <w:rFonts w:eastAsia="Calibri"/>
                <w:sz w:val="22"/>
                <w:szCs w:val="22"/>
              </w:rPr>
            </w:pPr>
            <w:r w:rsidRPr="00DD515C">
              <w:rPr>
                <w:rFonts w:eastAsia="Calibri"/>
                <w:sz w:val="22"/>
                <w:szCs w:val="22"/>
              </w:rPr>
              <w:t>A staged approach to basin construction to suit the subdivision construction phase, lot development stage and final operations phase.</w:t>
            </w:r>
          </w:p>
          <w:p w14:paraId="79ADF4A5" w14:textId="77777777" w:rsidR="007C7513" w:rsidRDefault="007C7513" w:rsidP="00800A17">
            <w:pPr>
              <w:spacing w:after="160" w:line="259" w:lineRule="auto"/>
              <w:rPr>
                <w:rFonts w:eastAsia="Calibri"/>
                <w:sz w:val="22"/>
                <w:szCs w:val="22"/>
              </w:rPr>
            </w:pPr>
            <w:r w:rsidRPr="00DD515C">
              <w:rPr>
                <w:rFonts w:eastAsia="Calibri"/>
                <w:sz w:val="22"/>
                <w:szCs w:val="22"/>
              </w:rPr>
              <w:t>The bioretention basins must be shown to be above the surrounding groundwater levels or appropriately lined.</w:t>
            </w:r>
          </w:p>
          <w:p w14:paraId="218F5CA6" w14:textId="77777777" w:rsidR="007C7513" w:rsidRPr="00DD515C" w:rsidRDefault="007C7513" w:rsidP="00800A17">
            <w:pPr>
              <w:spacing w:after="160" w:line="259" w:lineRule="auto"/>
              <w:rPr>
                <w:rFonts w:eastAsia="Calibri"/>
                <w:sz w:val="22"/>
                <w:szCs w:val="22"/>
              </w:rPr>
            </w:pPr>
          </w:p>
          <w:p w14:paraId="13E205C7"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k)      Access to Stormwater Structures</w:t>
            </w:r>
          </w:p>
          <w:p w14:paraId="610462F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Satisfactory access to all drainage discharge points and filter controls for maintenance purposes.  Where it is proposed to discharge stormwater into the Main Drain via a pipe, provide a junction pit upstream of the discharge point at the level of the top of batter for maintenance.</w:t>
            </w:r>
          </w:p>
          <w:p w14:paraId="0056202A" w14:textId="77777777" w:rsidR="007C7513" w:rsidRPr="00DD515C" w:rsidRDefault="007C7513" w:rsidP="00800A17">
            <w:pPr>
              <w:spacing w:after="160" w:line="259" w:lineRule="auto"/>
              <w:rPr>
                <w:rFonts w:eastAsia="Calibri"/>
                <w:b/>
                <w:sz w:val="22"/>
                <w:szCs w:val="22"/>
              </w:rPr>
            </w:pPr>
          </w:p>
          <w:p w14:paraId="031C8ABB"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l)       Filling to above the flood level</w:t>
            </w:r>
          </w:p>
          <w:p w14:paraId="7902E67F" w14:textId="77777777" w:rsidR="007C7513" w:rsidRDefault="007C7513" w:rsidP="00800A17">
            <w:pPr>
              <w:spacing w:after="160" w:line="259" w:lineRule="auto"/>
              <w:rPr>
                <w:rFonts w:eastAsia="Calibri"/>
                <w:b/>
                <w:sz w:val="22"/>
                <w:szCs w:val="22"/>
              </w:rPr>
            </w:pPr>
            <w:r w:rsidRPr="00DD515C">
              <w:rPr>
                <w:rFonts w:eastAsia="Calibri"/>
                <w:sz w:val="22"/>
                <w:szCs w:val="22"/>
              </w:rPr>
              <w:t xml:space="preserve">Filling of lots with clean suitable material to at least a level equivalent to the 1% flood level +0.5m is required. Fill levels are to be shown to be in line with the bulk earthworks levels shown in the amended engineering drawing required by the conditions </w:t>
            </w:r>
            <w:r w:rsidRPr="00DD515C">
              <w:rPr>
                <w:rFonts w:eastAsia="Calibri"/>
                <w:b/>
                <w:sz w:val="22"/>
                <w:szCs w:val="22"/>
              </w:rPr>
              <w:t xml:space="preserve">of this consent. </w:t>
            </w:r>
          </w:p>
          <w:p w14:paraId="7F51980C" w14:textId="77777777" w:rsidR="007C7513" w:rsidRPr="00DD515C" w:rsidRDefault="007C7513" w:rsidP="00800A17">
            <w:pPr>
              <w:spacing w:after="160" w:line="259" w:lineRule="auto"/>
              <w:rPr>
                <w:rFonts w:eastAsia="Calibri"/>
                <w:sz w:val="22"/>
                <w:szCs w:val="22"/>
              </w:rPr>
            </w:pPr>
          </w:p>
          <w:p w14:paraId="7843035C"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m)     Street lighting</w:t>
            </w:r>
          </w:p>
          <w:p w14:paraId="3DE4DC21" w14:textId="77777777" w:rsidR="007C7513" w:rsidRDefault="007C7513" w:rsidP="00800A17">
            <w:pPr>
              <w:rPr>
                <w:rFonts w:eastAsia="Calibri"/>
                <w:sz w:val="22"/>
                <w:szCs w:val="22"/>
              </w:rPr>
            </w:pPr>
            <w:r w:rsidRPr="00DD515C">
              <w:rPr>
                <w:rFonts w:eastAsia="Calibri"/>
                <w:sz w:val="22"/>
                <w:szCs w:val="22"/>
              </w:rPr>
              <w:t xml:space="preserve">The provision of street lighting to the satisfaction of Byron Shire Council and Essential Energy. Such lighting must be strategically positioned to </w:t>
            </w:r>
            <w:proofErr w:type="spellStart"/>
            <w:r w:rsidRPr="00DD515C">
              <w:rPr>
                <w:rFonts w:eastAsia="Calibri"/>
                <w:sz w:val="22"/>
                <w:szCs w:val="22"/>
              </w:rPr>
              <w:t>minimise</w:t>
            </w:r>
            <w:proofErr w:type="spellEnd"/>
            <w:r w:rsidRPr="00DD515C">
              <w:rPr>
                <w:rFonts w:eastAsia="Calibri"/>
                <w:sz w:val="22"/>
                <w:szCs w:val="22"/>
              </w:rPr>
              <w:t xml:space="preserve"> spill impacts on future dwellings within the subdivision and existing dwellings within adjacent properties</w:t>
            </w:r>
            <w:r>
              <w:rPr>
                <w:rFonts w:eastAsia="Calibri"/>
                <w:sz w:val="22"/>
                <w:szCs w:val="22"/>
              </w:rPr>
              <w:t>.</w:t>
            </w:r>
          </w:p>
          <w:p w14:paraId="0FDDB3A2" w14:textId="77777777" w:rsidR="007C7513" w:rsidRPr="009D41BD" w:rsidRDefault="007C7513" w:rsidP="00800A17">
            <w:pPr>
              <w:rPr>
                <w:rFonts w:cs="Arial"/>
                <w:b/>
                <w:sz w:val="22"/>
                <w:szCs w:val="22"/>
              </w:rPr>
            </w:pPr>
          </w:p>
        </w:tc>
      </w:tr>
      <w:tr w:rsidR="007C7513" w:rsidRPr="009D41BD" w14:paraId="438E3516" w14:textId="77777777" w:rsidTr="00343BDB">
        <w:tblPrEx>
          <w:tblCellMar>
            <w:top w:w="85" w:type="dxa"/>
            <w:bottom w:w="57" w:type="dxa"/>
          </w:tblCellMar>
        </w:tblPrEx>
        <w:trPr>
          <w:trHeight w:val="27"/>
        </w:trPr>
        <w:tc>
          <w:tcPr>
            <w:tcW w:w="776" w:type="dxa"/>
            <w:gridSpan w:val="5"/>
            <w:shd w:val="clear" w:color="auto" w:fill="auto"/>
          </w:tcPr>
          <w:p w14:paraId="27663C74" w14:textId="77777777" w:rsidR="007C7513" w:rsidRPr="009D41BD" w:rsidRDefault="007C7513" w:rsidP="00800A17">
            <w:pPr>
              <w:rPr>
                <w:rFonts w:cs="Arial"/>
                <w:b/>
                <w:bCs/>
                <w:sz w:val="22"/>
                <w:szCs w:val="22"/>
              </w:rPr>
            </w:pPr>
            <w:r w:rsidRPr="009D41BD">
              <w:rPr>
                <w:rFonts w:cs="Arial"/>
                <w:b/>
                <w:bCs/>
                <w:sz w:val="22"/>
                <w:szCs w:val="22"/>
              </w:rPr>
              <w:lastRenderedPageBreak/>
              <w:t>56.</w:t>
            </w:r>
          </w:p>
        </w:tc>
        <w:tc>
          <w:tcPr>
            <w:tcW w:w="8250" w:type="dxa"/>
            <w:gridSpan w:val="8"/>
            <w:shd w:val="clear" w:color="auto" w:fill="auto"/>
          </w:tcPr>
          <w:p w14:paraId="1829E763" w14:textId="77777777" w:rsidR="007C7513" w:rsidRPr="009D41BD" w:rsidRDefault="007C7513" w:rsidP="00800A17">
            <w:pPr>
              <w:rPr>
                <w:rFonts w:cs="Arial"/>
                <w:b/>
                <w:sz w:val="22"/>
                <w:szCs w:val="22"/>
              </w:rPr>
            </w:pPr>
            <w:r w:rsidRPr="009D41BD">
              <w:rPr>
                <w:rFonts w:cs="Arial"/>
                <w:b/>
                <w:sz w:val="22"/>
                <w:szCs w:val="22"/>
              </w:rPr>
              <w:t>Sewerage and water mains</w:t>
            </w:r>
          </w:p>
          <w:p w14:paraId="1A9E921D" w14:textId="77777777" w:rsidR="007C7513" w:rsidRPr="009D41BD" w:rsidRDefault="007C7513" w:rsidP="00800A17">
            <w:pPr>
              <w:rPr>
                <w:rFonts w:cs="Arial"/>
                <w:sz w:val="22"/>
                <w:szCs w:val="22"/>
              </w:rPr>
            </w:pPr>
            <w:r w:rsidRPr="009D41BD">
              <w:rPr>
                <w:rFonts w:cs="Arial"/>
                <w:sz w:val="22"/>
                <w:szCs w:val="22"/>
              </w:rPr>
              <w:t xml:space="preserve">An approval is to be obtained under Section 68 of the </w:t>
            </w:r>
            <w:r w:rsidRPr="009D41BD">
              <w:rPr>
                <w:rFonts w:cs="Arial"/>
                <w:i/>
                <w:sz w:val="22"/>
                <w:szCs w:val="22"/>
              </w:rPr>
              <w:t>Local Government Act 1993</w:t>
            </w:r>
            <w:r w:rsidRPr="009D41BD">
              <w:rPr>
                <w:rFonts w:cs="Arial"/>
                <w:sz w:val="22"/>
                <w:szCs w:val="22"/>
              </w:rPr>
              <w:t xml:space="preserve"> to carry out water supply and sewerage works.</w:t>
            </w:r>
          </w:p>
          <w:p w14:paraId="50583182" w14:textId="77777777" w:rsidR="007C7513" w:rsidRPr="009D41BD" w:rsidRDefault="007C7513" w:rsidP="00800A17">
            <w:pPr>
              <w:rPr>
                <w:rFonts w:cs="Arial"/>
                <w:sz w:val="22"/>
                <w:szCs w:val="22"/>
              </w:rPr>
            </w:pPr>
          </w:p>
          <w:p w14:paraId="6270334C" w14:textId="77777777" w:rsidR="007C7513" w:rsidRPr="009D41BD" w:rsidRDefault="007C7513" w:rsidP="00800A17">
            <w:pPr>
              <w:rPr>
                <w:rFonts w:cs="Arial"/>
                <w:sz w:val="22"/>
                <w:szCs w:val="22"/>
              </w:rPr>
            </w:pPr>
            <w:r w:rsidRPr="009D41BD">
              <w:rPr>
                <w:rFonts w:cs="Arial"/>
                <w:sz w:val="22"/>
                <w:szCs w:val="22"/>
              </w:rPr>
              <w:t>Sewerage and water mains are to be extended to service all residential allotments in the subdivision.  All Council gravity sewerage mains are to be a minimum 150 mm diameter and water mains are a minimum 100mm diameter.</w:t>
            </w:r>
          </w:p>
          <w:p w14:paraId="056CDA1B" w14:textId="77777777" w:rsidR="007C7513" w:rsidRPr="009D41BD" w:rsidRDefault="007C7513" w:rsidP="00800A17">
            <w:pPr>
              <w:rPr>
                <w:rFonts w:cs="Arial"/>
                <w:sz w:val="22"/>
                <w:szCs w:val="22"/>
              </w:rPr>
            </w:pPr>
          </w:p>
          <w:p w14:paraId="3BF7FC13" w14:textId="77777777" w:rsidR="007C7513" w:rsidRPr="009D41BD" w:rsidRDefault="007C7513" w:rsidP="00800A17">
            <w:pPr>
              <w:rPr>
                <w:rFonts w:cs="Arial"/>
                <w:sz w:val="22"/>
                <w:szCs w:val="22"/>
              </w:rPr>
            </w:pPr>
            <w:r w:rsidRPr="009D41BD">
              <w:rPr>
                <w:rFonts w:cs="Arial"/>
                <w:sz w:val="22"/>
                <w:szCs w:val="22"/>
              </w:rPr>
              <w:t xml:space="preserve">A water trunk main of 250mm diameter is to be designed to service the development from the 300mm Trunk Main located along </w:t>
            </w:r>
            <w:proofErr w:type="spellStart"/>
            <w:r w:rsidRPr="009D41BD">
              <w:rPr>
                <w:rFonts w:cs="Arial"/>
                <w:sz w:val="22"/>
                <w:szCs w:val="22"/>
              </w:rPr>
              <w:t>Ewingsdale</w:t>
            </w:r>
            <w:proofErr w:type="spellEnd"/>
            <w:r w:rsidRPr="009D41BD">
              <w:rPr>
                <w:rFonts w:cs="Arial"/>
                <w:sz w:val="22"/>
                <w:szCs w:val="22"/>
              </w:rPr>
              <w:t xml:space="preserve"> Road linking through to the adjacent development to the east and ultimately connect to the existing 400mm diameter Trunk Main running from Coopers Shoot.  No water service tapping will be permitted on ≥ 250mm diameter trunk mains, all residential service tapping are restricted to water reticulations mains between 100mm diameter and &lt;250mm in diameter.</w:t>
            </w:r>
          </w:p>
          <w:p w14:paraId="338E3C92" w14:textId="77777777" w:rsidR="007C7513" w:rsidRDefault="007C7513" w:rsidP="00800A17">
            <w:pPr>
              <w:rPr>
                <w:rFonts w:cs="Arial"/>
                <w:sz w:val="22"/>
                <w:szCs w:val="22"/>
              </w:rPr>
            </w:pPr>
          </w:p>
          <w:p w14:paraId="72B67471" w14:textId="77777777" w:rsidR="007C7513" w:rsidRDefault="007C7513" w:rsidP="00800A17">
            <w:pPr>
              <w:rPr>
                <w:rFonts w:cs="Arial"/>
                <w:sz w:val="22"/>
                <w:szCs w:val="22"/>
              </w:rPr>
            </w:pPr>
          </w:p>
          <w:p w14:paraId="5C9E1739" w14:textId="77777777" w:rsidR="007C7513" w:rsidRDefault="007C7513" w:rsidP="00800A17">
            <w:pPr>
              <w:rPr>
                <w:rFonts w:cs="Arial"/>
                <w:sz w:val="22"/>
                <w:szCs w:val="22"/>
              </w:rPr>
            </w:pPr>
          </w:p>
          <w:p w14:paraId="37EDCF6F" w14:textId="77777777" w:rsidR="007C7513" w:rsidRDefault="007C7513" w:rsidP="00800A17">
            <w:pPr>
              <w:rPr>
                <w:rFonts w:cs="Arial"/>
                <w:sz w:val="22"/>
                <w:szCs w:val="22"/>
              </w:rPr>
            </w:pPr>
          </w:p>
          <w:p w14:paraId="393B941D" w14:textId="77777777" w:rsidR="007C7513" w:rsidRPr="009D41BD" w:rsidRDefault="007C7513" w:rsidP="00800A17">
            <w:pPr>
              <w:rPr>
                <w:rFonts w:cs="Arial"/>
                <w:sz w:val="22"/>
                <w:szCs w:val="22"/>
              </w:rPr>
            </w:pPr>
          </w:p>
          <w:p w14:paraId="3DADFE9E" w14:textId="77777777" w:rsidR="007C7513" w:rsidRPr="009D41BD" w:rsidRDefault="007C7513" w:rsidP="00800A17">
            <w:pPr>
              <w:rPr>
                <w:rFonts w:cs="Arial"/>
                <w:sz w:val="22"/>
                <w:szCs w:val="22"/>
              </w:rPr>
            </w:pPr>
            <w:r w:rsidRPr="009D41BD">
              <w:rPr>
                <w:rFonts w:cs="Arial"/>
                <w:sz w:val="22"/>
                <w:szCs w:val="22"/>
              </w:rPr>
              <w:t>Water supply and sewerage works are to comply with, as a minimum, Council's latest Standards and Policies including but not limited to:</w:t>
            </w:r>
          </w:p>
          <w:p w14:paraId="570DC452"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Development Design and Construction Manuals, Northern Rivers Local Government, </w:t>
            </w:r>
            <w:proofErr w:type="gramStart"/>
            <w:r w:rsidRPr="009D41BD">
              <w:rPr>
                <w:rFonts w:cs="Arial"/>
                <w:sz w:val="22"/>
                <w:szCs w:val="22"/>
              </w:rPr>
              <w:t>2009;</w:t>
            </w:r>
            <w:proofErr w:type="gramEnd"/>
          </w:p>
          <w:p w14:paraId="46315E39"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Development Servicing Plan for Water Supply Services, Byron Shire Council, </w:t>
            </w:r>
            <w:proofErr w:type="gramStart"/>
            <w:r w:rsidRPr="009D41BD">
              <w:rPr>
                <w:rFonts w:cs="Arial"/>
                <w:sz w:val="22"/>
                <w:szCs w:val="22"/>
              </w:rPr>
              <w:t>2011;</w:t>
            </w:r>
            <w:proofErr w:type="gramEnd"/>
          </w:p>
          <w:p w14:paraId="6EF881C7"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Development Servicing Plan for Sewerage Services, Byron Shire Council, </w:t>
            </w:r>
            <w:proofErr w:type="gramStart"/>
            <w:r w:rsidRPr="009D41BD">
              <w:rPr>
                <w:rFonts w:cs="Arial"/>
                <w:sz w:val="22"/>
                <w:szCs w:val="22"/>
              </w:rPr>
              <w:t>2011;</w:t>
            </w:r>
            <w:proofErr w:type="gramEnd"/>
          </w:p>
          <w:p w14:paraId="4E979DA9"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Fire Flow Design Guidelines, Water Directorate, </w:t>
            </w:r>
            <w:proofErr w:type="gramStart"/>
            <w:r w:rsidRPr="009D41BD">
              <w:rPr>
                <w:rFonts w:cs="Arial"/>
                <w:sz w:val="22"/>
                <w:szCs w:val="22"/>
              </w:rPr>
              <w:t>2011;</w:t>
            </w:r>
            <w:proofErr w:type="gramEnd"/>
          </w:p>
          <w:p w14:paraId="29884BAA"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Water and Sewer Equivalent Tenement Policy (13/005), Byron Shire Council, </w:t>
            </w:r>
            <w:proofErr w:type="gramStart"/>
            <w:r w:rsidRPr="009D41BD">
              <w:rPr>
                <w:rFonts w:cs="Arial"/>
                <w:sz w:val="22"/>
                <w:szCs w:val="22"/>
              </w:rPr>
              <w:t>2013;</w:t>
            </w:r>
            <w:proofErr w:type="gramEnd"/>
          </w:p>
          <w:p w14:paraId="6CCB887B"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Pressure Sewerage Policy (12/014), Byron Shire Council, 2012.</w:t>
            </w:r>
          </w:p>
          <w:p w14:paraId="573FBAB6"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Private Sewer Pump Station Policy (12/015), Byron Shire Council, 2012.</w:t>
            </w:r>
          </w:p>
          <w:p w14:paraId="42EAC4D7" w14:textId="77777777" w:rsidR="007C7513" w:rsidRPr="009D41BD" w:rsidRDefault="007C7513" w:rsidP="00800A17">
            <w:pPr>
              <w:rPr>
                <w:rFonts w:cs="Arial"/>
                <w:sz w:val="22"/>
                <w:szCs w:val="22"/>
              </w:rPr>
            </w:pPr>
          </w:p>
        </w:tc>
      </w:tr>
      <w:tr w:rsidR="007C7513" w:rsidRPr="009D41BD" w14:paraId="78D574DF" w14:textId="77777777" w:rsidTr="00343BDB">
        <w:tblPrEx>
          <w:tblCellMar>
            <w:top w:w="85" w:type="dxa"/>
            <w:bottom w:w="57" w:type="dxa"/>
          </w:tblCellMar>
        </w:tblPrEx>
        <w:tc>
          <w:tcPr>
            <w:tcW w:w="776" w:type="dxa"/>
            <w:gridSpan w:val="5"/>
            <w:shd w:val="clear" w:color="auto" w:fill="auto"/>
          </w:tcPr>
          <w:p w14:paraId="419763AF" w14:textId="77777777" w:rsidR="007C7513" w:rsidRPr="009D41BD" w:rsidRDefault="007C7513" w:rsidP="00800A17">
            <w:pPr>
              <w:rPr>
                <w:rFonts w:cs="Arial"/>
                <w:b/>
                <w:bCs/>
                <w:sz w:val="22"/>
                <w:szCs w:val="22"/>
              </w:rPr>
            </w:pPr>
            <w:r w:rsidRPr="009D41BD">
              <w:rPr>
                <w:rFonts w:cs="Arial"/>
                <w:b/>
                <w:bCs/>
                <w:sz w:val="22"/>
                <w:szCs w:val="22"/>
              </w:rPr>
              <w:t>57.</w:t>
            </w:r>
          </w:p>
        </w:tc>
        <w:tc>
          <w:tcPr>
            <w:tcW w:w="8250" w:type="dxa"/>
            <w:gridSpan w:val="8"/>
            <w:shd w:val="clear" w:color="auto" w:fill="auto"/>
          </w:tcPr>
          <w:p w14:paraId="67D8107B" w14:textId="77777777" w:rsidR="007C7513" w:rsidRPr="009D41BD" w:rsidRDefault="007C7513" w:rsidP="00800A17">
            <w:pPr>
              <w:rPr>
                <w:rFonts w:cs="Arial"/>
                <w:b/>
                <w:sz w:val="22"/>
                <w:szCs w:val="22"/>
              </w:rPr>
            </w:pPr>
            <w:r w:rsidRPr="009D41BD">
              <w:rPr>
                <w:rFonts w:cs="Arial"/>
                <w:b/>
                <w:sz w:val="22"/>
                <w:szCs w:val="22"/>
              </w:rPr>
              <w:t>Traffic Guidance Scheme</w:t>
            </w:r>
          </w:p>
          <w:p w14:paraId="66FD2BB4" w14:textId="77777777" w:rsidR="007C7513" w:rsidRPr="009D41BD" w:rsidRDefault="007C7513" w:rsidP="00800A17">
            <w:pPr>
              <w:rPr>
                <w:rFonts w:cs="Arial"/>
                <w:sz w:val="22"/>
                <w:szCs w:val="22"/>
              </w:rPr>
            </w:pPr>
            <w:r w:rsidRPr="009D41BD">
              <w:rPr>
                <w:rFonts w:cs="Arial"/>
                <w:sz w:val="22"/>
                <w:szCs w:val="22"/>
              </w:rPr>
              <w:t xml:space="preserve">The plans and specifications accompanying the Subdivision Works Certificate application for each stage are to include a traffic guidance scheme to indicate the measures to be employed to control traffic on public roads during construction of the subdivision. The traffic guidance scheme is to be designed in accordance with the requirements of the </w:t>
            </w:r>
            <w:proofErr w:type="spellStart"/>
            <w:r w:rsidRPr="009D41BD">
              <w:rPr>
                <w:rFonts w:cs="Arial"/>
                <w:sz w:val="22"/>
                <w:szCs w:val="22"/>
              </w:rPr>
              <w:t>TfNSW</w:t>
            </w:r>
            <w:proofErr w:type="spellEnd"/>
            <w:r w:rsidRPr="009D41BD">
              <w:rPr>
                <w:rFonts w:cs="Arial"/>
                <w:sz w:val="22"/>
                <w:szCs w:val="22"/>
              </w:rPr>
              <w:t xml:space="preserve"> Traffic Control at Work Sites Technical Manual (2020), and Australian Standard 1742.3, Manual of Uniform Traffic Control Devices Part 3, ‘Traffic Control for Works on Roads’ (2019).</w:t>
            </w:r>
          </w:p>
          <w:p w14:paraId="19827D3F" w14:textId="77777777" w:rsidR="007C7513" w:rsidRPr="009D41BD" w:rsidRDefault="007C7513" w:rsidP="00800A17">
            <w:pPr>
              <w:rPr>
                <w:rFonts w:cs="Arial"/>
                <w:sz w:val="22"/>
                <w:szCs w:val="22"/>
              </w:rPr>
            </w:pPr>
          </w:p>
          <w:p w14:paraId="3E0BA018" w14:textId="77777777" w:rsidR="007C7513" w:rsidRPr="009D41BD" w:rsidRDefault="007C7513" w:rsidP="00800A17">
            <w:pPr>
              <w:rPr>
                <w:rFonts w:cs="Arial"/>
                <w:sz w:val="22"/>
                <w:szCs w:val="22"/>
              </w:rPr>
            </w:pPr>
            <w:r w:rsidRPr="009D41BD">
              <w:rPr>
                <w:rFonts w:cs="Arial"/>
                <w:sz w:val="22"/>
                <w:szCs w:val="22"/>
              </w:rPr>
              <w:t>The traffic guidance scheme must be prepared by a suitably qualified Transport for NSW accredited person.</w:t>
            </w:r>
          </w:p>
          <w:p w14:paraId="5F099A20" w14:textId="77777777" w:rsidR="007C7513" w:rsidRPr="009D41BD" w:rsidRDefault="007C7513" w:rsidP="00800A17">
            <w:pPr>
              <w:rPr>
                <w:rFonts w:cs="Arial"/>
                <w:sz w:val="22"/>
                <w:szCs w:val="22"/>
              </w:rPr>
            </w:pPr>
          </w:p>
          <w:p w14:paraId="0E6A9C90" w14:textId="77777777" w:rsidR="007C7513" w:rsidRPr="009D41BD" w:rsidRDefault="007C7513" w:rsidP="00800A17">
            <w:pPr>
              <w:rPr>
                <w:rFonts w:cs="Arial"/>
                <w:sz w:val="22"/>
                <w:szCs w:val="22"/>
              </w:rPr>
            </w:pPr>
            <w:r w:rsidRPr="009D41BD">
              <w:rPr>
                <w:rFonts w:cs="Arial"/>
                <w:sz w:val="22"/>
                <w:szCs w:val="22"/>
              </w:rPr>
              <w:t>The traffic guidance scheme must be submitted for each stage of the works showing compliance with above.</w:t>
            </w:r>
          </w:p>
          <w:p w14:paraId="2B04F91C" w14:textId="77777777" w:rsidR="007C7513" w:rsidRPr="009D41BD" w:rsidRDefault="007C7513" w:rsidP="00800A17">
            <w:pPr>
              <w:rPr>
                <w:rFonts w:cs="Arial"/>
                <w:b/>
                <w:sz w:val="22"/>
                <w:szCs w:val="22"/>
              </w:rPr>
            </w:pPr>
          </w:p>
        </w:tc>
      </w:tr>
      <w:tr w:rsidR="007C7513" w:rsidRPr="009D41BD" w14:paraId="7C7A758A" w14:textId="77777777" w:rsidTr="00343BDB">
        <w:tblPrEx>
          <w:tblCellMar>
            <w:top w:w="85" w:type="dxa"/>
            <w:bottom w:w="57" w:type="dxa"/>
          </w:tblCellMar>
        </w:tblPrEx>
        <w:tc>
          <w:tcPr>
            <w:tcW w:w="776" w:type="dxa"/>
            <w:gridSpan w:val="5"/>
            <w:shd w:val="clear" w:color="auto" w:fill="auto"/>
          </w:tcPr>
          <w:p w14:paraId="2FF176B7" w14:textId="77777777" w:rsidR="007C7513" w:rsidRPr="009D41BD" w:rsidRDefault="007C7513" w:rsidP="00800A17">
            <w:pPr>
              <w:rPr>
                <w:rFonts w:cs="Arial"/>
                <w:b/>
                <w:bCs/>
                <w:sz w:val="22"/>
                <w:szCs w:val="22"/>
              </w:rPr>
            </w:pPr>
            <w:r w:rsidRPr="009D41BD">
              <w:rPr>
                <w:rFonts w:cs="Arial"/>
                <w:b/>
                <w:bCs/>
                <w:sz w:val="22"/>
                <w:szCs w:val="22"/>
              </w:rPr>
              <w:lastRenderedPageBreak/>
              <w:t>58.</w:t>
            </w:r>
          </w:p>
        </w:tc>
        <w:tc>
          <w:tcPr>
            <w:tcW w:w="8250" w:type="dxa"/>
            <w:gridSpan w:val="8"/>
            <w:shd w:val="clear" w:color="auto" w:fill="auto"/>
          </w:tcPr>
          <w:p w14:paraId="5D640CF1" w14:textId="77777777" w:rsidR="007C7513" w:rsidRPr="009D41BD" w:rsidRDefault="007C7513" w:rsidP="00800A17">
            <w:pPr>
              <w:rPr>
                <w:rFonts w:cs="Arial"/>
                <w:b/>
                <w:sz w:val="22"/>
                <w:szCs w:val="22"/>
              </w:rPr>
            </w:pPr>
            <w:r w:rsidRPr="009D41BD">
              <w:rPr>
                <w:rFonts w:cs="Arial"/>
                <w:b/>
                <w:sz w:val="22"/>
                <w:szCs w:val="22"/>
              </w:rPr>
              <w:t>Erosion and Sediment Control Plan</w:t>
            </w:r>
          </w:p>
          <w:p w14:paraId="625157CF" w14:textId="77777777" w:rsidR="007C7513" w:rsidRPr="009D41BD" w:rsidRDefault="007C7513" w:rsidP="00800A17">
            <w:pPr>
              <w:rPr>
                <w:rFonts w:cs="Arial"/>
                <w:sz w:val="22"/>
                <w:szCs w:val="22"/>
              </w:rPr>
            </w:pPr>
            <w:r w:rsidRPr="009D41BD">
              <w:rPr>
                <w:rFonts w:cs="Arial"/>
                <w:sz w:val="22"/>
                <w:szCs w:val="22"/>
              </w:rPr>
              <w:t xml:space="preserve">The plans and specifications to accompany the subdivision works certificate application are to include an Erosion and Sediment Control Plan (ESCP).  The ESCP is to detail the measures to be employed to control erosion and loss of sediment from the site, is to be prepared in accordance with the requirements of Managing Urban Stormwater: Soils and Construction (NSW Government, 2004) and is to be generally in accordance with the Soil and Water Management Plan provided as part of the expert witness conferencing and reviewed by Soil and Water Solutions, with accompanying letter dated 1/09/2020. </w:t>
            </w:r>
          </w:p>
          <w:p w14:paraId="65A28D5E" w14:textId="77777777" w:rsidR="007C7513" w:rsidRPr="009D41BD" w:rsidRDefault="007C7513" w:rsidP="00800A17">
            <w:pPr>
              <w:rPr>
                <w:rFonts w:cs="Arial"/>
                <w:sz w:val="22"/>
                <w:szCs w:val="22"/>
              </w:rPr>
            </w:pPr>
            <w:r w:rsidRPr="009D41BD">
              <w:rPr>
                <w:rFonts w:cs="Arial"/>
                <w:sz w:val="22"/>
                <w:szCs w:val="22"/>
              </w:rPr>
              <w:t>The plan must include, without being limited to:</w:t>
            </w:r>
          </w:p>
          <w:p w14:paraId="281641F1" w14:textId="77777777" w:rsidR="007C7513" w:rsidRPr="009D41BD" w:rsidRDefault="007C7513" w:rsidP="00800A17">
            <w:pPr>
              <w:rPr>
                <w:rFonts w:cs="Arial"/>
                <w:sz w:val="22"/>
                <w:szCs w:val="22"/>
              </w:rPr>
            </w:pPr>
            <w:r w:rsidRPr="009D41BD">
              <w:rPr>
                <w:rFonts w:cs="Arial"/>
                <w:sz w:val="22"/>
                <w:szCs w:val="22"/>
              </w:rPr>
              <w:t xml:space="preserve">a.      Information on general site </w:t>
            </w:r>
            <w:proofErr w:type="gramStart"/>
            <w:r w:rsidRPr="009D41BD">
              <w:rPr>
                <w:rFonts w:cs="Arial"/>
                <w:sz w:val="22"/>
                <w:szCs w:val="22"/>
              </w:rPr>
              <w:t>management;</w:t>
            </w:r>
            <w:proofErr w:type="gramEnd"/>
          </w:p>
          <w:p w14:paraId="78EC7883" w14:textId="77777777" w:rsidR="007C7513" w:rsidRPr="009D41BD" w:rsidRDefault="007C7513" w:rsidP="00800A17">
            <w:pPr>
              <w:rPr>
                <w:rFonts w:cs="Arial"/>
                <w:sz w:val="22"/>
                <w:szCs w:val="22"/>
              </w:rPr>
            </w:pPr>
            <w:r w:rsidRPr="009D41BD">
              <w:rPr>
                <w:rFonts w:cs="Arial"/>
                <w:sz w:val="22"/>
                <w:szCs w:val="22"/>
              </w:rPr>
              <w:t xml:space="preserve">b.      Material handling </w:t>
            </w:r>
            <w:proofErr w:type="gramStart"/>
            <w:r w:rsidRPr="009D41BD">
              <w:rPr>
                <w:rFonts w:cs="Arial"/>
                <w:sz w:val="22"/>
                <w:szCs w:val="22"/>
              </w:rPr>
              <w:t>practices;</w:t>
            </w:r>
            <w:proofErr w:type="gramEnd"/>
          </w:p>
          <w:p w14:paraId="22D8421C" w14:textId="77777777" w:rsidR="007C7513" w:rsidRPr="009D41BD" w:rsidRDefault="007C7513" w:rsidP="00800A17">
            <w:pPr>
              <w:rPr>
                <w:rFonts w:cs="Arial"/>
                <w:sz w:val="22"/>
                <w:szCs w:val="22"/>
              </w:rPr>
            </w:pPr>
            <w:r w:rsidRPr="009D41BD">
              <w:rPr>
                <w:rFonts w:cs="Arial"/>
                <w:sz w:val="22"/>
                <w:szCs w:val="22"/>
              </w:rPr>
              <w:t xml:space="preserve">c.      Soil stabilization, based on data from the proposed fill </w:t>
            </w:r>
            <w:proofErr w:type="gramStart"/>
            <w:r w:rsidRPr="009D41BD">
              <w:rPr>
                <w:rFonts w:cs="Arial"/>
                <w:sz w:val="22"/>
                <w:szCs w:val="22"/>
              </w:rPr>
              <w:t>material;</w:t>
            </w:r>
            <w:proofErr w:type="gramEnd"/>
          </w:p>
          <w:p w14:paraId="5D6D0436" w14:textId="77777777" w:rsidR="007C7513" w:rsidRPr="009D41BD" w:rsidRDefault="007C7513" w:rsidP="00800A17">
            <w:pPr>
              <w:rPr>
                <w:rFonts w:cs="Arial"/>
                <w:sz w:val="22"/>
                <w:szCs w:val="22"/>
              </w:rPr>
            </w:pPr>
            <w:r w:rsidRPr="009D41BD">
              <w:rPr>
                <w:rFonts w:cs="Arial"/>
                <w:sz w:val="22"/>
                <w:szCs w:val="22"/>
              </w:rPr>
              <w:t xml:space="preserve">d.      Sediment basin inclusion and </w:t>
            </w:r>
            <w:proofErr w:type="gramStart"/>
            <w:r w:rsidRPr="009D41BD">
              <w:rPr>
                <w:rFonts w:cs="Arial"/>
                <w:sz w:val="22"/>
                <w:szCs w:val="22"/>
              </w:rPr>
              <w:t>maintenance;</w:t>
            </w:r>
            <w:proofErr w:type="gramEnd"/>
          </w:p>
          <w:p w14:paraId="3A4775DE" w14:textId="77777777" w:rsidR="007C7513" w:rsidRPr="009D41BD" w:rsidRDefault="007C7513" w:rsidP="00800A17">
            <w:pPr>
              <w:rPr>
                <w:rFonts w:cs="Arial"/>
                <w:sz w:val="22"/>
                <w:szCs w:val="22"/>
              </w:rPr>
            </w:pPr>
            <w:r w:rsidRPr="009D41BD">
              <w:rPr>
                <w:rFonts w:cs="Arial"/>
                <w:sz w:val="22"/>
                <w:szCs w:val="22"/>
              </w:rPr>
              <w:t xml:space="preserve">e.      Water </w:t>
            </w:r>
            <w:proofErr w:type="gramStart"/>
            <w:r w:rsidRPr="009D41BD">
              <w:rPr>
                <w:rFonts w:cs="Arial"/>
                <w:sz w:val="22"/>
                <w:szCs w:val="22"/>
              </w:rPr>
              <w:t>control;</w:t>
            </w:r>
            <w:proofErr w:type="gramEnd"/>
          </w:p>
          <w:p w14:paraId="62818EDA" w14:textId="77777777" w:rsidR="007C7513" w:rsidRPr="009D41BD" w:rsidRDefault="007C7513" w:rsidP="00800A17">
            <w:pPr>
              <w:rPr>
                <w:rFonts w:cs="Arial"/>
                <w:sz w:val="22"/>
                <w:szCs w:val="22"/>
              </w:rPr>
            </w:pPr>
            <w:r w:rsidRPr="009D41BD">
              <w:rPr>
                <w:rFonts w:cs="Arial"/>
                <w:sz w:val="22"/>
                <w:szCs w:val="22"/>
              </w:rPr>
              <w:t xml:space="preserve">f.       Sediment </w:t>
            </w:r>
            <w:proofErr w:type="gramStart"/>
            <w:r w:rsidRPr="009D41BD">
              <w:rPr>
                <w:rFonts w:cs="Arial"/>
                <w:sz w:val="22"/>
                <w:szCs w:val="22"/>
              </w:rPr>
              <w:t>control;</w:t>
            </w:r>
            <w:proofErr w:type="gramEnd"/>
          </w:p>
          <w:p w14:paraId="1F522CCB" w14:textId="77777777" w:rsidR="007C7513" w:rsidRPr="009D41BD" w:rsidRDefault="007C7513" w:rsidP="00800A17">
            <w:pPr>
              <w:rPr>
                <w:rFonts w:cs="Arial"/>
                <w:sz w:val="22"/>
                <w:szCs w:val="22"/>
              </w:rPr>
            </w:pPr>
            <w:r w:rsidRPr="009D41BD">
              <w:rPr>
                <w:rFonts w:cs="Arial"/>
                <w:sz w:val="22"/>
                <w:szCs w:val="22"/>
              </w:rPr>
              <w:t xml:space="preserve">g.      Wind erosion </w:t>
            </w:r>
            <w:proofErr w:type="gramStart"/>
            <w:r w:rsidRPr="009D41BD">
              <w:rPr>
                <w:rFonts w:cs="Arial"/>
                <w:sz w:val="22"/>
                <w:szCs w:val="22"/>
              </w:rPr>
              <w:t>control;</w:t>
            </w:r>
            <w:proofErr w:type="gramEnd"/>
          </w:p>
          <w:p w14:paraId="2E8D3B4B" w14:textId="77777777" w:rsidR="007C7513" w:rsidRPr="009D41BD" w:rsidRDefault="007C7513" w:rsidP="00800A17">
            <w:pPr>
              <w:rPr>
                <w:rFonts w:cs="Arial"/>
                <w:sz w:val="22"/>
                <w:szCs w:val="22"/>
              </w:rPr>
            </w:pPr>
            <w:r w:rsidRPr="009D41BD">
              <w:rPr>
                <w:rFonts w:cs="Arial"/>
                <w:sz w:val="22"/>
                <w:szCs w:val="22"/>
              </w:rPr>
              <w:t xml:space="preserve">h.      Water quality monitoring during construction </w:t>
            </w:r>
            <w:proofErr w:type="gramStart"/>
            <w:r w:rsidRPr="009D41BD">
              <w:rPr>
                <w:rFonts w:cs="Arial"/>
                <w:sz w:val="22"/>
                <w:szCs w:val="22"/>
              </w:rPr>
              <w:t>works;</w:t>
            </w:r>
            <w:proofErr w:type="gramEnd"/>
          </w:p>
          <w:p w14:paraId="7B287406" w14:textId="77777777" w:rsidR="007C7513" w:rsidRPr="009D41BD" w:rsidRDefault="007C7513" w:rsidP="00800A17">
            <w:pPr>
              <w:rPr>
                <w:rFonts w:cs="Arial"/>
                <w:sz w:val="22"/>
                <w:szCs w:val="22"/>
              </w:rPr>
            </w:pPr>
            <w:proofErr w:type="spellStart"/>
            <w:r w:rsidRPr="009D41BD">
              <w:rPr>
                <w:rFonts w:cs="Arial"/>
                <w:sz w:val="22"/>
                <w:szCs w:val="22"/>
              </w:rPr>
              <w:t>i</w:t>
            </w:r>
            <w:proofErr w:type="spellEnd"/>
            <w:r w:rsidRPr="009D41BD">
              <w:rPr>
                <w:rFonts w:cs="Arial"/>
                <w:sz w:val="22"/>
                <w:szCs w:val="22"/>
              </w:rPr>
              <w:t xml:space="preserve">.       Specific measures to protect sensitive environments such as frog habitat, vegetation to be retained, waterways and E2 zoned </w:t>
            </w:r>
            <w:proofErr w:type="gramStart"/>
            <w:r w:rsidRPr="009D41BD">
              <w:rPr>
                <w:rFonts w:cs="Arial"/>
                <w:sz w:val="22"/>
                <w:szCs w:val="22"/>
              </w:rPr>
              <w:t>land;</w:t>
            </w:r>
            <w:proofErr w:type="gramEnd"/>
            <w:r w:rsidRPr="009D41BD">
              <w:rPr>
                <w:rFonts w:cs="Arial"/>
                <w:sz w:val="22"/>
                <w:szCs w:val="22"/>
              </w:rPr>
              <w:t xml:space="preserve"> </w:t>
            </w:r>
          </w:p>
          <w:p w14:paraId="59F80AD5" w14:textId="77777777" w:rsidR="007C7513" w:rsidRPr="009D41BD" w:rsidRDefault="007C7513" w:rsidP="00800A17">
            <w:pPr>
              <w:rPr>
                <w:rFonts w:cs="Arial"/>
                <w:sz w:val="22"/>
                <w:szCs w:val="22"/>
              </w:rPr>
            </w:pPr>
            <w:r w:rsidRPr="009D41BD">
              <w:rPr>
                <w:rFonts w:cs="Arial"/>
                <w:sz w:val="22"/>
                <w:szCs w:val="22"/>
              </w:rPr>
              <w:t>j.       Access measures and any fencing of ‘No Go Zones’ as required by the CEMP or other related reports; and</w:t>
            </w:r>
          </w:p>
          <w:p w14:paraId="1BC46293" w14:textId="77777777" w:rsidR="007C7513" w:rsidRPr="009D41BD" w:rsidRDefault="007C7513" w:rsidP="00800A17">
            <w:pPr>
              <w:rPr>
                <w:rFonts w:cs="Arial"/>
                <w:sz w:val="22"/>
                <w:szCs w:val="22"/>
              </w:rPr>
            </w:pPr>
            <w:r w:rsidRPr="009D41BD">
              <w:rPr>
                <w:rFonts w:cs="Arial"/>
                <w:sz w:val="22"/>
                <w:szCs w:val="22"/>
              </w:rPr>
              <w:t>k.      Source of fill.</w:t>
            </w:r>
          </w:p>
          <w:p w14:paraId="58066908" w14:textId="77777777" w:rsidR="007C7513" w:rsidRPr="009D41BD" w:rsidRDefault="007C7513" w:rsidP="00800A17">
            <w:pPr>
              <w:rPr>
                <w:rFonts w:cs="Arial"/>
                <w:sz w:val="22"/>
                <w:szCs w:val="22"/>
              </w:rPr>
            </w:pPr>
          </w:p>
          <w:p w14:paraId="08F84AA0" w14:textId="77777777" w:rsidR="007C7513" w:rsidRPr="009D41BD" w:rsidRDefault="007C7513" w:rsidP="00800A17">
            <w:pPr>
              <w:rPr>
                <w:rFonts w:cs="Arial"/>
                <w:sz w:val="22"/>
                <w:szCs w:val="22"/>
              </w:rPr>
            </w:pPr>
            <w:r w:rsidRPr="009D41BD">
              <w:rPr>
                <w:rFonts w:cs="Arial"/>
                <w:sz w:val="22"/>
                <w:szCs w:val="22"/>
              </w:rPr>
              <w:t>A suitably qualified and experienced person must prepare the ESCP.</w:t>
            </w:r>
          </w:p>
          <w:p w14:paraId="38539320" w14:textId="77777777" w:rsidR="007C7513" w:rsidRPr="009D41BD" w:rsidRDefault="007C7513" w:rsidP="00800A17">
            <w:pPr>
              <w:rPr>
                <w:rFonts w:cs="Arial"/>
                <w:sz w:val="22"/>
                <w:szCs w:val="22"/>
              </w:rPr>
            </w:pPr>
          </w:p>
          <w:p w14:paraId="793FF289" w14:textId="77777777" w:rsidR="007C7513" w:rsidRPr="009D41BD" w:rsidRDefault="007C7513" w:rsidP="00800A17">
            <w:pPr>
              <w:rPr>
                <w:rFonts w:cs="Arial"/>
                <w:sz w:val="22"/>
                <w:szCs w:val="22"/>
              </w:rPr>
            </w:pPr>
            <w:r w:rsidRPr="009D41BD">
              <w:rPr>
                <w:rFonts w:cs="Arial"/>
                <w:sz w:val="22"/>
                <w:szCs w:val="22"/>
                <w:u w:val="single"/>
              </w:rPr>
              <w:t>Note</w:t>
            </w:r>
            <w:r w:rsidRPr="009D41BD">
              <w:rPr>
                <w:rFonts w:cs="Arial"/>
                <w:sz w:val="22"/>
                <w:szCs w:val="22"/>
              </w:rPr>
              <w:t>: Suitably qualified people include those certified by:</w:t>
            </w:r>
          </w:p>
          <w:p w14:paraId="25486FA7" w14:textId="77777777" w:rsidR="007C7513" w:rsidRPr="009D41BD" w:rsidRDefault="007C7513" w:rsidP="00800A17">
            <w:pPr>
              <w:numPr>
                <w:ilvl w:val="0"/>
                <w:numId w:val="19"/>
              </w:numPr>
              <w:tabs>
                <w:tab w:val="num" w:pos="743"/>
              </w:tabs>
              <w:spacing w:after="160" w:line="259" w:lineRule="auto"/>
              <w:rPr>
                <w:rFonts w:cs="Arial"/>
                <w:sz w:val="22"/>
                <w:szCs w:val="22"/>
              </w:rPr>
            </w:pPr>
            <w:r w:rsidRPr="009D41BD">
              <w:rPr>
                <w:rFonts w:cs="Arial"/>
                <w:sz w:val="22"/>
                <w:szCs w:val="22"/>
              </w:rPr>
              <w:t>The Institution of Engineers, Australia, for engineering and hydrology matters.</w:t>
            </w:r>
          </w:p>
          <w:p w14:paraId="66F01323" w14:textId="77777777" w:rsidR="007C7513" w:rsidRPr="009D41BD" w:rsidRDefault="007C7513" w:rsidP="00800A17">
            <w:pPr>
              <w:numPr>
                <w:ilvl w:val="0"/>
                <w:numId w:val="19"/>
              </w:numPr>
              <w:tabs>
                <w:tab w:val="num" w:pos="743"/>
              </w:tabs>
              <w:spacing w:after="160" w:line="259" w:lineRule="auto"/>
              <w:rPr>
                <w:rFonts w:cs="Arial"/>
                <w:sz w:val="22"/>
                <w:szCs w:val="22"/>
              </w:rPr>
            </w:pPr>
            <w:r w:rsidRPr="009D41BD">
              <w:rPr>
                <w:rFonts w:cs="Arial"/>
                <w:sz w:val="22"/>
                <w:szCs w:val="22"/>
              </w:rPr>
              <w:t>The International Erosion Control Association for soil conservation matters.</w:t>
            </w:r>
          </w:p>
          <w:p w14:paraId="231B0BC5" w14:textId="77777777" w:rsidR="007C7513" w:rsidRPr="009D41BD" w:rsidRDefault="007C7513" w:rsidP="00800A17">
            <w:pPr>
              <w:numPr>
                <w:ilvl w:val="0"/>
                <w:numId w:val="19"/>
              </w:numPr>
              <w:tabs>
                <w:tab w:val="num" w:pos="743"/>
              </w:tabs>
              <w:spacing w:after="160" w:line="259" w:lineRule="auto"/>
              <w:rPr>
                <w:rFonts w:cs="Arial"/>
                <w:sz w:val="22"/>
                <w:szCs w:val="22"/>
              </w:rPr>
            </w:pPr>
            <w:r w:rsidRPr="009D41BD">
              <w:rPr>
                <w:rFonts w:cs="Arial"/>
                <w:sz w:val="22"/>
                <w:szCs w:val="22"/>
              </w:rPr>
              <w:t>The Australian Society of Soil Science for collection or analysis of soil data.</w:t>
            </w:r>
          </w:p>
          <w:p w14:paraId="5F9F472D" w14:textId="77777777" w:rsidR="007C7513" w:rsidRPr="009D41BD" w:rsidRDefault="007C7513" w:rsidP="00800A17">
            <w:pPr>
              <w:rPr>
                <w:rFonts w:cs="Arial"/>
                <w:b/>
                <w:sz w:val="22"/>
                <w:szCs w:val="22"/>
              </w:rPr>
            </w:pPr>
          </w:p>
        </w:tc>
      </w:tr>
      <w:tr w:rsidR="007C7513" w:rsidRPr="009D41BD" w14:paraId="595D9D32" w14:textId="77777777" w:rsidTr="00343BDB">
        <w:tblPrEx>
          <w:tblCellMar>
            <w:top w:w="85" w:type="dxa"/>
            <w:bottom w:w="57" w:type="dxa"/>
          </w:tblCellMar>
        </w:tblPrEx>
        <w:tc>
          <w:tcPr>
            <w:tcW w:w="776" w:type="dxa"/>
            <w:gridSpan w:val="5"/>
            <w:shd w:val="clear" w:color="auto" w:fill="auto"/>
          </w:tcPr>
          <w:p w14:paraId="00FC3A6E" w14:textId="77777777" w:rsidR="007C7513" w:rsidRPr="009D41BD" w:rsidRDefault="007C7513" w:rsidP="00800A17">
            <w:pPr>
              <w:rPr>
                <w:rFonts w:cs="Arial"/>
                <w:b/>
                <w:bCs/>
                <w:sz w:val="22"/>
                <w:szCs w:val="22"/>
              </w:rPr>
            </w:pPr>
            <w:r w:rsidRPr="009D41BD">
              <w:rPr>
                <w:rFonts w:cs="Arial"/>
                <w:b/>
                <w:bCs/>
                <w:sz w:val="22"/>
                <w:szCs w:val="22"/>
              </w:rPr>
              <w:t>59.</w:t>
            </w:r>
          </w:p>
        </w:tc>
        <w:tc>
          <w:tcPr>
            <w:tcW w:w="8250" w:type="dxa"/>
            <w:gridSpan w:val="8"/>
            <w:shd w:val="clear" w:color="auto" w:fill="auto"/>
          </w:tcPr>
          <w:p w14:paraId="675A34D9" w14:textId="77777777" w:rsidR="007C7513" w:rsidRPr="009D41BD" w:rsidRDefault="007C7513" w:rsidP="00800A17">
            <w:pPr>
              <w:rPr>
                <w:rFonts w:cs="Arial"/>
                <w:b/>
                <w:sz w:val="22"/>
                <w:szCs w:val="22"/>
              </w:rPr>
            </w:pPr>
            <w:r w:rsidRPr="009D41BD">
              <w:rPr>
                <w:rFonts w:cs="Arial"/>
                <w:b/>
                <w:sz w:val="22"/>
                <w:szCs w:val="22"/>
              </w:rPr>
              <w:t xml:space="preserve">Long Service Levy to be paid </w:t>
            </w:r>
          </w:p>
          <w:p w14:paraId="0AAA4D17" w14:textId="77777777" w:rsidR="007C7513" w:rsidRPr="009D41BD" w:rsidRDefault="007C7513" w:rsidP="00800A17">
            <w:pPr>
              <w:rPr>
                <w:rFonts w:cs="Arial"/>
                <w:sz w:val="22"/>
                <w:szCs w:val="22"/>
              </w:rPr>
            </w:pPr>
            <w:r w:rsidRPr="009D41BD">
              <w:rPr>
                <w:rFonts w:cs="Arial"/>
                <w:sz w:val="22"/>
                <w:szCs w:val="22"/>
              </w:rPr>
              <w:t>Long Service Levy in accordance with the requirements of the Long Service Corporation is required to be paid prior to issue of the Subdivision works Certificate.  This is a State Government Levy and is subject to change.</w:t>
            </w:r>
          </w:p>
          <w:p w14:paraId="425C2BA5" w14:textId="77777777" w:rsidR="007C7513" w:rsidRPr="009D41BD" w:rsidRDefault="007C7513" w:rsidP="00800A17">
            <w:pPr>
              <w:rPr>
                <w:rFonts w:cs="Arial"/>
                <w:sz w:val="22"/>
                <w:szCs w:val="22"/>
              </w:rPr>
            </w:pPr>
          </w:p>
          <w:p w14:paraId="65032CEF" w14:textId="77777777" w:rsidR="007C7513" w:rsidRPr="009D41BD" w:rsidRDefault="007C7513" w:rsidP="00800A17">
            <w:pPr>
              <w:rPr>
                <w:rFonts w:cs="Arial"/>
                <w:sz w:val="22"/>
                <w:szCs w:val="22"/>
              </w:rPr>
            </w:pPr>
            <w:r w:rsidRPr="009D41BD">
              <w:rPr>
                <w:rFonts w:cs="Arial"/>
                <w:sz w:val="22"/>
                <w:szCs w:val="22"/>
              </w:rPr>
              <w:t xml:space="preserve">These payments may be made online at </w:t>
            </w:r>
            <w:hyperlink r:id="rId10" w:history="1">
              <w:r w:rsidRPr="009D41BD">
                <w:rPr>
                  <w:rStyle w:val="Hyperlink"/>
                  <w:rFonts w:eastAsiaTheme="majorEastAsia" w:cs="Arial"/>
                  <w:sz w:val="22"/>
                  <w:szCs w:val="22"/>
                </w:rPr>
                <w:t>www.longservice.nsw.gov.au</w:t>
              </w:r>
            </w:hyperlink>
            <w:r w:rsidRPr="009D41BD">
              <w:rPr>
                <w:rFonts w:cs="Arial"/>
                <w:sz w:val="22"/>
                <w:szCs w:val="22"/>
              </w:rPr>
              <w:t xml:space="preserve"> or at Council’s Administration Office, Station Street, Mullumbimby. Where paying to Council, cheques are to be made payable to ‘Byron Shire Council’.</w:t>
            </w:r>
          </w:p>
          <w:p w14:paraId="45DFBE6A" w14:textId="77777777" w:rsidR="007C7513" w:rsidRPr="009D41BD" w:rsidRDefault="007C7513" w:rsidP="00800A17">
            <w:pPr>
              <w:rPr>
                <w:rFonts w:cs="Arial"/>
                <w:sz w:val="22"/>
                <w:szCs w:val="22"/>
              </w:rPr>
            </w:pPr>
          </w:p>
          <w:p w14:paraId="3398D06F" w14:textId="77777777" w:rsidR="007C7513" w:rsidRPr="009D41BD" w:rsidRDefault="007C7513" w:rsidP="00800A17">
            <w:pPr>
              <w:rPr>
                <w:rFonts w:cs="Arial"/>
                <w:sz w:val="22"/>
                <w:szCs w:val="22"/>
              </w:rPr>
            </w:pPr>
            <w:r w:rsidRPr="009D41BD">
              <w:rPr>
                <w:rFonts w:cs="Arial"/>
                <w:sz w:val="22"/>
                <w:szCs w:val="22"/>
              </w:rPr>
              <w:t>For further information regarding the Long Service payment please refer to the website above.</w:t>
            </w:r>
          </w:p>
          <w:p w14:paraId="088109B2" w14:textId="77777777" w:rsidR="007C7513" w:rsidRPr="009D41BD" w:rsidRDefault="007C7513" w:rsidP="00800A17">
            <w:pPr>
              <w:rPr>
                <w:rFonts w:cs="Arial"/>
                <w:b/>
                <w:sz w:val="22"/>
                <w:szCs w:val="22"/>
              </w:rPr>
            </w:pPr>
          </w:p>
        </w:tc>
      </w:tr>
      <w:tr w:rsidR="007C7513" w:rsidRPr="009D41BD" w14:paraId="0C516A93" w14:textId="77777777" w:rsidTr="00343BDB">
        <w:tblPrEx>
          <w:tblCellMar>
            <w:top w:w="85" w:type="dxa"/>
            <w:bottom w:w="57" w:type="dxa"/>
          </w:tblCellMar>
        </w:tblPrEx>
        <w:tc>
          <w:tcPr>
            <w:tcW w:w="776" w:type="dxa"/>
            <w:gridSpan w:val="5"/>
            <w:shd w:val="clear" w:color="auto" w:fill="auto"/>
          </w:tcPr>
          <w:p w14:paraId="77647575" w14:textId="77777777" w:rsidR="007C7513" w:rsidRPr="009D41BD" w:rsidRDefault="007C7513" w:rsidP="00800A17">
            <w:pPr>
              <w:rPr>
                <w:rFonts w:cs="Arial"/>
                <w:b/>
                <w:bCs/>
                <w:sz w:val="22"/>
                <w:szCs w:val="22"/>
              </w:rPr>
            </w:pPr>
            <w:r w:rsidRPr="009D41BD">
              <w:rPr>
                <w:rFonts w:cs="Arial"/>
                <w:b/>
                <w:bCs/>
                <w:sz w:val="22"/>
                <w:szCs w:val="22"/>
              </w:rPr>
              <w:t>60.</w:t>
            </w:r>
          </w:p>
        </w:tc>
        <w:tc>
          <w:tcPr>
            <w:tcW w:w="8250" w:type="dxa"/>
            <w:gridSpan w:val="8"/>
            <w:shd w:val="clear" w:color="auto" w:fill="auto"/>
          </w:tcPr>
          <w:p w14:paraId="63FAF1BA" w14:textId="77777777" w:rsidR="007C7513" w:rsidRPr="009D41BD" w:rsidRDefault="007C7513" w:rsidP="00800A17">
            <w:pPr>
              <w:rPr>
                <w:rFonts w:cs="Arial"/>
                <w:b/>
                <w:bCs/>
                <w:sz w:val="22"/>
                <w:szCs w:val="22"/>
              </w:rPr>
            </w:pPr>
            <w:bookmarkStart w:id="3" w:name="hSC8"/>
            <w:r w:rsidRPr="009D41BD">
              <w:rPr>
                <w:rFonts w:cs="Arial"/>
                <w:b/>
                <w:bCs/>
                <w:sz w:val="22"/>
                <w:szCs w:val="22"/>
              </w:rPr>
              <w:t>Street Name Application to be lodged</w:t>
            </w:r>
          </w:p>
          <w:p w14:paraId="2D185FE3" w14:textId="77777777" w:rsidR="007C7513" w:rsidRPr="009D41BD" w:rsidRDefault="007C7513" w:rsidP="00800A17">
            <w:pPr>
              <w:rPr>
                <w:rFonts w:cs="Arial"/>
                <w:sz w:val="22"/>
                <w:szCs w:val="22"/>
              </w:rPr>
            </w:pPr>
            <w:r w:rsidRPr="009D41BD">
              <w:rPr>
                <w:rFonts w:cs="Arial"/>
                <w:sz w:val="22"/>
                <w:szCs w:val="22"/>
              </w:rPr>
              <w:t xml:space="preserve">Street / road names for the subdivision must be submitted for Council approval prior to issue of the Subdivision works Certificate. </w:t>
            </w:r>
          </w:p>
          <w:p w14:paraId="1B234FD9" w14:textId="77777777" w:rsidR="007C7513" w:rsidRPr="009D41BD" w:rsidRDefault="007C7513" w:rsidP="00800A17">
            <w:pPr>
              <w:rPr>
                <w:rFonts w:cs="Arial"/>
                <w:i/>
                <w:iCs/>
                <w:sz w:val="22"/>
                <w:szCs w:val="22"/>
              </w:rPr>
            </w:pPr>
          </w:p>
          <w:p w14:paraId="34BAFD24" w14:textId="77777777" w:rsidR="007C7513" w:rsidRPr="009D41BD" w:rsidRDefault="007C7513" w:rsidP="00800A17">
            <w:pPr>
              <w:rPr>
                <w:rFonts w:cs="Arial"/>
                <w:sz w:val="22"/>
                <w:szCs w:val="22"/>
              </w:rPr>
            </w:pPr>
            <w:r w:rsidRPr="009D41BD">
              <w:rPr>
                <w:rFonts w:cs="Arial"/>
                <w:sz w:val="22"/>
                <w:szCs w:val="22"/>
              </w:rPr>
              <w:lastRenderedPageBreak/>
              <w:t>An application for approval of a street name must be in writing (letter or email) and is to include:</w:t>
            </w:r>
          </w:p>
          <w:p w14:paraId="048E2898" w14:textId="77777777" w:rsidR="007C7513" w:rsidRPr="009D41BD" w:rsidRDefault="007C7513" w:rsidP="00800A17">
            <w:pPr>
              <w:rPr>
                <w:rFonts w:cs="Arial"/>
                <w:sz w:val="22"/>
                <w:szCs w:val="22"/>
              </w:rPr>
            </w:pPr>
            <w:r w:rsidRPr="009D41BD">
              <w:rPr>
                <w:rFonts w:cs="Arial"/>
                <w:sz w:val="22"/>
                <w:szCs w:val="22"/>
              </w:rPr>
              <w:t xml:space="preserve">a.      at least two (2) names for each proposed road in preferential </w:t>
            </w:r>
            <w:proofErr w:type="gramStart"/>
            <w:r w:rsidRPr="009D41BD">
              <w:rPr>
                <w:rFonts w:cs="Arial"/>
                <w:sz w:val="22"/>
                <w:szCs w:val="22"/>
              </w:rPr>
              <w:t>order;</w:t>
            </w:r>
            <w:proofErr w:type="gramEnd"/>
          </w:p>
          <w:p w14:paraId="5CB812E1" w14:textId="77777777" w:rsidR="007C7513" w:rsidRPr="009D41BD" w:rsidRDefault="007C7513" w:rsidP="00800A17">
            <w:pPr>
              <w:rPr>
                <w:rFonts w:cs="Arial"/>
                <w:sz w:val="22"/>
                <w:szCs w:val="22"/>
              </w:rPr>
            </w:pPr>
            <w:r w:rsidRPr="009D41BD">
              <w:rPr>
                <w:rFonts w:cs="Arial"/>
                <w:sz w:val="22"/>
                <w:szCs w:val="22"/>
              </w:rPr>
              <w:t xml:space="preserve">b.      the location and extent of the </w:t>
            </w:r>
            <w:proofErr w:type="gramStart"/>
            <w:r w:rsidRPr="009D41BD">
              <w:rPr>
                <w:rFonts w:cs="Arial"/>
                <w:sz w:val="22"/>
                <w:szCs w:val="22"/>
              </w:rPr>
              <w:t>road;</w:t>
            </w:r>
            <w:proofErr w:type="gramEnd"/>
          </w:p>
          <w:p w14:paraId="1CB91C67" w14:textId="77777777" w:rsidR="007C7513" w:rsidRPr="009D41BD" w:rsidRDefault="007C7513" w:rsidP="00800A17">
            <w:pPr>
              <w:rPr>
                <w:rFonts w:cs="Arial"/>
                <w:sz w:val="22"/>
                <w:szCs w:val="22"/>
              </w:rPr>
            </w:pPr>
            <w:r w:rsidRPr="009D41BD">
              <w:rPr>
                <w:rFonts w:cs="Arial"/>
                <w:sz w:val="22"/>
                <w:szCs w:val="22"/>
              </w:rPr>
              <w:t>c.      background/history of the selected name/</w:t>
            </w:r>
            <w:proofErr w:type="gramStart"/>
            <w:r w:rsidRPr="009D41BD">
              <w:rPr>
                <w:rFonts w:cs="Arial"/>
                <w:sz w:val="22"/>
                <w:szCs w:val="22"/>
              </w:rPr>
              <w:t>s;</w:t>
            </w:r>
            <w:proofErr w:type="gramEnd"/>
          </w:p>
          <w:p w14:paraId="04836D05" w14:textId="77777777" w:rsidR="007C7513" w:rsidRPr="009D41BD" w:rsidRDefault="007C7513" w:rsidP="00800A17">
            <w:pPr>
              <w:rPr>
                <w:rFonts w:cs="Arial"/>
                <w:sz w:val="22"/>
                <w:szCs w:val="22"/>
              </w:rPr>
            </w:pPr>
            <w:r w:rsidRPr="009D41BD">
              <w:rPr>
                <w:rFonts w:cs="Arial"/>
                <w:sz w:val="22"/>
                <w:szCs w:val="22"/>
              </w:rPr>
              <w:t xml:space="preserve">d.      details on why the selected name </w:t>
            </w:r>
            <w:proofErr w:type="gramStart"/>
            <w:r w:rsidRPr="009D41BD">
              <w:rPr>
                <w:rFonts w:cs="Arial"/>
                <w:sz w:val="22"/>
                <w:szCs w:val="22"/>
              </w:rPr>
              <w:t>is</w:t>
            </w:r>
            <w:proofErr w:type="gramEnd"/>
            <w:r w:rsidRPr="009D41BD">
              <w:rPr>
                <w:rFonts w:cs="Arial"/>
                <w:sz w:val="22"/>
                <w:szCs w:val="22"/>
              </w:rPr>
              <w:t xml:space="preserve"> considered to be appropriate;</w:t>
            </w:r>
          </w:p>
          <w:p w14:paraId="40FA04E0" w14:textId="77777777" w:rsidR="007C7513" w:rsidRPr="009D41BD" w:rsidRDefault="007C7513" w:rsidP="00800A17">
            <w:pPr>
              <w:rPr>
                <w:rFonts w:cs="Arial"/>
                <w:sz w:val="22"/>
                <w:szCs w:val="22"/>
              </w:rPr>
            </w:pPr>
            <w:r w:rsidRPr="009D41BD">
              <w:rPr>
                <w:rFonts w:cs="Arial"/>
                <w:sz w:val="22"/>
                <w:szCs w:val="22"/>
              </w:rPr>
              <w:t xml:space="preserve">e.      details on how the selected name conforms with Council’s Street Names policy (07/102), and the NSW Address Policy and </w:t>
            </w:r>
            <w:proofErr w:type="gramStart"/>
            <w:r w:rsidRPr="009D41BD">
              <w:rPr>
                <w:rFonts w:cs="Arial"/>
                <w:sz w:val="22"/>
                <w:szCs w:val="22"/>
              </w:rPr>
              <w:t>Guidelines;</w:t>
            </w:r>
            <w:proofErr w:type="gramEnd"/>
          </w:p>
          <w:p w14:paraId="5299D7B8" w14:textId="77777777" w:rsidR="007C7513" w:rsidRPr="009D41BD" w:rsidRDefault="007C7513" w:rsidP="00800A17">
            <w:pPr>
              <w:rPr>
                <w:rFonts w:cs="Arial"/>
                <w:sz w:val="22"/>
                <w:szCs w:val="22"/>
              </w:rPr>
            </w:pPr>
            <w:r w:rsidRPr="009D41BD">
              <w:rPr>
                <w:rFonts w:cs="Arial"/>
                <w:sz w:val="22"/>
                <w:szCs w:val="22"/>
              </w:rPr>
              <w:t xml:space="preserve">f.       a locality </w:t>
            </w:r>
            <w:proofErr w:type="gramStart"/>
            <w:r w:rsidRPr="009D41BD">
              <w:rPr>
                <w:rFonts w:cs="Arial"/>
                <w:sz w:val="22"/>
                <w:szCs w:val="22"/>
              </w:rPr>
              <w:t>plan;</w:t>
            </w:r>
            <w:proofErr w:type="gramEnd"/>
          </w:p>
          <w:p w14:paraId="72F59F95" w14:textId="77777777" w:rsidR="007C7513" w:rsidRPr="009D41BD" w:rsidRDefault="007C7513" w:rsidP="00800A17">
            <w:pPr>
              <w:rPr>
                <w:rFonts w:cs="Arial"/>
                <w:sz w:val="22"/>
                <w:szCs w:val="22"/>
              </w:rPr>
            </w:pPr>
            <w:r w:rsidRPr="009D41BD">
              <w:rPr>
                <w:rFonts w:cs="Arial"/>
                <w:sz w:val="22"/>
                <w:szCs w:val="22"/>
              </w:rPr>
              <w:t>g.       a layout plan showing proposed road/s and selected name/s suitable for publishing in the local newspaper; and</w:t>
            </w:r>
          </w:p>
          <w:p w14:paraId="53F80CFD" w14:textId="77777777" w:rsidR="007C7513" w:rsidRPr="009D41BD" w:rsidRDefault="007C7513" w:rsidP="00800A17">
            <w:pPr>
              <w:rPr>
                <w:rFonts w:cs="Arial"/>
                <w:sz w:val="22"/>
                <w:szCs w:val="22"/>
              </w:rPr>
            </w:pPr>
            <w:r w:rsidRPr="009D41BD">
              <w:rPr>
                <w:rFonts w:cs="Arial"/>
                <w:sz w:val="22"/>
                <w:szCs w:val="22"/>
              </w:rPr>
              <w:t>h.       payment of fees in accordance with Council’s adopted schedule of fees and charges.</w:t>
            </w:r>
            <w:bookmarkEnd w:id="3"/>
          </w:p>
          <w:p w14:paraId="6E173B78" w14:textId="77777777" w:rsidR="007C7513" w:rsidRPr="009D41BD" w:rsidRDefault="007C7513" w:rsidP="00800A17">
            <w:pPr>
              <w:rPr>
                <w:rFonts w:cs="Arial"/>
                <w:sz w:val="22"/>
                <w:szCs w:val="22"/>
              </w:rPr>
            </w:pPr>
          </w:p>
        </w:tc>
      </w:tr>
      <w:tr w:rsidR="007C7513" w:rsidRPr="009D41BD" w14:paraId="01DF77C5" w14:textId="77777777" w:rsidTr="00343BDB">
        <w:tblPrEx>
          <w:tblCellMar>
            <w:top w:w="85" w:type="dxa"/>
            <w:bottom w:w="57" w:type="dxa"/>
          </w:tblCellMar>
        </w:tblPrEx>
        <w:tc>
          <w:tcPr>
            <w:tcW w:w="776" w:type="dxa"/>
            <w:gridSpan w:val="5"/>
            <w:shd w:val="clear" w:color="auto" w:fill="auto"/>
          </w:tcPr>
          <w:p w14:paraId="2A72462C" w14:textId="77777777" w:rsidR="007C7513" w:rsidRPr="009D41BD" w:rsidRDefault="007C7513" w:rsidP="00800A17">
            <w:pPr>
              <w:rPr>
                <w:rFonts w:cs="Arial"/>
                <w:b/>
                <w:bCs/>
                <w:sz w:val="22"/>
                <w:szCs w:val="22"/>
              </w:rPr>
            </w:pPr>
            <w:r w:rsidRPr="009D41BD">
              <w:rPr>
                <w:rFonts w:cs="Arial"/>
                <w:b/>
                <w:bCs/>
                <w:sz w:val="22"/>
                <w:szCs w:val="22"/>
              </w:rPr>
              <w:lastRenderedPageBreak/>
              <w:t>61.</w:t>
            </w:r>
          </w:p>
        </w:tc>
        <w:tc>
          <w:tcPr>
            <w:tcW w:w="8250" w:type="dxa"/>
            <w:gridSpan w:val="8"/>
            <w:shd w:val="clear" w:color="auto" w:fill="auto"/>
          </w:tcPr>
          <w:p w14:paraId="7CFAC55F" w14:textId="77777777" w:rsidR="007C7513" w:rsidRPr="009D41BD" w:rsidRDefault="007C7513" w:rsidP="00800A17">
            <w:pPr>
              <w:rPr>
                <w:rFonts w:cs="Arial"/>
                <w:b/>
                <w:sz w:val="22"/>
                <w:szCs w:val="22"/>
              </w:rPr>
            </w:pPr>
            <w:proofErr w:type="spellStart"/>
            <w:r w:rsidRPr="009D41BD">
              <w:rPr>
                <w:rFonts w:cs="Arial"/>
                <w:b/>
                <w:sz w:val="22"/>
                <w:szCs w:val="22"/>
              </w:rPr>
              <w:t>Fibre</w:t>
            </w:r>
            <w:proofErr w:type="spellEnd"/>
            <w:r w:rsidRPr="009D41BD">
              <w:rPr>
                <w:rFonts w:cs="Arial"/>
                <w:b/>
                <w:sz w:val="22"/>
                <w:szCs w:val="22"/>
              </w:rPr>
              <w:t>-ready Facilities and Telecommunications Infrastructure</w:t>
            </w:r>
          </w:p>
          <w:p w14:paraId="3B72C0FA" w14:textId="77777777" w:rsidR="007C7513" w:rsidRPr="009D41BD" w:rsidRDefault="007C7513" w:rsidP="00800A17">
            <w:pPr>
              <w:rPr>
                <w:rFonts w:cs="Arial"/>
                <w:sz w:val="22"/>
                <w:szCs w:val="22"/>
              </w:rPr>
            </w:pPr>
            <w:r w:rsidRPr="009D41BD">
              <w:rPr>
                <w:rFonts w:cs="Arial"/>
                <w:sz w:val="22"/>
                <w:szCs w:val="22"/>
              </w:rPr>
              <w:t>Prior to the issue of the Subdivision works Certificate in connection with a development, the developer (</w:t>
            </w:r>
            <w:proofErr w:type="gramStart"/>
            <w:r w:rsidRPr="009D41BD">
              <w:rPr>
                <w:rFonts w:cs="Arial"/>
                <w:sz w:val="22"/>
                <w:szCs w:val="22"/>
              </w:rPr>
              <w:t>whether or not</w:t>
            </w:r>
            <w:proofErr w:type="gramEnd"/>
            <w:r w:rsidRPr="009D41BD">
              <w:rPr>
                <w:rFonts w:cs="Arial"/>
                <w:sz w:val="22"/>
                <w:szCs w:val="22"/>
              </w:rPr>
              <w:t xml:space="preserve"> a constitutional corporation) is to provide evidence satisfactory to the Certifying Authority that arrangements have been made for:</w:t>
            </w:r>
          </w:p>
          <w:p w14:paraId="3C620D37" w14:textId="77777777" w:rsidR="007C7513" w:rsidRPr="009D41BD" w:rsidRDefault="007C7513" w:rsidP="00800A17">
            <w:pPr>
              <w:rPr>
                <w:rFonts w:cs="Arial"/>
                <w:sz w:val="22"/>
                <w:szCs w:val="22"/>
              </w:rPr>
            </w:pPr>
            <w:r w:rsidRPr="009D41BD">
              <w:rPr>
                <w:rFonts w:cs="Arial"/>
                <w:sz w:val="22"/>
                <w:szCs w:val="22"/>
              </w:rPr>
              <w:t xml:space="preserve">a.      the installation of </w:t>
            </w:r>
            <w:proofErr w:type="spellStart"/>
            <w:r w:rsidRPr="009D41BD">
              <w:rPr>
                <w:rFonts w:cs="Arial"/>
                <w:sz w:val="22"/>
                <w:szCs w:val="22"/>
              </w:rPr>
              <w:t>fibre</w:t>
            </w:r>
            <w:proofErr w:type="spellEnd"/>
            <w:r w:rsidRPr="009D41BD">
              <w:rPr>
                <w:rFonts w:cs="Arial"/>
                <w:sz w:val="22"/>
                <w:szCs w:val="22"/>
              </w:rPr>
              <w:t xml:space="preserve">-ready facilities to all individual lots and/or premises in a real estate development project </w:t>
            </w:r>
            <w:proofErr w:type="gramStart"/>
            <w:r w:rsidRPr="009D41BD">
              <w:rPr>
                <w:rFonts w:cs="Arial"/>
                <w:sz w:val="22"/>
                <w:szCs w:val="22"/>
              </w:rPr>
              <w:t>so as to</w:t>
            </w:r>
            <w:proofErr w:type="gramEnd"/>
            <w:r w:rsidRPr="009D41BD">
              <w:rPr>
                <w:rFonts w:cs="Arial"/>
                <w:sz w:val="22"/>
                <w:szCs w:val="22"/>
              </w:rPr>
              <w:t xml:space="preserve"> enable </w:t>
            </w:r>
            <w:proofErr w:type="spellStart"/>
            <w:r w:rsidRPr="009D41BD">
              <w:rPr>
                <w:rFonts w:cs="Arial"/>
                <w:sz w:val="22"/>
                <w:szCs w:val="22"/>
              </w:rPr>
              <w:t>fibre</w:t>
            </w:r>
            <w:proofErr w:type="spellEnd"/>
            <w:r w:rsidRPr="009D41BD">
              <w:rPr>
                <w:rFonts w:cs="Arial"/>
                <w:sz w:val="22"/>
                <w:szCs w:val="22"/>
              </w:rPr>
              <w:t xml:space="preserve"> to be readily connected to any premises that is being or may be constructed on those lots. Demonstrate that the carrier has confirmed in writing that they are satisfied that the </w:t>
            </w:r>
            <w:proofErr w:type="spellStart"/>
            <w:r w:rsidRPr="009D41BD">
              <w:rPr>
                <w:rFonts w:cs="Arial"/>
                <w:sz w:val="22"/>
                <w:szCs w:val="22"/>
              </w:rPr>
              <w:t>fibre</w:t>
            </w:r>
            <w:proofErr w:type="spellEnd"/>
            <w:r w:rsidRPr="009D41BD">
              <w:rPr>
                <w:rFonts w:cs="Arial"/>
                <w:sz w:val="22"/>
                <w:szCs w:val="22"/>
              </w:rPr>
              <w:t xml:space="preserve"> ready facilities are fit for purpose; and</w:t>
            </w:r>
          </w:p>
          <w:p w14:paraId="18A1BB05" w14:textId="77777777" w:rsidR="007C7513" w:rsidRPr="009D41BD" w:rsidRDefault="007C7513" w:rsidP="00800A17">
            <w:pPr>
              <w:rPr>
                <w:rFonts w:cs="Arial"/>
                <w:sz w:val="22"/>
                <w:szCs w:val="22"/>
              </w:rPr>
            </w:pPr>
            <w:r w:rsidRPr="009D41BD">
              <w:rPr>
                <w:rFonts w:cs="Arial"/>
                <w:sz w:val="22"/>
                <w:szCs w:val="22"/>
              </w:rPr>
              <w:t xml:space="preserve">b.      the provision of fixed-line telecommunications infrastructure in the </w:t>
            </w:r>
            <w:proofErr w:type="spellStart"/>
            <w:r w:rsidRPr="009D41BD">
              <w:rPr>
                <w:rFonts w:cs="Arial"/>
                <w:sz w:val="22"/>
                <w:szCs w:val="22"/>
              </w:rPr>
              <w:t>fibre</w:t>
            </w:r>
            <w:proofErr w:type="spellEnd"/>
            <w:r w:rsidRPr="009D41BD">
              <w:rPr>
                <w:rFonts w:cs="Arial"/>
                <w:sz w:val="22"/>
                <w:szCs w:val="22"/>
              </w:rPr>
              <w:t>-ready facilities to all individual lots and/or premises in a real estate development project demonstrated through an agreement with a carrier.</w:t>
            </w:r>
          </w:p>
          <w:p w14:paraId="0F905F99" w14:textId="77777777" w:rsidR="007C7513" w:rsidRPr="009D41BD" w:rsidRDefault="007C7513" w:rsidP="00800A17">
            <w:pPr>
              <w:rPr>
                <w:rFonts w:cs="Arial"/>
                <w:sz w:val="22"/>
                <w:szCs w:val="22"/>
              </w:rPr>
            </w:pPr>
          </w:p>
          <w:p w14:paraId="30B02D93" w14:textId="77777777" w:rsidR="007C7513" w:rsidRPr="009D41BD" w:rsidRDefault="007C7513" w:rsidP="00800A17">
            <w:pPr>
              <w:rPr>
                <w:rFonts w:cs="Arial"/>
                <w:sz w:val="22"/>
                <w:szCs w:val="22"/>
              </w:rPr>
            </w:pPr>
            <w:r w:rsidRPr="009D41BD">
              <w:rPr>
                <w:rFonts w:cs="Arial"/>
                <w:sz w:val="22"/>
                <w:szCs w:val="22"/>
                <w:u w:val="single"/>
              </w:rPr>
              <w:t>Note:</w:t>
            </w:r>
            <w:r w:rsidRPr="009D41BD">
              <w:rPr>
                <w:rFonts w:cs="Arial"/>
                <w:sz w:val="22"/>
                <w:szCs w:val="22"/>
              </w:rPr>
              <w:t xml:space="preserve"> “Real estate development project” has the meanings given in section 372Q of the Telecommunications Act.</w:t>
            </w:r>
          </w:p>
          <w:p w14:paraId="71D134B2" w14:textId="77777777" w:rsidR="007C7513" w:rsidRPr="009D41BD" w:rsidRDefault="007C7513" w:rsidP="00800A17">
            <w:pPr>
              <w:rPr>
                <w:rFonts w:cs="Arial"/>
                <w:sz w:val="22"/>
                <w:szCs w:val="22"/>
              </w:rPr>
            </w:pPr>
          </w:p>
        </w:tc>
      </w:tr>
      <w:tr w:rsidR="007C7513" w:rsidRPr="009D41BD" w14:paraId="3F47B63B" w14:textId="77777777" w:rsidTr="00343BDB">
        <w:tblPrEx>
          <w:tblCellMar>
            <w:top w:w="85" w:type="dxa"/>
            <w:bottom w:w="57" w:type="dxa"/>
          </w:tblCellMar>
        </w:tblPrEx>
        <w:tc>
          <w:tcPr>
            <w:tcW w:w="776" w:type="dxa"/>
            <w:gridSpan w:val="5"/>
            <w:shd w:val="clear" w:color="auto" w:fill="auto"/>
          </w:tcPr>
          <w:p w14:paraId="750271A4" w14:textId="77777777" w:rsidR="007C7513" w:rsidRPr="009D41BD" w:rsidRDefault="007C7513" w:rsidP="00800A17">
            <w:pPr>
              <w:rPr>
                <w:rFonts w:cs="Arial"/>
                <w:b/>
                <w:bCs/>
                <w:sz w:val="22"/>
                <w:szCs w:val="22"/>
              </w:rPr>
            </w:pPr>
            <w:r w:rsidRPr="009D41BD">
              <w:rPr>
                <w:rFonts w:cs="Arial"/>
                <w:b/>
                <w:bCs/>
                <w:sz w:val="22"/>
                <w:szCs w:val="22"/>
              </w:rPr>
              <w:t>62.</w:t>
            </w:r>
          </w:p>
        </w:tc>
        <w:tc>
          <w:tcPr>
            <w:tcW w:w="8250" w:type="dxa"/>
            <w:gridSpan w:val="8"/>
            <w:shd w:val="clear" w:color="auto" w:fill="auto"/>
          </w:tcPr>
          <w:p w14:paraId="79CE9FCE" w14:textId="77777777" w:rsidR="007C7513" w:rsidRPr="009D41BD" w:rsidRDefault="007C7513" w:rsidP="00800A17">
            <w:pPr>
              <w:rPr>
                <w:rFonts w:cs="Arial"/>
                <w:b/>
                <w:bCs/>
                <w:sz w:val="22"/>
                <w:szCs w:val="22"/>
              </w:rPr>
            </w:pPr>
            <w:bookmarkStart w:id="4" w:name="cCC9f"/>
            <w:bookmarkStart w:id="5" w:name="hSC3"/>
            <w:r w:rsidRPr="009D41BD">
              <w:rPr>
                <w:rFonts w:cs="Arial"/>
                <w:b/>
                <w:bCs/>
                <w:sz w:val="22"/>
                <w:szCs w:val="22"/>
              </w:rPr>
              <w:t xml:space="preserve">Site Waste </w:t>
            </w:r>
            <w:proofErr w:type="spellStart"/>
            <w:r w:rsidRPr="009D41BD">
              <w:rPr>
                <w:rFonts w:cs="Arial"/>
                <w:b/>
                <w:bCs/>
                <w:sz w:val="22"/>
                <w:szCs w:val="22"/>
              </w:rPr>
              <w:t>Minimisation</w:t>
            </w:r>
            <w:proofErr w:type="spellEnd"/>
            <w:r w:rsidRPr="009D41BD">
              <w:rPr>
                <w:rFonts w:cs="Arial"/>
                <w:b/>
                <w:bCs/>
                <w:sz w:val="22"/>
                <w:szCs w:val="22"/>
              </w:rPr>
              <w:t xml:space="preserve"> and Management Plan</w:t>
            </w:r>
            <w:bookmarkEnd w:id="4"/>
          </w:p>
          <w:p w14:paraId="06D5A317"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a Site Waste </w:t>
            </w:r>
            <w:proofErr w:type="spellStart"/>
            <w:r w:rsidRPr="009D41BD">
              <w:rPr>
                <w:rFonts w:cs="Arial"/>
                <w:sz w:val="22"/>
                <w:szCs w:val="22"/>
              </w:rPr>
              <w:t>Minimisation</w:t>
            </w:r>
            <w:proofErr w:type="spellEnd"/>
            <w:r w:rsidRPr="009D41BD">
              <w:rPr>
                <w:rFonts w:cs="Arial"/>
                <w:sz w:val="22"/>
                <w:szCs w:val="22"/>
              </w:rPr>
              <w:t xml:space="preserve"> and Management Plan (SWMMP) must be submitted outlining measures to </w:t>
            </w:r>
            <w:proofErr w:type="spellStart"/>
            <w:r w:rsidRPr="009D41BD">
              <w:rPr>
                <w:rFonts w:cs="Arial"/>
                <w:sz w:val="22"/>
                <w:szCs w:val="22"/>
              </w:rPr>
              <w:t>minimise</w:t>
            </w:r>
            <w:proofErr w:type="spellEnd"/>
            <w:r w:rsidRPr="009D41BD">
              <w:rPr>
                <w:rFonts w:cs="Arial"/>
                <w:sz w:val="22"/>
                <w:szCs w:val="22"/>
              </w:rPr>
              <w:t xml:space="preserve"> and manage waste generated during demolition, construction and the ongoing operation and use of the development. The SWMMP must specify the proposed method of recycling or disposal and the waste management service provider.</w:t>
            </w:r>
          </w:p>
          <w:p w14:paraId="4CDE6992" w14:textId="77777777" w:rsidR="007C7513" w:rsidRPr="009D41BD" w:rsidRDefault="007C7513" w:rsidP="00800A17">
            <w:pPr>
              <w:rPr>
                <w:rFonts w:cs="Arial"/>
                <w:sz w:val="22"/>
                <w:szCs w:val="22"/>
              </w:rPr>
            </w:pPr>
          </w:p>
          <w:p w14:paraId="0B84D312" w14:textId="77777777" w:rsidR="007C7513" w:rsidRPr="009D41BD" w:rsidRDefault="007C7513" w:rsidP="00800A17">
            <w:pPr>
              <w:rPr>
                <w:rFonts w:cs="Arial"/>
                <w:sz w:val="22"/>
                <w:szCs w:val="22"/>
                <w:u w:val="single"/>
              </w:rPr>
            </w:pPr>
            <w:r w:rsidRPr="009D41BD">
              <w:rPr>
                <w:rFonts w:cs="Arial"/>
                <w:sz w:val="22"/>
                <w:szCs w:val="22"/>
              </w:rPr>
              <w:t xml:space="preserve">Chapter B8 of Byron Shire Development Control Plan 2014 (DCP 2014) aims to facilitate sustainable waste management in a manner consistent with the principles of Ecologically Sustainable Development.   A template is provided on Council’s website to assist in providing this information </w:t>
            </w:r>
            <w:hyperlink r:id="rId11" w:history="1">
              <w:r w:rsidRPr="009D41BD">
                <w:rPr>
                  <w:rStyle w:val="Hyperlink"/>
                  <w:rFonts w:eastAsiaTheme="majorEastAsia" w:cs="Arial"/>
                  <w:sz w:val="22"/>
                  <w:szCs w:val="22"/>
                </w:rPr>
                <w:t>www.byron.nsw.gov.au/files/publication/swmmp - pro-forma-.doc</w:t>
              </w:r>
            </w:hyperlink>
          </w:p>
          <w:bookmarkEnd w:id="5"/>
          <w:p w14:paraId="01A20287" w14:textId="77777777" w:rsidR="007C7513" w:rsidRPr="009D41BD" w:rsidRDefault="007C7513" w:rsidP="00800A17">
            <w:pPr>
              <w:rPr>
                <w:rFonts w:cs="Arial"/>
                <w:b/>
                <w:sz w:val="22"/>
                <w:szCs w:val="22"/>
              </w:rPr>
            </w:pPr>
          </w:p>
        </w:tc>
      </w:tr>
      <w:tr w:rsidR="007C7513" w:rsidRPr="009D41BD" w14:paraId="24A4A4EE" w14:textId="77777777" w:rsidTr="00343BDB">
        <w:tblPrEx>
          <w:tblCellMar>
            <w:top w:w="85" w:type="dxa"/>
            <w:bottom w:w="57" w:type="dxa"/>
          </w:tblCellMar>
        </w:tblPrEx>
        <w:tc>
          <w:tcPr>
            <w:tcW w:w="776" w:type="dxa"/>
            <w:gridSpan w:val="5"/>
            <w:shd w:val="clear" w:color="auto" w:fill="auto"/>
          </w:tcPr>
          <w:p w14:paraId="3D26D053" w14:textId="77777777" w:rsidR="007C7513" w:rsidRPr="009D41BD" w:rsidRDefault="007C7513" w:rsidP="00800A17">
            <w:pPr>
              <w:rPr>
                <w:rFonts w:cs="Arial"/>
                <w:b/>
                <w:bCs/>
                <w:sz w:val="22"/>
                <w:szCs w:val="22"/>
              </w:rPr>
            </w:pPr>
            <w:r w:rsidRPr="009D41BD">
              <w:rPr>
                <w:rFonts w:cs="Arial"/>
                <w:b/>
                <w:bCs/>
                <w:sz w:val="22"/>
                <w:szCs w:val="22"/>
              </w:rPr>
              <w:t>63.</w:t>
            </w:r>
          </w:p>
        </w:tc>
        <w:tc>
          <w:tcPr>
            <w:tcW w:w="8250" w:type="dxa"/>
            <w:gridSpan w:val="8"/>
            <w:shd w:val="clear" w:color="auto" w:fill="auto"/>
          </w:tcPr>
          <w:p w14:paraId="1512CBC2" w14:textId="77777777" w:rsidR="007C7513" w:rsidRPr="009D41BD" w:rsidRDefault="007C7513" w:rsidP="00800A17">
            <w:pPr>
              <w:rPr>
                <w:rFonts w:cs="Arial"/>
                <w:b/>
                <w:bCs/>
                <w:sz w:val="22"/>
                <w:szCs w:val="22"/>
              </w:rPr>
            </w:pPr>
            <w:r w:rsidRPr="009D41BD">
              <w:rPr>
                <w:rFonts w:cs="Arial"/>
                <w:b/>
                <w:bCs/>
                <w:sz w:val="22"/>
                <w:szCs w:val="22"/>
              </w:rPr>
              <w:t>Long-term delivery of environmental restoration and management</w:t>
            </w:r>
          </w:p>
          <w:p w14:paraId="0D1F8F85" w14:textId="77777777" w:rsidR="007C7513" w:rsidRDefault="007C7513" w:rsidP="00800A17">
            <w:pPr>
              <w:rPr>
                <w:rFonts w:cs="Arial"/>
                <w:sz w:val="22"/>
                <w:szCs w:val="22"/>
              </w:rPr>
            </w:pPr>
            <w:r w:rsidRPr="009D41BD">
              <w:rPr>
                <w:rFonts w:cs="Arial"/>
                <w:sz w:val="22"/>
                <w:szCs w:val="22"/>
              </w:rPr>
              <w:t xml:space="preserve">A draft positive covenant (pursuant to Section 88E of the </w:t>
            </w:r>
            <w:r w:rsidRPr="009D41BD">
              <w:rPr>
                <w:rFonts w:cs="Arial"/>
                <w:i/>
                <w:sz w:val="22"/>
                <w:szCs w:val="22"/>
              </w:rPr>
              <w:t>Conveyancing Act 1919</w:t>
            </w:r>
            <w:r w:rsidRPr="009D41BD">
              <w:rPr>
                <w:rFonts w:cs="Arial"/>
                <w:sz w:val="22"/>
                <w:szCs w:val="22"/>
              </w:rPr>
              <w:t xml:space="preserve">) is to be submitted to and approved by Council prior to the issue of a subdivision certificate for the three community title subdivisions.  The proposed Section 88E Instrument is to create an obligation on the community association lots to carry out ongoing maintenance, management, monitoring and reporting of the identified rehabilitation zones and existing vegetation and fauna habitat on residual land zoned E2, E3, 7(a) and 7(b) in accordance with the Vegetation Management Plan, </w:t>
            </w:r>
            <w:r w:rsidRPr="009D41BD">
              <w:rPr>
                <w:rFonts w:cs="Arial"/>
                <w:sz w:val="22"/>
                <w:szCs w:val="22"/>
              </w:rPr>
              <w:lastRenderedPageBreak/>
              <w:t xml:space="preserve">the Biodiversity Conservation Management Plan, Threatened Species Management Plan, Koala Habitat Management Plan and the Koala Plan of Management as amended in accordance with the conditions of consent </w:t>
            </w:r>
          </w:p>
          <w:p w14:paraId="0ED1A415" w14:textId="77777777" w:rsidR="007C7513" w:rsidRPr="009D41BD" w:rsidRDefault="007C7513" w:rsidP="00800A17">
            <w:pPr>
              <w:rPr>
                <w:rFonts w:cs="Arial"/>
                <w:sz w:val="22"/>
                <w:szCs w:val="22"/>
              </w:rPr>
            </w:pPr>
          </w:p>
          <w:p w14:paraId="1B90670A" w14:textId="77777777" w:rsidR="007C7513" w:rsidRPr="009D41BD" w:rsidRDefault="007C7513" w:rsidP="00800A17">
            <w:pPr>
              <w:rPr>
                <w:rFonts w:cs="Arial"/>
                <w:sz w:val="22"/>
                <w:szCs w:val="22"/>
              </w:rPr>
            </w:pPr>
            <w:r w:rsidRPr="009D41BD">
              <w:rPr>
                <w:rFonts w:cs="Arial"/>
                <w:sz w:val="22"/>
                <w:szCs w:val="22"/>
              </w:rPr>
              <w:t>The positive covenant must contain a provision identifying Byron Shire Council as the only person or authority having the power to revoke, vary or modify the instrument.</w:t>
            </w:r>
          </w:p>
          <w:p w14:paraId="0DCDA0F6" w14:textId="77777777" w:rsidR="007C7513" w:rsidRPr="009D41BD" w:rsidRDefault="007C7513" w:rsidP="00800A17">
            <w:pPr>
              <w:rPr>
                <w:rFonts w:cs="Arial"/>
                <w:b/>
                <w:sz w:val="22"/>
                <w:szCs w:val="22"/>
              </w:rPr>
            </w:pPr>
          </w:p>
        </w:tc>
      </w:tr>
      <w:tr w:rsidR="007C7513" w:rsidRPr="009D41BD" w14:paraId="4EFEBED9" w14:textId="77777777" w:rsidTr="00343BDB">
        <w:tblPrEx>
          <w:tblCellMar>
            <w:top w:w="85" w:type="dxa"/>
            <w:bottom w:w="57" w:type="dxa"/>
          </w:tblCellMar>
        </w:tblPrEx>
        <w:tc>
          <w:tcPr>
            <w:tcW w:w="776" w:type="dxa"/>
            <w:gridSpan w:val="5"/>
            <w:shd w:val="clear" w:color="auto" w:fill="auto"/>
          </w:tcPr>
          <w:p w14:paraId="5B5814B4" w14:textId="77777777" w:rsidR="007C7513" w:rsidRPr="009D41BD" w:rsidRDefault="007C7513" w:rsidP="00800A17">
            <w:pPr>
              <w:rPr>
                <w:rFonts w:cs="Arial"/>
                <w:b/>
                <w:bCs/>
                <w:sz w:val="22"/>
                <w:szCs w:val="22"/>
              </w:rPr>
            </w:pPr>
            <w:r w:rsidRPr="009D41BD">
              <w:rPr>
                <w:rFonts w:cs="Arial"/>
                <w:b/>
                <w:bCs/>
                <w:sz w:val="22"/>
                <w:szCs w:val="22"/>
              </w:rPr>
              <w:lastRenderedPageBreak/>
              <w:t>64.</w:t>
            </w:r>
          </w:p>
        </w:tc>
        <w:tc>
          <w:tcPr>
            <w:tcW w:w="8250" w:type="dxa"/>
            <w:gridSpan w:val="8"/>
            <w:shd w:val="clear" w:color="auto" w:fill="auto"/>
          </w:tcPr>
          <w:p w14:paraId="5D1F19DA" w14:textId="77777777" w:rsidR="007C7513" w:rsidRPr="009D41BD" w:rsidRDefault="007C7513" w:rsidP="00800A17">
            <w:pPr>
              <w:rPr>
                <w:rFonts w:cs="Arial"/>
                <w:b/>
                <w:sz w:val="22"/>
                <w:szCs w:val="22"/>
              </w:rPr>
            </w:pPr>
            <w:r w:rsidRPr="009D41BD">
              <w:rPr>
                <w:rFonts w:cs="Arial"/>
                <w:b/>
                <w:sz w:val="22"/>
                <w:szCs w:val="22"/>
              </w:rPr>
              <w:t xml:space="preserve">Stormwater drainage </w:t>
            </w:r>
          </w:p>
          <w:p w14:paraId="0D2F9F95" w14:textId="77777777" w:rsidR="007C7513" w:rsidRDefault="007C7513" w:rsidP="00800A17">
            <w:pPr>
              <w:rPr>
                <w:rFonts w:cs="Arial"/>
                <w:sz w:val="22"/>
                <w:szCs w:val="22"/>
              </w:rPr>
            </w:pPr>
            <w:r w:rsidRPr="009D41BD">
              <w:rPr>
                <w:rFonts w:cs="Arial"/>
                <w:sz w:val="22"/>
                <w:szCs w:val="22"/>
              </w:rPr>
              <w:t xml:space="preserve">Unless exempt from obtaining an approval under section 68 of the </w:t>
            </w:r>
            <w:hyperlink r:id="rId12" w:anchor="/view/act/1993/30" w:history="1">
              <w:r w:rsidRPr="009D41BD">
                <w:rPr>
                  <w:rStyle w:val="Hyperlink"/>
                  <w:rFonts w:eastAsiaTheme="majorEastAsia" w:cs="Arial"/>
                  <w:i/>
                  <w:sz w:val="22"/>
                  <w:szCs w:val="22"/>
                </w:rPr>
                <w:t>Local Government Act 1993</w:t>
              </w:r>
            </w:hyperlink>
            <w:r w:rsidRPr="009D41BD">
              <w:rPr>
                <w:rFonts w:cs="Arial"/>
                <w:sz w:val="22"/>
                <w:szCs w:val="22"/>
              </w:rPr>
              <w:t xml:space="preserve"> by a Local Approvals Policy, an approval must be obtained under that Act prior to issue of a Subdivision Works Certificate for stormwater drainage works.</w:t>
            </w:r>
          </w:p>
          <w:p w14:paraId="7709D35E" w14:textId="77777777" w:rsidR="007C7513" w:rsidRPr="009D41BD" w:rsidRDefault="007C7513" w:rsidP="00800A17">
            <w:pPr>
              <w:rPr>
                <w:rFonts w:cs="Arial"/>
                <w:sz w:val="22"/>
                <w:szCs w:val="22"/>
              </w:rPr>
            </w:pPr>
          </w:p>
        </w:tc>
      </w:tr>
      <w:tr w:rsidR="007C7513" w:rsidRPr="009D41BD" w14:paraId="1A216922" w14:textId="77777777" w:rsidTr="00343BDB">
        <w:tblPrEx>
          <w:tblCellMar>
            <w:top w:w="85" w:type="dxa"/>
            <w:bottom w:w="57" w:type="dxa"/>
          </w:tblCellMar>
        </w:tblPrEx>
        <w:tc>
          <w:tcPr>
            <w:tcW w:w="776" w:type="dxa"/>
            <w:gridSpan w:val="5"/>
            <w:shd w:val="clear" w:color="auto" w:fill="auto"/>
          </w:tcPr>
          <w:p w14:paraId="1DEC74DC" w14:textId="77777777" w:rsidR="007C7513" w:rsidRPr="009D41BD" w:rsidRDefault="007C7513" w:rsidP="00800A17">
            <w:pPr>
              <w:rPr>
                <w:rFonts w:cs="Arial"/>
                <w:b/>
                <w:bCs/>
                <w:sz w:val="22"/>
                <w:szCs w:val="22"/>
              </w:rPr>
            </w:pPr>
            <w:r w:rsidRPr="009D41BD">
              <w:rPr>
                <w:rFonts w:cs="Arial"/>
                <w:b/>
                <w:bCs/>
                <w:sz w:val="22"/>
                <w:szCs w:val="22"/>
              </w:rPr>
              <w:t>65.</w:t>
            </w:r>
          </w:p>
        </w:tc>
        <w:tc>
          <w:tcPr>
            <w:tcW w:w="8250" w:type="dxa"/>
            <w:gridSpan w:val="8"/>
            <w:shd w:val="clear" w:color="auto" w:fill="auto"/>
          </w:tcPr>
          <w:p w14:paraId="134BD03A" w14:textId="77777777" w:rsidR="007C7513" w:rsidRPr="009D41BD" w:rsidRDefault="007C7513" w:rsidP="00800A17">
            <w:pPr>
              <w:rPr>
                <w:rFonts w:cs="Arial"/>
                <w:b/>
                <w:sz w:val="22"/>
                <w:szCs w:val="22"/>
              </w:rPr>
            </w:pPr>
            <w:r w:rsidRPr="009D41BD">
              <w:rPr>
                <w:rFonts w:cs="Arial"/>
                <w:b/>
                <w:sz w:val="22"/>
                <w:szCs w:val="22"/>
              </w:rPr>
              <w:t>Mosquito management</w:t>
            </w:r>
          </w:p>
          <w:p w14:paraId="5E7FEC4D" w14:textId="77777777" w:rsidR="007C7513" w:rsidRPr="009D41BD" w:rsidRDefault="007C7513" w:rsidP="00800A17">
            <w:pPr>
              <w:rPr>
                <w:rFonts w:cs="Arial"/>
                <w:sz w:val="22"/>
                <w:szCs w:val="22"/>
              </w:rPr>
            </w:pPr>
            <w:r w:rsidRPr="009D41BD">
              <w:rPr>
                <w:rFonts w:cs="Arial"/>
                <w:sz w:val="22"/>
                <w:szCs w:val="22"/>
              </w:rPr>
              <w:t>The subdivision development is to incorporate design measures to limit the habitat for mosquitoes.  Such measures to be incorporated into the design of the development must include but not be limited to:</w:t>
            </w:r>
          </w:p>
          <w:p w14:paraId="6C993EC1" w14:textId="77777777" w:rsidR="007C7513" w:rsidRPr="009D41BD" w:rsidRDefault="007C7513" w:rsidP="00800A17">
            <w:pPr>
              <w:rPr>
                <w:rFonts w:cs="Arial"/>
                <w:sz w:val="22"/>
                <w:szCs w:val="22"/>
              </w:rPr>
            </w:pPr>
            <w:r w:rsidRPr="009D41BD">
              <w:rPr>
                <w:rFonts w:cs="Arial"/>
                <w:sz w:val="22"/>
                <w:szCs w:val="22"/>
              </w:rPr>
              <w:t xml:space="preserve">a.       Stormwater ponds and artificial wetlands to be located in open areas to enable wind action to create surface waves that will help disrupt mosquito breeding and reduce habitat refuges for immature </w:t>
            </w:r>
            <w:proofErr w:type="gramStart"/>
            <w:r w:rsidRPr="009D41BD">
              <w:rPr>
                <w:rFonts w:cs="Arial"/>
                <w:sz w:val="22"/>
                <w:szCs w:val="22"/>
              </w:rPr>
              <w:t>mosquitoes;</w:t>
            </w:r>
            <w:proofErr w:type="gramEnd"/>
          </w:p>
          <w:p w14:paraId="4E096AD2" w14:textId="77777777" w:rsidR="007C7513" w:rsidRPr="009D41BD" w:rsidRDefault="007C7513" w:rsidP="00800A17">
            <w:pPr>
              <w:rPr>
                <w:rFonts w:cs="Arial"/>
                <w:sz w:val="22"/>
                <w:szCs w:val="22"/>
              </w:rPr>
            </w:pPr>
            <w:r w:rsidRPr="009D41BD">
              <w:rPr>
                <w:rFonts w:cs="Arial"/>
                <w:sz w:val="22"/>
                <w:szCs w:val="22"/>
              </w:rPr>
              <w:t xml:space="preserve">b.      Stormwater swales are to be designed to ensure ponding or standing water does not occur after rainfall </w:t>
            </w:r>
            <w:proofErr w:type="gramStart"/>
            <w:r w:rsidRPr="009D41BD">
              <w:rPr>
                <w:rFonts w:cs="Arial"/>
                <w:sz w:val="22"/>
                <w:szCs w:val="22"/>
              </w:rPr>
              <w:t>events;</w:t>
            </w:r>
            <w:proofErr w:type="gramEnd"/>
          </w:p>
          <w:p w14:paraId="5A53EC1B" w14:textId="77777777" w:rsidR="007C7513" w:rsidRPr="009D41BD" w:rsidRDefault="007C7513" w:rsidP="00800A17">
            <w:pPr>
              <w:rPr>
                <w:rFonts w:cs="Arial"/>
                <w:sz w:val="22"/>
                <w:szCs w:val="22"/>
              </w:rPr>
            </w:pPr>
            <w:r w:rsidRPr="009D41BD">
              <w:rPr>
                <w:rFonts w:cs="Arial"/>
                <w:sz w:val="22"/>
                <w:szCs w:val="22"/>
              </w:rPr>
              <w:t>c.      Asset Protection Zones for bushfire protection purposes around residential development are to be suitably designed to reduce habitat for mosquitoes; and</w:t>
            </w:r>
          </w:p>
          <w:p w14:paraId="60959E46" w14:textId="77777777" w:rsidR="007C7513" w:rsidRPr="009D41BD" w:rsidRDefault="007C7513" w:rsidP="00800A17">
            <w:pPr>
              <w:rPr>
                <w:rFonts w:cs="Arial"/>
                <w:sz w:val="22"/>
                <w:szCs w:val="22"/>
              </w:rPr>
            </w:pPr>
            <w:r w:rsidRPr="009D41BD">
              <w:rPr>
                <w:rFonts w:cs="Arial"/>
                <w:sz w:val="22"/>
                <w:szCs w:val="22"/>
              </w:rPr>
              <w:t>d.      Appropriate plant selection and management of vegetation to reduce habitat opportunities for mosquitoes.</w:t>
            </w:r>
          </w:p>
          <w:p w14:paraId="66E5D4CB" w14:textId="77777777" w:rsidR="007C7513" w:rsidRPr="009D41BD" w:rsidRDefault="007C7513" w:rsidP="00800A17">
            <w:pPr>
              <w:rPr>
                <w:rFonts w:cs="Arial"/>
                <w:b/>
                <w:sz w:val="22"/>
                <w:szCs w:val="22"/>
              </w:rPr>
            </w:pPr>
          </w:p>
        </w:tc>
      </w:tr>
      <w:tr w:rsidR="007C7513" w:rsidRPr="009D41BD" w14:paraId="2A57447C" w14:textId="77777777" w:rsidTr="00343BDB">
        <w:tblPrEx>
          <w:tblCellMar>
            <w:top w:w="85" w:type="dxa"/>
            <w:bottom w:w="57" w:type="dxa"/>
          </w:tblCellMar>
        </w:tblPrEx>
        <w:tc>
          <w:tcPr>
            <w:tcW w:w="776" w:type="dxa"/>
            <w:gridSpan w:val="5"/>
            <w:shd w:val="clear" w:color="auto" w:fill="auto"/>
          </w:tcPr>
          <w:p w14:paraId="0ECAFAB9" w14:textId="77777777" w:rsidR="007C7513" w:rsidRPr="009D41BD" w:rsidRDefault="007C7513" w:rsidP="00800A17">
            <w:pPr>
              <w:rPr>
                <w:rFonts w:cs="Arial"/>
                <w:b/>
                <w:bCs/>
                <w:sz w:val="22"/>
                <w:szCs w:val="22"/>
              </w:rPr>
            </w:pPr>
            <w:r w:rsidRPr="009D41BD">
              <w:rPr>
                <w:rFonts w:cs="Arial"/>
                <w:b/>
                <w:bCs/>
                <w:sz w:val="22"/>
                <w:szCs w:val="22"/>
              </w:rPr>
              <w:t>66.</w:t>
            </w:r>
          </w:p>
        </w:tc>
        <w:tc>
          <w:tcPr>
            <w:tcW w:w="8250" w:type="dxa"/>
            <w:gridSpan w:val="8"/>
            <w:shd w:val="clear" w:color="auto" w:fill="auto"/>
          </w:tcPr>
          <w:p w14:paraId="1C01359E" w14:textId="77777777" w:rsidR="007C7513" w:rsidRPr="009D41BD" w:rsidRDefault="007C7513" w:rsidP="00800A17">
            <w:pPr>
              <w:rPr>
                <w:rFonts w:cs="Arial"/>
                <w:b/>
                <w:sz w:val="22"/>
                <w:szCs w:val="22"/>
              </w:rPr>
            </w:pPr>
            <w:r w:rsidRPr="009D41BD">
              <w:rPr>
                <w:rFonts w:cs="Arial"/>
                <w:b/>
                <w:sz w:val="22"/>
                <w:szCs w:val="22"/>
              </w:rPr>
              <w:t>Certification of fill to be provided to Council</w:t>
            </w:r>
          </w:p>
          <w:p w14:paraId="7572C0E4" w14:textId="77777777" w:rsidR="007C7513" w:rsidRPr="009D41BD" w:rsidRDefault="007C7513" w:rsidP="00800A17">
            <w:pPr>
              <w:rPr>
                <w:rFonts w:cs="Arial"/>
                <w:sz w:val="22"/>
                <w:szCs w:val="22"/>
              </w:rPr>
            </w:pPr>
            <w:r w:rsidRPr="009D41BD">
              <w:rPr>
                <w:rFonts w:cs="Arial"/>
                <w:sz w:val="22"/>
                <w:szCs w:val="22"/>
              </w:rPr>
              <w:t>Documentation certifying that fill proposed for use on the subject site is from a source that is clean and uncontaminated must be provided to Council prior to the issue of a Subdivision works Certificate for the relevant stage of development.</w:t>
            </w:r>
          </w:p>
          <w:p w14:paraId="4E5EEA81" w14:textId="77777777" w:rsidR="007C7513" w:rsidRPr="009D41BD" w:rsidRDefault="007C7513" w:rsidP="00800A17">
            <w:pPr>
              <w:rPr>
                <w:rFonts w:cs="Arial"/>
                <w:b/>
                <w:sz w:val="22"/>
                <w:szCs w:val="22"/>
              </w:rPr>
            </w:pPr>
          </w:p>
        </w:tc>
      </w:tr>
      <w:tr w:rsidR="007C7513" w:rsidRPr="009D41BD" w14:paraId="64B0D532" w14:textId="77777777" w:rsidTr="00343BDB">
        <w:tblPrEx>
          <w:tblCellMar>
            <w:top w:w="85" w:type="dxa"/>
            <w:bottom w:w="57" w:type="dxa"/>
          </w:tblCellMar>
        </w:tblPrEx>
        <w:tc>
          <w:tcPr>
            <w:tcW w:w="776" w:type="dxa"/>
            <w:gridSpan w:val="5"/>
            <w:shd w:val="clear" w:color="auto" w:fill="auto"/>
          </w:tcPr>
          <w:p w14:paraId="70EB18EB" w14:textId="77777777" w:rsidR="007C7513" w:rsidRPr="009D41BD" w:rsidRDefault="007C7513" w:rsidP="00800A17">
            <w:pPr>
              <w:rPr>
                <w:rFonts w:cs="Arial"/>
                <w:b/>
                <w:bCs/>
                <w:sz w:val="22"/>
                <w:szCs w:val="22"/>
              </w:rPr>
            </w:pPr>
            <w:r w:rsidRPr="009D41BD">
              <w:rPr>
                <w:rFonts w:cs="Arial"/>
                <w:b/>
                <w:bCs/>
                <w:sz w:val="22"/>
                <w:szCs w:val="22"/>
              </w:rPr>
              <w:t>67.</w:t>
            </w:r>
          </w:p>
        </w:tc>
        <w:tc>
          <w:tcPr>
            <w:tcW w:w="8250" w:type="dxa"/>
            <w:gridSpan w:val="8"/>
            <w:shd w:val="clear" w:color="auto" w:fill="auto"/>
          </w:tcPr>
          <w:p w14:paraId="0627E157" w14:textId="77777777" w:rsidR="007C7513" w:rsidRPr="009D41BD" w:rsidRDefault="007C7513" w:rsidP="00800A17">
            <w:pPr>
              <w:rPr>
                <w:rFonts w:cs="Arial"/>
                <w:b/>
                <w:bCs/>
                <w:sz w:val="22"/>
                <w:szCs w:val="22"/>
              </w:rPr>
            </w:pPr>
            <w:r w:rsidRPr="009D41BD">
              <w:rPr>
                <w:rFonts w:cs="Arial"/>
                <w:b/>
                <w:bCs/>
                <w:sz w:val="22"/>
                <w:szCs w:val="22"/>
              </w:rPr>
              <w:t>Emergency Access Provision</w:t>
            </w:r>
          </w:p>
          <w:p w14:paraId="42FC84B9" w14:textId="77777777" w:rsidR="007C7513" w:rsidRPr="009D41BD" w:rsidRDefault="007C7513" w:rsidP="00800A17">
            <w:pPr>
              <w:rPr>
                <w:rFonts w:cs="Arial"/>
                <w:sz w:val="22"/>
                <w:szCs w:val="22"/>
              </w:rPr>
            </w:pPr>
            <w:r w:rsidRPr="009D41BD">
              <w:rPr>
                <w:rFonts w:cs="Arial"/>
                <w:sz w:val="22"/>
                <w:szCs w:val="22"/>
              </w:rPr>
              <w:t xml:space="preserve">Prior to the issue of a Subdivision Works Certificate a design must be provided for a two-way, all-weather access road providing secondary emergency access from the development to </w:t>
            </w:r>
            <w:proofErr w:type="spellStart"/>
            <w:r w:rsidRPr="009D41BD">
              <w:rPr>
                <w:rFonts w:cs="Arial"/>
                <w:sz w:val="22"/>
                <w:szCs w:val="22"/>
              </w:rPr>
              <w:t>Ewingsdale</w:t>
            </w:r>
            <w:proofErr w:type="spellEnd"/>
            <w:r w:rsidRPr="009D41BD">
              <w:rPr>
                <w:rFonts w:cs="Arial"/>
                <w:sz w:val="22"/>
                <w:szCs w:val="22"/>
              </w:rPr>
              <w:t xml:space="preserve"> Road. </w:t>
            </w:r>
          </w:p>
          <w:p w14:paraId="6C7C76EF" w14:textId="77777777" w:rsidR="007C7513" w:rsidRPr="009D41BD" w:rsidRDefault="007C7513" w:rsidP="00800A17">
            <w:pPr>
              <w:rPr>
                <w:rFonts w:cs="Arial"/>
                <w:sz w:val="22"/>
                <w:szCs w:val="22"/>
              </w:rPr>
            </w:pPr>
          </w:p>
          <w:p w14:paraId="7DEBA4D5" w14:textId="77777777" w:rsidR="007C7513" w:rsidRPr="009D41BD" w:rsidRDefault="007C7513" w:rsidP="00800A17">
            <w:pPr>
              <w:rPr>
                <w:rFonts w:cs="Arial"/>
                <w:iCs/>
                <w:sz w:val="22"/>
                <w:szCs w:val="22"/>
              </w:rPr>
            </w:pPr>
            <w:r w:rsidRPr="009D41BD">
              <w:rPr>
                <w:rFonts w:cs="Arial"/>
                <w:iCs/>
                <w:sz w:val="22"/>
                <w:szCs w:val="22"/>
              </w:rPr>
              <w:t xml:space="preserve">A lockable gate or </w:t>
            </w:r>
            <w:proofErr w:type="gramStart"/>
            <w:r w:rsidRPr="009D41BD">
              <w:rPr>
                <w:rFonts w:cs="Arial"/>
                <w:iCs/>
                <w:sz w:val="22"/>
                <w:szCs w:val="22"/>
              </w:rPr>
              <w:t>similar to</w:t>
            </w:r>
            <w:proofErr w:type="gramEnd"/>
            <w:r w:rsidRPr="009D41BD">
              <w:rPr>
                <w:rFonts w:cs="Arial"/>
                <w:iCs/>
                <w:sz w:val="22"/>
                <w:szCs w:val="22"/>
              </w:rPr>
              <w:t xml:space="preserve"> Council’s approval, must be provided at the emergency access path location to eliminate unlawful use of this access way. </w:t>
            </w:r>
          </w:p>
          <w:p w14:paraId="541F82E1" w14:textId="77777777" w:rsidR="007C7513" w:rsidRPr="009D41BD" w:rsidRDefault="007C7513" w:rsidP="00800A17">
            <w:pPr>
              <w:rPr>
                <w:rFonts w:cs="Arial"/>
                <w:iCs/>
                <w:sz w:val="22"/>
                <w:szCs w:val="22"/>
              </w:rPr>
            </w:pPr>
          </w:p>
          <w:p w14:paraId="57ECC32F" w14:textId="77777777" w:rsidR="007C7513" w:rsidRPr="009D41BD" w:rsidRDefault="007C7513" w:rsidP="00800A17">
            <w:pPr>
              <w:rPr>
                <w:rFonts w:cs="Arial"/>
                <w:iCs/>
                <w:sz w:val="22"/>
                <w:szCs w:val="22"/>
              </w:rPr>
            </w:pPr>
            <w:r w:rsidRPr="009D41BD">
              <w:rPr>
                <w:rFonts w:cs="Arial"/>
                <w:iCs/>
                <w:sz w:val="22"/>
                <w:szCs w:val="22"/>
              </w:rPr>
              <w:t>If/when the permanent West Byron Urban Release Area secondary access point is operational at the Bayshore roundabout and through connection is available to this secondary access point, the temporary emergency access paths are to be removed at the applicant’s expense unless Council deems the access appropriate to remain for the purpose of further emergency access.</w:t>
            </w:r>
          </w:p>
          <w:p w14:paraId="3108CCEC" w14:textId="77777777" w:rsidR="007C7513" w:rsidRPr="009D41BD" w:rsidRDefault="007C7513" w:rsidP="00800A17">
            <w:pPr>
              <w:rPr>
                <w:rFonts w:cs="Arial"/>
                <w:iCs/>
                <w:sz w:val="22"/>
                <w:szCs w:val="22"/>
              </w:rPr>
            </w:pPr>
          </w:p>
          <w:p w14:paraId="39AA5453" w14:textId="77777777" w:rsidR="007C7513" w:rsidRPr="009D41BD" w:rsidRDefault="007C7513" w:rsidP="00800A17">
            <w:pPr>
              <w:rPr>
                <w:rFonts w:cs="Arial"/>
                <w:iCs/>
                <w:sz w:val="22"/>
                <w:szCs w:val="22"/>
              </w:rPr>
            </w:pPr>
            <w:r w:rsidRPr="009D41BD">
              <w:rPr>
                <w:rFonts w:cs="Arial"/>
                <w:iCs/>
                <w:sz w:val="22"/>
                <w:szCs w:val="22"/>
              </w:rPr>
              <w:t>A bond is to be lodged to Council for the removal of the temporary emergency access. The value of the bond is to be approved by Council and cover the cost of the removal of the emergency access road and all ancillary works.</w:t>
            </w:r>
          </w:p>
          <w:p w14:paraId="5671BEC8" w14:textId="77777777" w:rsidR="007C7513" w:rsidRPr="009D41BD" w:rsidRDefault="007C7513" w:rsidP="00800A17">
            <w:pPr>
              <w:rPr>
                <w:rFonts w:cs="Arial"/>
                <w:b/>
                <w:sz w:val="22"/>
                <w:szCs w:val="22"/>
              </w:rPr>
            </w:pPr>
          </w:p>
        </w:tc>
      </w:tr>
      <w:tr w:rsidR="007C7513" w:rsidRPr="009D41BD" w14:paraId="0E30183F" w14:textId="77777777" w:rsidTr="00343BDB">
        <w:tblPrEx>
          <w:tblCellMar>
            <w:top w:w="85" w:type="dxa"/>
            <w:bottom w:w="57" w:type="dxa"/>
          </w:tblCellMar>
        </w:tblPrEx>
        <w:tc>
          <w:tcPr>
            <w:tcW w:w="776" w:type="dxa"/>
            <w:gridSpan w:val="5"/>
            <w:shd w:val="clear" w:color="auto" w:fill="auto"/>
          </w:tcPr>
          <w:p w14:paraId="6EEFD77F" w14:textId="77777777" w:rsidR="007C7513" w:rsidRPr="009D41BD" w:rsidRDefault="007C7513" w:rsidP="00800A17">
            <w:pPr>
              <w:rPr>
                <w:rFonts w:cs="Arial"/>
                <w:b/>
                <w:bCs/>
                <w:sz w:val="22"/>
                <w:szCs w:val="22"/>
              </w:rPr>
            </w:pPr>
            <w:r w:rsidRPr="009D41BD">
              <w:rPr>
                <w:rFonts w:cs="Arial"/>
                <w:b/>
                <w:bCs/>
                <w:sz w:val="22"/>
                <w:szCs w:val="22"/>
              </w:rPr>
              <w:lastRenderedPageBreak/>
              <w:t>68.</w:t>
            </w:r>
          </w:p>
        </w:tc>
        <w:tc>
          <w:tcPr>
            <w:tcW w:w="8250" w:type="dxa"/>
            <w:gridSpan w:val="8"/>
            <w:shd w:val="clear" w:color="auto" w:fill="auto"/>
          </w:tcPr>
          <w:p w14:paraId="022B1867" w14:textId="77777777" w:rsidR="007C7513" w:rsidRPr="009D41BD" w:rsidRDefault="007C7513" w:rsidP="00800A17">
            <w:pPr>
              <w:rPr>
                <w:rFonts w:cs="Arial"/>
                <w:b/>
                <w:sz w:val="22"/>
                <w:szCs w:val="22"/>
              </w:rPr>
            </w:pPr>
            <w:r w:rsidRPr="009D41BD">
              <w:rPr>
                <w:rFonts w:cs="Arial"/>
                <w:b/>
                <w:sz w:val="22"/>
                <w:szCs w:val="22"/>
              </w:rPr>
              <w:t>CEMP – reporting and review</w:t>
            </w:r>
          </w:p>
          <w:p w14:paraId="4A53E53C" w14:textId="77777777" w:rsidR="007C7513" w:rsidRPr="009D41BD" w:rsidRDefault="007C7513" w:rsidP="00800A17">
            <w:pPr>
              <w:rPr>
                <w:rFonts w:cs="Arial"/>
                <w:sz w:val="22"/>
                <w:szCs w:val="22"/>
              </w:rPr>
            </w:pPr>
            <w:r w:rsidRPr="009D41BD">
              <w:rPr>
                <w:rFonts w:cs="Arial"/>
                <w:sz w:val="22"/>
                <w:szCs w:val="22"/>
              </w:rPr>
              <w:t xml:space="preserve">An independent environmental audit of CEMP implementation is to be undertaken by a suitably qualified person/s and submitted to Council for approval prior to the commencement of each stage (except Stage A).  Any non-compliance/s are to be documented along with contingency measures undertaken along with suggested alterations to future stages and the CEMP. </w:t>
            </w:r>
          </w:p>
          <w:p w14:paraId="0F8E0306" w14:textId="77777777" w:rsidR="007C7513" w:rsidRPr="009D41BD" w:rsidRDefault="007C7513" w:rsidP="00800A17">
            <w:pPr>
              <w:rPr>
                <w:rFonts w:cs="Arial"/>
                <w:sz w:val="22"/>
                <w:szCs w:val="22"/>
              </w:rPr>
            </w:pPr>
          </w:p>
          <w:p w14:paraId="5616A797" w14:textId="77777777" w:rsidR="007C7513" w:rsidRPr="009D41BD" w:rsidRDefault="007C7513" w:rsidP="00800A17">
            <w:pPr>
              <w:rPr>
                <w:rFonts w:cs="Arial"/>
                <w:sz w:val="22"/>
                <w:szCs w:val="22"/>
              </w:rPr>
            </w:pPr>
            <w:r w:rsidRPr="009D41BD">
              <w:rPr>
                <w:rFonts w:cs="Arial"/>
                <w:sz w:val="22"/>
                <w:szCs w:val="22"/>
              </w:rPr>
              <w:t>The review of compliance with the CEMP should include but not be limited to:</w:t>
            </w:r>
          </w:p>
          <w:p w14:paraId="3E281E5A" w14:textId="77777777" w:rsidR="007C7513" w:rsidRPr="009D41BD" w:rsidRDefault="007C7513" w:rsidP="00800A17">
            <w:pPr>
              <w:rPr>
                <w:rFonts w:cs="Arial"/>
                <w:sz w:val="22"/>
                <w:szCs w:val="22"/>
              </w:rPr>
            </w:pPr>
            <w:r w:rsidRPr="009D41BD">
              <w:rPr>
                <w:rFonts w:cs="Arial"/>
                <w:sz w:val="22"/>
                <w:szCs w:val="22"/>
              </w:rPr>
              <w:t xml:space="preserve">a.      Surface water quality monitoring and </w:t>
            </w:r>
            <w:proofErr w:type="gramStart"/>
            <w:r w:rsidRPr="009D41BD">
              <w:rPr>
                <w:rFonts w:cs="Arial"/>
                <w:sz w:val="22"/>
                <w:szCs w:val="22"/>
              </w:rPr>
              <w:t>impacts;</w:t>
            </w:r>
            <w:proofErr w:type="gramEnd"/>
          </w:p>
          <w:p w14:paraId="24213C03" w14:textId="77777777" w:rsidR="007C7513" w:rsidRPr="009D41BD" w:rsidRDefault="007C7513" w:rsidP="00800A17">
            <w:pPr>
              <w:rPr>
                <w:rFonts w:cs="Arial"/>
                <w:sz w:val="22"/>
                <w:szCs w:val="22"/>
              </w:rPr>
            </w:pPr>
            <w:r w:rsidRPr="009D41BD">
              <w:rPr>
                <w:rFonts w:cs="Arial"/>
                <w:sz w:val="22"/>
                <w:szCs w:val="22"/>
              </w:rPr>
              <w:t xml:space="preserve">b.      Adequacy of erosion and sediment control </w:t>
            </w:r>
            <w:proofErr w:type="gramStart"/>
            <w:r w:rsidRPr="009D41BD">
              <w:rPr>
                <w:rFonts w:cs="Arial"/>
                <w:sz w:val="22"/>
                <w:szCs w:val="22"/>
              </w:rPr>
              <w:t>measures;</w:t>
            </w:r>
            <w:proofErr w:type="gramEnd"/>
          </w:p>
          <w:p w14:paraId="2A080659" w14:textId="77777777" w:rsidR="007C7513" w:rsidRPr="009D41BD" w:rsidRDefault="007C7513" w:rsidP="00800A17">
            <w:pPr>
              <w:rPr>
                <w:rFonts w:cs="Arial"/>
                <w:sz w:val="22"/>
                <w:szCs w:val="22"/>
              </w:rPr>
            </w:pPr>
            <w:r w:rsidRPr="009D41BD">
              <w:rPr>
                <w:rFonts w:cs="Arial"/>
                <w:sz w:val="22"/>
                <w:szCs w:val="22"/>
              </w:rPr>
              <w:t xml:space="preserve">c.      Groundwater level and </w:t>
            </w:r>
            <w:proofErr w:type="gramStart"/>
            <w:r w:rsidRPr="009D41BD">
              <w:rPr>
                <w:rFonts w:cs="Arial"/>
                <w:sz w:val="22"/>
                <w:szCs w:val="22"/>
              </w:rPr>
              <w:t>quality;</w:t>
            </w:r>
            <w:proofErr w:type="gramEnd"/>
          </w:p>
          <w:p w14:paraId="10E85435" w14:textId="77777777" w:rsidR="007C7513" w:rsidRPr="009D41BD" w:rsidRDefault="007C7513" w:rsidP="00800A17">
            <w:pPr>
              <w:rPr>
                <w:rFonts w:cs="Arial"/>
                <w:sz w:val="22"/>
                <w:szCs w:val="22"/>
              </w:rPr>
            </w:pPr>
            <w:r w:rsidRPr="009D41BD">
              <w:rPr>
                <w:rFonts w:cs="Arial"/>
                <w:sz w:val="22"/>
                <w:szCs w:val="22"/>
              </w:rPr>
              <w:t xml:space="preserve">d.      Acid frog monitoring and habitat </w:t>
            </w:r>
            <w:proofErr w:type="gramStart"/>
            <w:r w:rsidRPr="009D41BD">
              <w:rPr>
                <w:rFonts w:cs="Arial"/>
                <w:sz w:val="22"/>
                <w:szCs w:val="22"/>
              </w:rPr>
              <w:t>health;</w:t>
            </w:r>
            <w:proofErr w:type="gramEnd"/>
          </w:p>
          <w:p w14:paraId="3BF340DB" w14:textId="77777777" w:rsidR="007C7513" w:rsidRPr="009D41BD" w:rsidRDefault="007C7513" w:rsidP="00800A17">
            <w:pPr>
              <w:rPr>
                <w:rFonts w:cs="Arial"/>
                <w:sz w:val="22"/>
                <w:szCs w:val="22"/>
              </w:rPr>
            </w:pPr>
            <w:r w:rsidRPr="009D41BD">
              <w:rPr>
                <w:rFonts w:cs="Arial"/>
                <w:sz w:val="22"/>
                <w:szCs w:val="22"/>
              </w:rPr>
              <w:t xml:space="preserve">e.      Threatened species monitoring and </w:t>
            </w:r>
            <w:proofErr w:type="gramStart"/>
            <w:r w:rsidRPr="009D41BD">
              <w:rPr>
                <w:rFonts w:cs="Arial"/>
                <w:sz w:val="22"/>
                <w:szCs w:val="22"/>
              </w:rPr>
              <w:t>health;</w:t>
            </w:r>
            <w:proofErr w:type="gramEnd"/>
          </w:p>
          <w:p w14:paraId="7E0BF5F6" w14:textId="77777777" w:rsidR="007C7513" w:rsidRPr="009D41BD" w:rsidRDefault="007C7513" w:rsidP="00800A17">
            <w:pPr>
              <w:rPr>
                <w:rFonts w:cs="Arial"/>
                <w:sz w:val="22"/>
                <w:szCs w:val="22"/>
              </w:rPr>
            </w:pPr>
            <w:r w:rsidRPr="009D41BD">
              <w:rPr>
                <w:rFonts w:cs="Arial"/>
                <w:sz w:val="22"/>
                <w:szCs w:val="22"/>
              </w:rPr>
              <w:t xml:space="preserve">f.       Vegetation rehabilitation and management </w:t>
            </w:r>
            <w:proofErr w:type="gramStart"/>
            <w:r w:rsidRPr="009D41BD">
              <w:rPr>
                <w:rFonts w:cs="Arial"/>
                <w:sz w:val="22"/>
                <w:szCs w:val="22"/>
              </w:rPr>
              <w:t>progress;</w:t>
            </w:r>
            <w:proofErr w:type="gramEnd"/>
          </w:p>
          <w:p w14:paraId="2BE7C77E" w14:textId="77777777" w:rsidR="007C7513" w:rsidRPr="009D41BD" w:rsidRDefault="007C7513" w:rsidP="00800A17">
            <w:pPr>
              <w:rPr>
                <w:rFonts w:cs="Arial"/>
                <w:sz w:val="22"/>
                <w:szCs w:val="22"/>
              </w:rPr>
            </w:pPr>
            <w:r w:rsidRPr="009D41BD">
              <w:rPr>
                <w:rFonts w:cs="Arial"/>
                <w:sz w:val="22"/>
                <w:szCs w:val="22"/>
              </w:rPr>
              <w:t xml:space="preserve">g.       Mosquito </w:t>
            </w:r>
            <w:proofErr w:type="gramStart"/>
            <w:r w:rsidRPr="009D41BD">
              <w:rPr>
                <w:rFonts w:cs="Arial"/>
                <w:sz w:val="22"/>
                <w:szCs w:val="22"/>
              </w:rPr>
              <w:t>management;</w:t>
            </w:r>
            <w:proofErr w:type="gramEnd"/>
          </w:p>
          <w:p w14:paraId="75DD009E" w14:textId="77777777" w:rsidR="007C7513" w:rsidRPr="009D41BD" w:rsidRDefault="007C7513" w:rsidP="00800A17">
            <w:pPr>
              <w:rPr>
                <w:rFonts w:cs="Arial"/>
                <w:sz w:val="22"/>
                <w:szCs w:val="22"/>
              </w:rPr>
            </w:pPr>
            <w:r w:rsidRPr="009D41BD">
              <w:rPr>
                <w:rFonts w:cs="Arial"/>
                <w:sz w:val="22"/>
                <w:szCs w:val="22"/>
              </w:rPr>
              <w:t xml:space="preserve">h.      Dust </w:t>
            </w:r>
            <w:proofErr w:type="gramStart"/>
            <w:r w:rsidRPr="009D41BD">
              <w:rPr>
                <w:rFonts w:cs="Arial"/>
                <w:sz w:val="22"/>
                <w:szCs w:val="22"/>
              </w:rPr>
              <w:t>control;</w:t>
            </w:r>
            <w:proofErr w:type="gramEnd"/>
          </w:p>
          <w:p w14:paraId="3A6D910E" w14:textId="77777777" w:rsidR="007C7513" w:rsidRPr="009D41BD" w:rsidRDefault="007C7513" w:rsidP="00800A17">
            <w:pPr>
              <w:rPr>
                <w:rFonts w:cs="Arial"/>
                <w:sz w:val="22"/>
                <w:szCs w:val="22"/>
              </w:rPr>
            </w:pPr>
            <w:proofErr w:type="spellStart"/>
            <w:r w:rsidRPr="009D41BD">
              <w:rPr>
                <w:rFonts w:cs="Arial"/>
                <w:sz w:val="22"/>
                <w:szCs w:val="22"/>
              </w:rPr>
              <w:t>i</w:t>
            </w:r>
            <w:proofErr w:type="spellEnd"/>
            <w:r w:rsidRPr="009D41BD">
              <w:rPr>
                <w:rFonts w:cs="Arial"/>
                <w:sz w:val="22"/>
                <w:szCs w:val="22"/>
              </w:rPr>
              <w:t xml:space="preserve">.        Noise and vibration </w:t>
            </w:r>
            <w:proofErr w:type="gramStart"/>
            <w:r w:rsidRPr="009D41BD">
              <w:rPr>
                <w:rFonts w:cs="Arial"/>
                <w:sz w:val="22"/>
                <w:szCs w:val="22"/>
              </w:rPr>
              <w:t>management;</w:t>
            </w:r>
            <w:proofErr w:type="gramEnd"/>
          </w:p>
          <w:p w14:paraId="1862900B" w14:textId="77777777" w:rsidR="007C7513" w:rsidRPr="009D41BD" w:rsidRDefault="007C7513" w:rsidP="00800A17">
            <w:pPr>
              <w:rPr>
                <w:rFonts w:cs="Arial"/>
                <w:sz w:val="22"/>
                <w:szCs w:val="22"/>
              </w:rPr>
            </w:pPr>
            <w:r w:rsidRPr="009D41BD">
              <w:rPr>
                <w:rFonts w:cs="Arial"/>
                <w:sz w:val="22"/>
                <w:szCs w:val="22"/>
              </w:rPr>
              <w:t>j.       Acid sulfate soil management; and</w:t>
            </w:r>
          </w:p>
          <w:p w14:paraId="183CB430" w14:textId="77777777" w:rsidR="007C7513" w:rsidRPr="009D41BD" w:rsidRDefault="007C7513" w:rsidP="00800A17">
            <w:pPr>
              <w:rPr>
                <w:rFonts w:cs="Arial"/>
                <w:sz w:val="22"/>
                <w:szCs w:val="22"/>
              </w:rPr>
            </w:pPr>
            <w:r w:rsidRPr="009D41BD">
              <w:rPr>
                <w:rFonts w:cs="Arial"/>
                <w:sz w:val="22"/>
                <w:szCs w:val="22"/>
              </w:rPr>
              <w:t>k.      Contaminated land management.</w:t>
            </w:r>
          </w:p>
          <w:p w14:paraId="6BD96622" w14:textId="77777777" w:rsidR="007C7513" w:rsidRPr="009D41BD" w:rsidRDefault="007C7513" w:rsidP="00800A17">
            <w:pPr>
              <w:rPr>
                <w:rFonts w:cs="Arial"/>
                <w:b/>
                <w:sz w:val="22"/>
                <w:szCs w:val="22"/>
              </w:rPr>
            </w:pPr>
          </w:p>
        </w:tc>
      </w:tr>
      <w:tr w:rsidR="007C7513" w:rsidRPr="009D41BD" w14:paraId="4982A740" w14:textId="77777777" w:rsidTr="00343BDB">
        <w:tblPrEx>
          <w:tblCellMar>
            <w:top w:w="85" w:type="dxa"/>
            <w:bottom w:w="57" w:type="dxa"/>
          </w:tblCellMar>
        </w:tblPrEx>
        <w:trPr>
          <w:trHeight w:val="18"/>
        </w:trPr>
        <w:tc>
          <w:tcPr>
            <w:tcW w:w="9026" w:type="dxa"/>
            <w:gridSpan w:val="13"/>
            <w:tcBorders>
              <w:bottom w:val="single" w:sz="4" w:space="0" w:color="auto"/>
            </w:tcBorders>
            <w:shd w:val="clear" w:color="auto" w:fill="D9D9D9"/>
          </w:tcPr>
          <w:p w14:paraId="661EDFF5" w14:textId="77777777" w:rsidR="007C7513" w:rsidRPr="009D41BD" w:rsidRDefault="007C7513" w:rsidP="00800A17">
            <w:pPr>
              <w:rPr>
                <w:rFonts w:cs="Arial"/>
                <w:b/>
                <w:sz w:val="22"/>
                <w:szCs w:val="22"/>
              </w:rPr>
            </w:pPr>
            <w:r w:rsidRPr="009D41BD">
              <w:rPr>
                <w:rFonts w:cs="Arial"/>
                <w:b/>
                <w:sz w:val="22"/>
                <w:szCs w:val="22"/>
              </w:rPr>
              <w:t>The following conditions are to be complied with prior to commencement of subdivision works</w:t>
            </w:r>
          </w:p>
        </w:tc>
      </w:tr>
      <w:tr w:rsidR="007C7513" w:rsidRPr="009D41BD" w14:paraId="2221E936" w14:textId="77777777" w:rsidTr="00343BDB">
        <w:tblPrEx>
          <w:tblCellMar>
            <w:top w:w="85" w:type="dxa"/>
            <w:bottom w:w="57" w:type="dxa"/>
          </w:tblCellMar>
        </w:tblPrEx>
        <w:tc>
          <w:tcPr>
            <w:tcW w:w="776" w:type="dxa"/>
            <w:gridSpan w:val="5"/>
            <w:shd w:val="clear" w:color="auto" w:fill="auto"/>
          </w:tcPr>
          <w:p w14:paraId="345715A5" w14:textId="77777777" w:rsidR="007C7513" w:rsidRPr="009D41BD" w:rsidRDefault="007C7513" w:rsidP="00800A17">
            <w:pPr>
              <w:rPr>
                <w:rFonts w:cs="Arial"/>
                <w:b/>
                <w:bCs/>
                <w:sz w:val="22"/>
                <w:szCs w:val="22"/>
              </w:rPr>
            </w:pPr>
            <w:r w:rsidRPr="009D41BD">
              <w:rPr>
                <w:rFonts w:cs="Arial"/>
                <w:b/>
                <w:bCs/>
                <w:sz w:val="22"/>
                <w:szCs w:val="22"/>
              </w:rPr>
              <w:t>69.</w:t>
            </w:r>
          </w:p>
        </w:tc>
        <w:tc>
          <w:tcPr>
            <w:tcW w:w="8250" w:type="dxa"/>
            <w:gridSpan w:val="8"/>
            <w:shd w:val="clear" w:color="auto" w:fill="auto"/>
          </w:tcPr>
          <w:p w14:paraId="0BE63B27" w14:textId="77777777" w:rsidR="007C7513" w:rsidRPr="009D41BD" w:rsidRDefault="007C7513" w:rsidP="00800A17">
            <w:pPr>
              <w:rPr>
                <w:rFonts w:cs="Arial"/>
                <w:b/>
                <w:sz w:val="22"/>
                <w:szCs w:val="22"/>
              </w:rPr>
            </w:pPr>
            <w:r w:rsidRPr="009D41BD">
              <w:rPr>
                <w:rFonts w:cs="Arial"/>
                <w:b/>
                <w:sz w:val="22"/>
                <w:szCs w:val="22"/>
              </w:rPr>
              <w:t>Subdivision work</w:t>
            </w:r>
          </w:p>
          <w:p w14:paraId="1A780357" w14:textId="77777777" w:rsidR="007C7513" w:rsidRPr="009D41BD" w:rsidRDefault="007C7513" w:rsidP="00800A17">
            <w:pPr>
              <w:rPr>
                <w:rFonts w:cs="Arial"/>
                <w:sz w:val="22"/>
                <w:szCs w:val="22"/>
              </w:rPr>
            </w:pPr>
            <w:r w:rsidRPr="009D41BD">
              <w:rPr>
                <w:rFonts w:cs="Arial"/>
                <w:sz w:val="22"/>
                <w:szCs w:val="22"/>
              </w:rPr>
              <w:t xml:space="preserve">Subdivision work in accordance with the development consent must not be commenced until a Subdivision Works Certificate has been issued, a principal certifying authority has been appointed and at least 2 days’ written notice for the intention to commence works has been made, in accordance with the requirements of the </w:t>
            </w:r>
            <w:r w:rsidRPr="009D41BD">
              <w:rPr>
                <w:rFonts w:cs="Arial"/>
                <w:i/>
                <w:sz w:val="22"/>
                <w:szCs w:val="22"/>
              </w:rPr>
              <w:t>Environmental Planning and Assessment Act and Regulations</w:t>
            </w:r>
            <w:r w:rsidRPr="009D41BD">
              <w:rPr>
                <w:rFonts w:cs="Arial"/>
                <w:sz w:val="22"/>
                <w:szCs w:val="22"/>
              </w:rPr>
              <w:t>. The written notice for the intention to commence works must also include names and contact details of the certifying engineer and principal contractor.</w:t>
            </w:r>
          </w:p>
          <w:p w14:paraId="0924CE9D" w14:textId="77777777" w:rsidR="007C7513" w:rsidRPr="009D41BD" w:rsidRDefault="007C7513" w:rsidP="00800A17">
            <w:pPr>
              <w:rPr>
                <w:rFonts w:cs="Arial"/>
                <w:sz w:val="22"/>
                <w:szCs w:val="22"/>
              </w:rPr>
            </w:pPr>
          </w:p>
          <w:p w14:paraId="641724BD" w14:textId="77777777" w:rsidR="007C7513" w:rsidRPr="009D41BD" w:rsidRDefault="007C7513" w:rsidP="00800A17">
            <w:pPr>
              <w:rPr>
                <w:rFonts w:cs="Arial"/>
                <w:bCs/>
                <w:sz w:val="22"/>
                <w:szCs w:val="22"/>
              </w:rPr>
            </w:pPr>
            <w:r w:rsidRPr="009D41BD">
              <w:rPr>
                <w:rFonts w:cs="Arial"/>
                <w:bCs/>
                <w:sz w:val="22"/>
                <w:szCs w:val="22"/>
                <w:u w:val="single"/>
              </w:rPr>
              <w:t>Note</w:t>
            </w:r>
            <w:r w:rsidRPr="009D41BD">
              <w:rPr>
                <w:rFonts w:cs="Arial"/>
                <w:bCs/>
                <w:sz w:val="22"/>
                <w:szCs w:val="22"/>
              </w:rPr>
              <w:t xml:space="preserve">: </w:t>
            </w:r>
            <w:r w:rsidRPr="009D41BD">
              <w:rPr>
                <w:rFonts w:cs="Arial"/>
                <w:sz w:val="22"/>
                <w:szCs w:val="22"/>
              </w:rPr>
              <w:t xml:space="preserve">Subdivision work means any physical activity </w:t>
            </w:r>
            <w:proofErr w:type="spellStart"/>
            <w:r w:rsidRPr="009D41BD">
              <w:rPr>
                <w:rFonts w:cs="Arial"/>
                <w:sz w:val="22"/>
                <w:szCs w:val="22"/>
              </w:rPr>
              <w:t>authorised</w:t>
            </w:r>
            <w:proofErr w:type="spellEnd"/>
            <w:r w:rsidRPr="009D41BD">
              <w:rPr>
                <w:rFonts w:cs="Arial"/>
                <w:sz w:val="22"/>
                <w:szCs w:val="22"/>
              </w:rPr>
              <w:t xml:space="preserve"> to be carried out under the conditions of this development consent for the subdivision of land, including earthwork, road work, stormwater drainage work, landscaping work, tree/vegetation removal, erosion and sediment control, traffic control, etc</w:t>
            </w:r>
            <w:r w:rsidRPr="009D41BD">
              <w:rPr>
                <w:rFonts w:cs="Arial"/>
                <w:bCs/>
                <w:sz w:val="22"/>
                <w:szCs w:val="22"/>
              </w:rPr>
              <w:t xml:space="preserve">. </w:t>
            </w:r>
          </w:p>
          <w:p w14:paraId="66E96057" w14:textId="77777777" w:rsidR="007C7513" w:rsidRPr="009D41BD" w:rsidRDefault="007C7513" w:rsidP="00800A17">
            <w:pPr>
              <w:rPr>
                <w:rFonts w:cs="Arial"/>
                <w:b/>
                <w:sz w:val="22"/>
                <w:szCs w:val="22"/>
              </w:rPr>
            </w:pPr>
          </w:p>
        </w:tc>
      </w:tr>
      <w:tr w:rsidR="007C7513" w:rsidRPr="009D41BD" w14:paraId="0FEF4463" w14:textId="77777777" w:rsidTr="00343BDB">
        <w:tblPrEx>
          <w:tblCellMar>
            <w:top w:w="85" w:type="dxa"/>
            <w:bottom w:w="57" w:type="dxa"/>
          </w:tblCellMar>
        </w:tblPrEx>
        <w:tc>
          <w:tcPr>
            <w:tcW w:w="805" w:type="dxa"/>
            <w:gridSpan w:val="8"/>
            <w:shd w:val="clear" w:color="auto" w:fill="auto"/>
          </w:tcPr>
          <w:p w14:paraId="3650A447" w14:textId="569B161A" w:rsidR="007C7513" w:rsidRPr="009D41BD" w:rsidRDefault="007C7513" w:rsidP="00800A17">
            <w:pPr>
              <w:rPr>
                <w:rFonts w:cs="Arial"/>
                <w:b/>
                <w:bCs/>
                <w:sz w:val="22"/>
                <w:szCs w:val="22"/>
              </w:rPr>
            </w:pPr>
            <w:r>
              <w:br w:type="page"/>
            </w:r>
            <w:r w:rsidRPr="009D41BD">
              <w:rPr>
                <w:rFonts w:cs="Arial"/>
                <w:b/>
                <w:bCs/>
                <w:sz w:val="22"/>
                <w:szCs w:val="22"/>
              </w:rPr>
              <w:t>69A</w:t>
            </w:r>
          </w:p>
        </w:tc>
        <w:tc>
          <w:tcPr>
            <w:tcW w:w="8221" w:type="dxa"/>
            <w:gridSpan w:val="5"/>
            <w:shd w:val="clear" w:color="auto" w:fill="auto"/>
          </w:tcPr>
          <w:p w14:paraId="4EBB0305" w14:textId="77777777" w:rsidR="007C7513" w:rsidRPr="009D41BD" w:rsidRDefault="007C7513" w:rsidP="00800A17">
            <w:pPr>
              <w:rPr>
                <w:rFonts w:cs="Arial"/>
                <w:b/>
                <w:sz w:val="22"/>
                <w:szCs w:val="22"/>
              </w:rPr>
            </w:pPr>
            <w:r w:rsidRPr="009D41BD">
              <w:rPr>
                <w:rFonts w:cs="Arial"/>
                <w:b/>
                <w:sz w:val="22"/>
                <w:szCs w:val="22"/>
              </w:rPr>
              <w:t>CEMP – independent audit</w:t>
            </w:r>
          </w:p>
          <w:p w14:paraId="776FBEBD" w14:textId="77777777" w:rsidR="007C7513" w:rsidRPr="009D41BD" w:rsidRDefault="007C7513" w:rsidP="00800A17">
            <w:pPr>
              <w:rPr>
                <w:rFonts w:cs="Arial"/>
                <w:sz w:val="22"/>
                <w:szCs w:val="22"/>
              </w:rPr>
            </w:pPr>
            <w:r w:rsidRPr="009D41BD">
              <w:rPr>
                <w:rFonts w:cs="Arial"/>
                <w:sz w:val="22"/>
                <w:szCs w:val="22"/>
              </w:rPr>
              <w:t xml:space="preserve">An independent environmental audit of CEMP implementation is to be undertaken by a suitably qualified and experienced person/s and submitted to and approved by Council prior to the commencement of each Stage of the development (except Stage A).  Any non-compliance/s are to be documented along with contingency measures undertaken along with suggested alterations to future stages and the CEMP. </w:t>
            </w:r>
          </w:p>
          <w:p w14:paraId="14F55665" w14:textId="77777777" w:rsidR="007C7513" w:rsidRPr="009D41BD" w:rsidRDefault="007C7513" w:rsidP="00800A17">
            <w:pPr>
              <w:rPr>
                <w:rFonts w:cs="Arial"/>
                <w:sz w:val="22"/>
                <w:szCs w:val="22"/>
              </w:rPr>
            </w:pPr>
          </w:p>
          <w:p w14:paraId="23000C60" w14:textId="77777777" w:rsidR="007C7513" w:rsidRPr="009D41BD" w:rsidRDefault="007C7513" w:rsidP="00800A17">
            <w:pPr>
              <w:rPr>
                <w:rFonts w:cs="Arial"/>
                <w:sz w:val="22"/>
                <w:szCs w:val="22"/>
              </w:rPr>
            </w:pPr>
            <w:r w:rsidRPr="009D41BD">
              <w:rPr>
                <w:rFonts w:cs="Arial"/>
                <w:sz w:val="22"/>
                <w:szCs w:val="22"/>
              </w:rPr>
              <w:t>The review of compliance with the CEMP should include but not be limited to:</w:t>
            </w:r>
          </w:p>
          <w:p w14:paraId="53E794BE" w14:textId="77777777" w:rsidR="007C7513" w:rsidRPr="009D41BD" w:rsidRDefault="007C7513" w:rsidP="00800A17">
            <w:pPr>
              <w:rPr>
                <w:rFonts w:cs="Arial"/>
                <w:sz w:val="22"/>
                <w:szCs w:val="22"/>
              </w:rPr>
            </w:pPr>
            <w:r w:rsidRPr="009D41BD">
              <w:rPr>
                <w:rFonts w:cs="Arial"/>
                <w:sz w:val="22"/>
                <w:szCs w:val="22"/>
              </w:rPr>
              <w:t xml:space="preserve">a.      Surface water quality monitoring and </w:t>
            </w:r>
            <w:proofErr w:type="gramStart"/>
            <w:r w:rsidRPr="009D41BD">
              <w:rPr>
                <w:rFonts w:cs="Arial"/>
                <w:sz w:val="22"/>
                <w:szCs w:val="22"/>
              </w:rPr>
              <w:t>impacts;</w:t>
            </w:r>
            <w:proofErr w:type="gramEnd"/>
          </w:p>
          <w:p w14:paraId="76421D01" w14:textId="77777777" w:rsidR="007C7513" w:rsidRPr="009D41BD" w:rsidRDefault="007C7513" w:rsidP="00800A17">
            <w:pPr>
              <w:rPr>
                <w:rFonts w:cs="Arial"/>
                <w:sz w:val="22"/>
                <w:szCs w:val="22"/>
              </w:rPr>
            </w:pPr>
            <w:r w:rsidRPr="009D41BD">
              <w:rPr>
                <w:rFonts w:cs="Arial"/>
                <w:sz w:val="22"/>
                <w:szCs w:val="22"/>
              </w:rPr>
              <w:t xml:space="preserve">b.      Adequacy of erosion and sediment control </w:t>
            </w:r>
            <w:proofErr w:type="gramStart"/>
            <w:r w:rsidRPr="009D41BD">
              <w:rPr>
                <w:rFonts w:cs="Arial"/>
                <w:sz w:val="22"/>
                <w:szCs w:val="22"/>
              </w:rPr>
              <w:t>measures;</w:t>
            </w:r>
            <w:proofErr w:type="gramEnd"/>
          </w:p>
          <w:p w14:paraId="615FA35A" w14:textId="77777777" w:rsidR="007C7513" w:rsidRPr="009D41BD" w:rsidRDefault="007C7513" w:rsidP="00800A17">
            <w:pPr>
              <w:rPr>
                <w:rFonts w:cs="Arial"/>
                <w:sz w:val="22"/>
                <w:szCs w:val="22"/>
              </w:rPr>
            </w:pPr>
            <w:r w:rsidRPr="009D41BD">
              <w:rPr>
                <w:rFonts w:cs="Arial"/>
                <w:sz w:val="22"/>
                <w:szCs w:val="22"/>
              </w:rPr>
              <w:t xml:space="preserve">c.      Groundwater level and </w:t>
            </w:r>
            <w:proofErr w:type="gramStart"/>
            <w:r w:rsidRPr="009D41BD">
              <w:rPr>
                <w:rFonts w:cs="Arial"/>
                <w:sz w:val="22"/>
                <w:szCs w:val="22"/>
              </w:rPr>
              <w:t>quality;</w:t>
            </w:r>
            <w:proofErr w:type="gramEnd"/>
          </w:p>
          <w:p w14:paraId="2D0A946E" w14:textId="77777777" w:rsidR="007C7513" w:rsidRPr="009D41BD" w:rsidRDefault="007C7513" w:rsidP="00800A17">
            <w:pPr>
              <w:rPr>
                <w:rFonts w:cs="Arial"/>
                <w:sz w:val="22"/>
                <w:szCs w:val="22"/>
              </w:rPr>
            </w:pPr>
            <w:r w:rsidRPr="009D41BD">
              <w:rPr>
                <w:rFonts w:cs="Arial"/>
                <w:sz w:val="22"/>
                <w:szCs w:val="22"/>
              </w:rPr>
              <w:t xml:space="preserve">d.      Acid frog monitoring and habitat </w:t>
            </w:r>
            <w:proofErr w:type="gramStart"/>
            <w:r w:rsidRPr="009D41BD">
              <w:rPr>
                <w:rFonts w:cs="Arial"/>
                <w:sz w:val="22"/>
                <w:szCs w:val="22"/>
              </w:rPr>
              <w:t>health;</w:t>
            </w:r>
            <w:proofErr w:type="gramEnd"/>
          </w:p>
          <w:p w14:paraId="09ED068C" w14:textId="77777777" w:rsidR="007C7513" w:rsidRPr="009D41BD" w:rsidRDefault="007C7513" w:rsidP="00800A17">
            <w:pPr>
              <w:rPr>
                <w:rFonts w:cs="Arial"/>
                <w:sz w:val="22"/>
                <w:szCs w:val="22"/>
              </w:rPr>
            </w:pPr>
            <w:r w:rsidRPr="009D41BD">
              <w:rPr>
                <w:rFonts w:cs="Arial"/>
                <w:sz w:val="22"/>
                <w:szCs w:val="22"/>
              </w:rPr>
              <w:t xml:space="preserve">e.      Threatened species monitoring and </w:t>
            </w:r>
            <w:proofErr w:type="gramStart"/>
            <w:r w:rsidRPr="009D41BD">
              <w:rPr>
                <w:rFonts w:cs="Arial"/>
                <w:sz w:val="22"/>
                <w:szCs w:val="22"/>
              </w:rPr>
              <w:t>health;</w:t>
            </w:r>
            <w:proofErr w:type="gramEnd"/>
          </w:p>
          <w:p w14:paraId="6520E061" w14:textId="77777777" w:rsidR="007C7513" w:rsidRPr="009D41BD" w:rsidRDefault="007C7513" w:rsidP="00800A17">
            <w:pPr>
              <w:rPr>
                <w:rFonts w:cs="Arial"/>
                <w:sz w:val="22"/>
                <w:szCs w:val="22"/>
              </w:rPr>
            </w:pPr>
            <w:r w:rsidRPr="009D41BD">
              <w:rPr>
                <w:rFonts w:cs="Arial"/>
                <w:sz w:val="22"/>
                <w:szCs w:val="22"/>
              </w:rPr>
              <w:t xml:space="preserve">f.       Vegetation rehabilitation and management </w:t>
            </w:r>
            <w:proofErr w:type="gramStart"/>
            <w:r w:rsidRPr="009D41BD">
              <w:rPr>
                <w:rFonts w:cs="Arial"/>
                <w:sz w:val="22"/>
                <w:szCs w:val="22"/>
              </w:rPr>
              <w:t>progress;</w:t>
            </w:r>
            <w:proofErr w:type="gramEnd"/>
          </w:p>
          <w:p w14:paraId="394CD9EE" w14:textId="77777777" w:rsidR="007C7513" w:rsidRPr="009D41BD" w:rsidRDefault="007C7513" w:rsidP="00800A17">
            <w:pPr>
              <w:rPr>
                <w:rFonts w:cs="Arial"/>
                <w:sz w:val="22"/>
                <w:szCs w:val="22"/>
              </w:rPr>
            </w:pPr>
            <w:r w:rsidRPr="009D41BD">
              <w:rPr>
                <w:rFonts w:cs="Arial"/>
                <w:sz w:val="22"/>
                <w:szCs w:val="22"/>
              </w:rPr>
              <w:lastRenderedPageBreak/>
              <w:t xml:space="preserve">g.      Mosquito </w:t>
            </w:r>
            <w:proofErr w:type="gramStart"/>
            <w:r w:rsidRPr="009D41BD">
              <w:rPr>
                <w:rFonts w:cs="Arial"/>
                <w:sz w:val="22"/>
                <w:szCs w:val="22"/>
              </w:rPr>
              <w:t>management;</w:t>
            </w:r>
            <w:proofErr w:type="gramEnd"/>
          </w:p>
          <w:p w14:paraId="5451607E" w14:textId="77777777" w:rsidR="007C7513" w:rsidRPr="009D41BD" w:rsidRDefault="007C7513" w:rsidP="00800A17">
            <w:pPr>
              <w:rPr>
                <w:rFonts w:cs="Arial"/>
                <w:sz w:val="22"/>
                <w:szCs w:val="22"/>
              </w:rPr>
            </w:pPr>
            <w:r w:rsidRPr="009D41BD">
              <w:rPr>
                <w:rFonts w:cs="Arial"/>
                <w:sz w:val="22"/>
                <w:szCs w:val="22"/>
              </w:rPr>
              <w:t xml:space="preserve">h.      Dust </w:t>
            </w:r>
            <w:proofErr w:type="gramStart"/>
            <w:r w:rsidRPr="009D41BD">
              <w:rPr>
                <w:rFonts w:cs="Arial"/>
                <w:sz w:val="22"/>
                <w:szCs w:val="22"/>
              </w:rPr>
              <w:t>control;</w:t>
            </w:r>
            <w:proofErr w:type="gramEnd"/>
          </w:p>
          <w:p w14:paraId="50EFA43A" w14:textId="77777777" w:rsidR="007C7513" w:rsidRPr="009D41BD" w:rsidRDefault="007C7513" w:rsidP="00800A17">
            <w:pPr>
              <w:rPr>
                <w:rFonts w:cs="Arial"/>
                <w:sz w:val="22"/>
                <w:szCs w:val="22"/>
              </w:rPr>
            </w:pPr>
            <w:proofErr w:type="spellStart"/>
            <w:r w:rsidRPr="009D41BD">
              <w:rPr>
                <w:rFonts w:cs="Arial"/>
                <w:sz w:val="22"/>
                <w:szCs w:val="22"/>
              </w:rPr>
              <w:t>i</w:t>
            </w:r>
            <w:proofErr w:type="spellEnd"/>
            <w:r w:rsidRPr="009D41BD">
              <w:rPr>
                <w:rFonts w:cs="Arial"/>
                <w:sz w:val="22"/>
                <w:szCs w:val="22"/>
              </w:rPr>
              <w:t xml:space="preserve">.       Noise and vibration </w:t>
            </w:r>
            <w:proofErr w:type="gramStart"/>
            <w:r w:rsidRPr="009D41BD">
              <w:rPr>
                <w:rFonts w:cs="Arial"/>
                <w:sz w:val="22"/>
                <w:szCs w:val="22"/>
              </w:rPr>
              <w:t>management;</w:t>
            </w:r>
            <w:proofErr w:type="gramEnd"/>
          </w:p>
          <w:p w14:paraId="147C38D6" w14:textId="77777777" w:rsidR="007C7513" w:rsidRPr="009D41BD" w:rsidRDefault="007C7513" w:rsidP="00800A17">
            <w:pPr>
              <w:rPr>
                <w:rFonts w:cs="Arial"/>
                <w:sz w:val="22"/>
                <w:szCs w:val="22"/>
              </w:rPr>
            </w:pPr>
            <w:r w:rsidRPr="009D41BD">
              <w:rPr>
                <w:rFonts w:cs="Arial"/>
                <w:sz w:val="22"/>
                <w:szCs w:val="22"/>
              </w:rPr>
              <w:t>j.      Acid sulfate soil management; and</w:t>
            </w:r>
          </w:p>
          <w:p w14:paraId="7C9D3591" w14:textId="77777777" w:rsidR="007C7513" w:rsidRPr="009D41BD" w:rsidRDefault="007C7513" w:rsidP="00800A17">
            <w:pPr>
              <w:rPr>
                <w:rFonts w:cs="Arial"/>
                <w:sz w:val="22"/>
                <w:szCs w:val="22"/>
              </w:rPr>
            </w:pPr>
            <w:r w:rsidRPr="009D41BD">
              <w:rPr>
                <w:rFonts w:cs="Arial"/>
                <w:sz w:val="22"/>
                <w:szCs w:val="22"/>
              </w:rPr>
              <w:t>k.     Contaminated land management.</w:t>
            </w:r>
          </w:p>
          <w:p w14:paraId="361CF4FC" w14:textId="77777777" w:rsidR="007C7513" w:rsidRPr="009D41BD" w:rsidRDefault="007C7513" w:rsidP="00800A17">
            <w:pPr>
              <w:rPr>
                <w:rFonts w:cs="Arial"/>
                <w:b/>
                <w:sz w:val="22"/>
                <w:szCs w:val="22"/>
              </w:rPr>
            </w:pPr>
          </w:p>
        </w:tc>
      </w:tr>
      <w:tr w:rsidR="007C7513" w:rsidRPr="009D41BD" w14:paraId="676475D2" w14:textId="77777777" w:rsidTr="00343BDB">
        <w:tblPrEx>
          <w:tblCellMar>
            <w:top w:w="85" w:type="dxa"/>
            <w:bottom w:w="57" w:type="dxa"/>
          </w:tblCellMar>
        </w:tblPrEx>
        <w:tc>
          <w:tcPr>
            <w:tcW w:w="805" w:type="dxa"/>
            <w:gridSpan w:val="8"/>
            <w:shd w:val="clear" w:color="auto" w:fill="auto"/>
          </w:tcPr>
          <w:p w14:paraId="691F3F76" w14:textId="77777777" w:rsidR="007C7513" w:rsidRPr="009D41BD" w:rsidRDefault="007C7513" w:rsidP="00800A17">
            <w:pPr>
              <w:rPr>
                <w:rFonts w:cs="Arial"/>
                <w:b/>
                <w:bCs/>
                <w:sz w:val="22"/>
                <w:szCs w:val="22"/>
              </w:rPr>
            </w:pPr>
            <w:r w:rsidRPr="009D41BD">
              <w:rPr>
                <w:rFonts w:cs="Arial"/>
                <w:b/>
                <w:bCs/>
                <w:sz w:val="22"/>
                <w:szCs w:val="22"/>
              </w:rPr>
              <w:lastRenderedPageBreak/>
              <w:t>69B</w:t>
            </w:r>
          </w:p>
        </w:tc>
        <w:tc>
          <w:tcPr>
            <w:tcW w:w="8221" w:type="dxa"/>
            <w:gridSpan w:val="5"/>
            <w:shd w:val="clear" w:color="auto" w:fill="auto"/>
          </w:tcPr>
          <w:p w14:paraId="6ED2863A" w14:textId="77777777" w:rsidR="007C7513" w:rsidRPr="009D41BD" w:rsidRDefault="007C7513" w:rsidP="00800A17">
            <w:pPr>
              <w:rPr>
                <w:rFonts w:cs="Arial"/>
                <w:b/>
                <w:sz w:val="22"/>
                <w:szCs w:val="22"/>
              </w:rPr>
            </w:pPr>
            <w:r w:rsidRPr="009D41BD">
              <w:rPr>
                <w:rFonts w:cs="Arial"/>
                <w:b/>
                <w:sz w:val="22"/>
                <w:szCs w:val="22"/>
              </w:rPr>
              <w:t>Vibration Management Plan</w:t>
            </w:r>
          </w:p>
          <w:p w14:paraId="1D7462A6" w14:textId="77777777" w:rsidR="007C7513" w:rsidRPr="009D41BD" w:rsidRDefault="007C7513" w:rsidP="00800A17">
            <w:pPr>
              <w:rPr>
                <w:rFonts w:cs="Arial"/>
                <w:sz w:val="22"/>
                <w:szCs w:val="22"/>
              </w:rPr>
            </w:pPr>
            <w:r w:rsidRPr="009D41BD">
              <w:rPr>
                <w:rFonts w:cs="Arial"/>
                <w:sz w:val="22"/>
                <w:szCs w:val="22"/>
              </w:rPr>
              <w:t>Prior to the commencement of any excavation works requiring vibratory rolling, rock drilling, blasting or breaking on the site, a Vibration Management Plan prepared by a suitably qualified and experienced person must be submitted to and approved by Council.  The Plan must address, but not be limited to, the following matters:</w:t>
            </w:r>
          </w:p>
          <w:p w14:paraId="14F92C49" w14:textId="77777777" w:rsidR="007C7513" w:rsidRPr="009D41BD" w:rsidRDefault="007C7513" w:rsidP="00800A17">
            <w:pPr>
              <w:rPr>
                <w:rFonts w:cs="Arial"/>
                <w:sz w:val="22"/>
                <w:szCs w:val="22"/>
              </w:rPr>
            </w:pPr>
            <w:r w:rsidRPr="009D41BD">
              <w:rPr>
                <w:rFonts w:cs="Arial"/>
                <w:sz w:val="22"/>
                <w:szCs w:val="22"/>
              </w:rPr>
              <w:t xml:space="preserve">a.      Identification of the specific activities that will be carried </w:t>
            </w:r>
            <w:proofErr w:type="gramStart"/>
            <w:r w:rsidRPr="009D41BD">
              <w:rPr>
                <w:rFonts w:cs="Arial"/>
                <w:sz w:val="22"/>
                <w:szCs w:val="22"/>
              </w:rPr>
              <w:t>out;</w:t>
            </w:r>
            <w:proofErr w:type="gramEnd"/>
          </w:p>
          <w:p w14:paraId="3624A5EA" w14:textId="77777777" w:rsidR="007C7513" w:rsidRPr="009D41BD" w:rsidRDefault="007C7513" w:rsidP="00800A17">
            <w:pPr>
              <w:rPr>
                <w:rFonts w:cs="Arial"/>
                <w:sz w:val="22"/>
                <w:szCs w:val="22"/>
              </w:rPr>
            </w:pPr>
            <w:r w:rsidRPr="009D41BD">
              <w:rPr>
                <w:rFonts w:cs="Arial"/>
                <w:sz w:val="22"/>
                <w:szCs w:val="22"/>
              </w:rPr>
              <w:t xml:space="preserve">b.      Identification of all potentially affected sensitive </w:t>
            </w:r>
            <w:proofErr w:type="gramStart"/>
            <w:r w:rsidRPr="009D41BD">
              <w:rPr>
                <w:rFonts w:cs="Arial"/>
                <w:sz w:val="22"/>
                <w:szCs w:val="22"/>
              </w:rPr>
              <w:t>receivers;</w:t>
            </w:r>
            <w:proofErr w:type="gramEnd"/>
          </w:p>
          <w:p w14:paraId="36FDE118" w14:textId="77777777" w:rsidR="007C7513" w:rsidRPr="009D41BD" w:rsidRDefault="007C7513" w:rsidP="00800A17">
            <w:pPr>
              <w:rPr>
                <w:rFonts w:cs="Arial"/>
                <w:sz w:val="22"/>
                <w:szCs w:val="22"/>
              </w:rPr>
            </w:pPr>
            <w:r w:rsidRPr="009D41BD">
              <w:rPr>
                <w:rFonts w:cs="Arial"/>
                <w:sz w:val="22"/>
                <w:szCs w:val="22"/>
              </w:rPr>
              <w:t xml:space="preserve">c.      Determination of appropriate vibration objectives for each identified sensitive </w:t>
            </w:r>
            <w:proofErr w:type="gramStart"/>
            <w:r w:rsidRPr="009D41BD">
              <w:rPr>
                <w:rFonts w:cs="Arial"/>
                <w:sz w:val="22"/>
                <w:szCs w:val="22"/>
              </w:rPr>
              <w:t>receiver;</w:t>
            </w:r>
            <w:proofErr w:type="gramEnd"/>
          </w:p>
          <w:p w14:paraId="44B11C73" w14:textId="77777777" w:rsidR="007C7513" w:rsidRPr="009D41BD" w:rsidRDefault="007C7513" w:rsidP="00800A17">
            <w:pPr>
              <w:rPr>
                <w:rFonts w:cs="Arial"/>
                <w:sz w:val="22"/>
                <w:szCs w:val="22"/>
              </w:rPr>
            </w:pPr>
            <w:r w:rsidRPr="009D41BD">
              <w:rPr>
                <w:rFonts w:cs="Arial"/>
                <w:sz w:val="22"/>
                <w:szCs w:val="22"/>
              </w:rPr>
              <w:t xml:space="preserve">d.      Vibration monitoring, reporting and response </w:t>
            </w:r>
            <w:proofErr w:type="gramStart"/>
            <w:r w:rsidRPr="009D41BD">
              <w:rPr>
                <w:rFonts w:cs="Arial"/>
                <w:sz w:val="22"/>
                <w:szCs w:val="22"/>
              </w:rPr>
              <w:t>procedures;</w:t>
            </w:r>
            <w:proofErr w:type="gramEnd"/>
          </w:p>
          <w:p w14:paraId="599D5399" w14:textId="77777777" w:rsidR="007C7513" w:rsidRPr="009D41BD" w:rsidRDefault="007C7513" w:rsidP="00800A17">
            <w:pPr>
              <w:rPr>
                <w:rFonts w:cs="Arial"/>
                <w:sz w:val="22"/>
                <w:szCs w:val="22"/>
              </w:rPr>
            </w:pPr>
            <w:r w:rsidRPr="009D41BD">
              <w:rPr>
                <w:rFonts w:cs="Arial"/>
                <w:sz w:val="22"/>
                <w:szCs w:val="22"/>
              </w:rPr>
              <w:t xml:space="preserve">e.      Assessment of potential vibration from the proposed construction </w:t>
            </w:r>
            <w:proofErr w:type="gramStart"/>
            <w:r w:rsidRPr="009D41BD">
              <w:rPr>
                <w:rFonts w:cs="Arial"/>
                <w:sz w:val="22"/>
                <w:szCs w:val="22"/>
              </w:rPr>
              <w:t>activities;</w:t>
            </w:r>
            <w:proofErr w:type="gramEnd"/>
          </w:p>
          <w:p w14:paraId="039CFD09" w14:textId="77777777" w:rsidR="007C7513" w:rsidRPr="009D41BD" w:rsidRDefault="007C7513" w:rsidP="00800A17">
            <w:pPr>
              <w:rPr>
                <w:rFonts w:cs="Arial"/>
                <w:sz w:val="22"/>
                <w:szCs w:val="22"/>
              </w:rPr>
            </w:pPr>
            <w:r w:rsidRPr="009D41BD">
              <w:rPr>
                <w:rFonts w:cs="Arial"/>
                <w:sz w:val="22"/>
                <w:szCs w:val="22"/>
              </w:rPr>
              <w:t xml:space="preserve">f.       Description of specific mitigation treatments, management methods and procedures that will be implemented to control vibration during </w:t>
            </w:r>
            <w:proofErr w:type="gramStart"/>
            <w:r w:rsidRPr="009D41BD">
              <w:rPr>
                <w:rFonts w:cs="Arial"/>
                <w:sz w:val="22"/>
                <w:szCs w:val="22"/>
              </w:rPr>
              <w:t>construction;</w:t>
            </w:r>
            <w:proofErr w:type="gramEnd"/>
          </w:p>
          <w:p w14:paraId="38A3FDB0" w14:textId="77777777" w:rsidR="007C7513" w:rsidRPr="009D41BD" w:rsidRDefault="007C7513" w:rsidP="00800A17">
            <w:pPr>
              <w:rPr>
                <w:rFonts w:cs="Arial"/>
                <w:sz w:val="22"/>
                <w:szCs w:val="22"/>
              </w:rPr>
            </w:pPr>
            <w:r w:rsidRPr="009D41BD">
              <w:rPr>
                <w:rFonts w:cs="Arial"/>
                <w:sz w:val="22"/>
                <w:szCs w:val="22"/>
              </w:rPr>
              <w:t>g.      Procedures for notifying residents of construction activities that are likely to affect their amenity through vibration, and</w:t>
            </w:r>
          </w:p>
          <w:p w14:paraId="0648245B" w14:textId="77777777" w:rsidR="007C7513" w:rsidRPr="009D41BD" w:rsidRDefault="007C7513" w:rsidP="00800A17">
            <w:pPr>
              <w:rPr>
                <w:rFonts w:cs="Arial"/>
                <w:sz w:val="22"/>
                <w:szCs w:val="22"/>
              </w:rPr>
            </w:pPr>
            <w:r w:rsidRPr="009D41BD">
              <w:rPr>
                <w:rFonts w:cs="Arial"/>
                <w:sz w:val="22"/>
                <w:szCs w:val="22"/>
              </w:rPr>
              <w:t xml:space="preserve">h.      Contingency plans to be implemented in the event of </w:t>
            </w:r>
            <w:proofErr w:type="spellStart"/>
            <w:proofErr w:type="gramStart"/>
            <w:r w:rsidRPr="009D41BD">
              <w:rPr>
                <w:rFonts w:cs="Arial"/>
                <w:sz w:val="22"/>
                <w:szCs w:val="22"/>
              </w:rPr>
              <w:t>non compliance</w:t>
            </w:r>
            <w:proofErr w:type="spellEnd"/>
            <w:proofErr w:type="gramEnd"/>
            <w:r w:rsidRPr="009D41BD">
              <w:rPr>
                <w:rFonts w:cs="Arial"/>
                <w:sz w:val="22"/>
                <w:szCs w:val="22"/>
              </w:rPr>
              <w:t xml:space="preserve"> and/or complaints.</w:t>
            </w:r>
          </w:p>
          <w:p w14:paraId="18A75B40" w14:textId="77777777" w:rsidR="007C7513" w:rsidRPr="009D41BD" w:rsidRDefault="007C7513" w:rsidP="00800A17">
            <w:pPr>
              <w:rPr>
                <w:rFonts w:cs="Arial"/>
                <w:b/>
                <w:sz w:val="22"/>
                <w:szCs w:val="22"/>
              </w:rPr>
            </w:pPr>
          </w:p>
        </w:tc>
      </w:tr>
      <w:tr w:rsidR="007C7513" w:rsidRPr="009D41BD" w14:paraId="0B5FA01E" w14:textId="77777777" w:rsidTr="00343BDB">
        <w:tblPrEx>
          <w:tblCellMar>
            <w:top w:w="85" w:type="dxa"/>
            <w:bottom w:w="57" w:type="dxa"/>
          </w:tblCellMar>
        </w:tblPrEx>
        <w:tc>
          <w:tcPr>
            <w:tcW w:w="805" w:type="dxa"/>
            <w:gridSpan w:val="8"/>
            <w:shd w:val="clear" w:color="auto" w:fill="auto"/>
          </w:tcPr>
          <w:p w14:paraId="1408F5BF" w14:textId="77777777" w:rsidR="007C7513" w:rsidRPr="009D41BD" w:rsidRDefault="007C7513" w:rsidP="00800A17">
            <w:pPr>
              <w:rPr>
                <w:rFonts w:cs="Arial"/>
                <w:b/>
                <w:bCs/>
                <w:sz w:val="22"/>
                <w:szCs w:val="22"/>
              </w:rPr>
            </w:pPr>
            <w:r w:rsidRPr="009D41BD">
              <w:rPr>
                <w:rFonts w:cs="Arial"/>
                <w:b/>
                <w:bCs/>
                <w:sz w:val="22"/>
                <w:szCs w:val="22"/>
              </w:rPr>
              <w:t>70.</w:t>
            </w:r>
          </w:p>
        </w:tc>
        <w:tc>
          <w:tcPr>
            <w:tcW w:w="8221" w:type="dxa"/>
            <w:gridSpan w:val="5"/>
            <w:shd w:val="clear" w:color="auto" w:fill="auto"/>
          </w:tcPr>
          <w:p w14:paraId="36C86EEA" w14:textId="77777777" w:rsidR="007C7513" w:rsidRPr="009D41BD" w:rsidRDefault="007C7513" w:rsidP="00800A17">
            <w:pPr>
              <w:rPr>
                <w:rFonts w:cs="Arial"/>
                <w:b/>
                <w:sz w:val="22"/>
                <w:szCs w:val="22"/>
              </w:rPr>
            </w:pPr>
            <w:bookmarkStart w:id="6" w:name="iWS2"/>
            <w:r w:rsidRPr="009D41BD">
              <w:rPr>
                <w:rFonts w:cs="Arial"/>
                <w:b/>
                <w:sz w:val="22"/>
                <w:szCs w:val="22"/>
              </w:rPr>
              <w:t>Public Liability Insurance</w:t>
            </w:r>
          </w:p>
          <w:p w14:paraId="4253C845" w14:textId="77777777" w:rsidR="007C7513" w:rsidRPr="009D41BD" w:rsidRDefault="007C7513" w:rsidP="00800A17">
            <w:pPr>
              <w:rPr>
                <w:rFonts w:cs="Arial"/>
                <w:sz w:val="22"/>
                <w:szCs w:val="22"/>
              </w:rPr>
            </w:pPr>
            <w:r w:rsidRPr="009D41BD">
              <w:rPr>
                <w:rFonts w:cs="Arial"/>
                <w:sz w:val="22"/>
                <w:szCs w:val="22"/>
              </w:rPr>
              <w:t>The developer and/or contractor must produce evidence to the Principal Certifying Authority of public liability insurance cover for a minimum of $20 million. Council is to be nominated as an interested party on the policy.</w:t>
            </w:r>
            <w:bookmarkEnd w:id="6"/>
          </w:p>
          <w:p w14:paraId="2336E0ED" w14:textId="77777777" w:rsidR="007C7513" w:rsidRPr="009D41BD" w:rsidRDefault="007C7513" w:rsidP="00800A17">
            <w:pPr>
              <w:rPr>
                <w:rFonts w:cs="Arial"/>
                <w:bCs/>
                <w:sz w:val="22"/>
                <w:szCs w:val="22"/>
              </w:rPr>
            </w:pPr>
          </w:p>
        </w:tc>
      </w:tr>
      <w:tr w:rsidR="007C7513" w:rsidRPr="009D41BD" w14:paraId="5D516DCE" w14:textId="77777777" w:rsidTr="00343BDB">
        <w:tblPrEx>
          <w:tblCellMar>
            <w:top w:w="85" w:type="dxa"/>
            <w:bottom w:w="57" w:type="dxa"/>
          </w:tblCellMar>
        </w:tblPrEx>
        <w:tc>
          <w:tcPr>
            <w:tcW w:w="805" w:type="dxa"/>
            <w:gridSpan w:val="8"/>
            <w:shd w:val="clear" w:color="auto" w:fill="auto"/>
          </w:tcPr>
          <w:p w14:paraId="6E8E6554" w14:textId="77777777" w:rsidR="007C7513" w:rsidRPr="009D41BD" w:rsidRDefault="007C7513" w:rsidP="00800A17">
            <w:pPr>
              <w:rPr>
                <w:rFonts w:cs="Arial"/>
                <w:b/>
                <w:bCs/>
                <w:sz w:val="22"/>
                <w:szCs w:val="22"/>
              </w:rPr>
            </w:pPr>
            <w:r w:rsidRPr="009D41BD">
              <w:rPr>
                <w:rFonts w:cs="Arial"/>
                <w:b/>
                <w:bCs/>
                <w:sz w:val="22"/>
                <w:szCs w:val="22"/>
              </w:rPr>
              <w:t>71.</w:t>
            </w:r>
          </w:p>
        </w:tc>
        <w:tc>
          <w:tcPr>
            <w:tcW w:w="8221" w:type="dxa"/>
            <w:gridSpan w:val="5"/>
            <w:shd w:val="clear" w:color="auto" w:fill="auto"/>
          </w:tcPr>
          <w:p w14:paraId="67D23DD3" w14:textId="77777777" w:rsidR="007C7513" w:rsidRPr="009D41BD" w:rsidRDefault="007C7513" w:rsidP="00800A17">
            <w:pPr>
              <w:rPr>
                <w:rFonts w:cs="Arial"/>
                <w:b/>
                <w:sz w:val="22"/>
                <w:szCs w:val="22"/>
              </w:rPr>
            </w:pPr>
            <w:r w:rsidRPr="009D41BD">
              <w:rPr>
                <w:rFonts w:cs="Arial"/>
                <w:b/>
                <w:sz w:val="22"/>
                <w:szCs w:val="22"/>
              </w:rPr>
              <w:t>Erosion and sediment control measures</w:t>
            </w:r>
          </w:p>
          <w:p w14:paraId="079AC0AA" w14:textId="77777777" w:rsidR="007C7513" w:rsidRPr="009D41BD" w:rsidRDefault="007C7513" w:rsidP="00800A17">
            <w:pPr>
              <w:rPr>
                <w:rFonts w:cs="Arial"/>
                <w:sz w:val="22"/>
                <w:szCs w:val="22"/>
              </w:rPr>
            </w:pPr>
            <w:r w:rsidRPr="009D41BD">
              <w:rPr>
                <w:rFonts w:cs="Arial"/>
                <w:sz w:val="22"/>
                <w:szCs w:val="22"/>
              </w:rPr>
              <w:t>Erosion and sediment control measures are to be in place in accordance with the approved Erosion and Sediment Control Plan for each stage.</w:t>
            </w:r>
          </w:p>
          <w:p w14:paraId="56DDFAA5" w14:textId="77777777" w:rsidR="007C7513" w:rsidRPr="009D41BD" w:rsidRDefault="007C7513" w:rsidP="00800A17">
            <w:pPr>
              <w:rPr>
                <w:rFonts w:cs="Arial"/>
                <w:sz w:val="22"/>
                <w:szCs w:val="22"/>
              </w:rPr>
            </w:pPr>
          </w:p>
          <w:p w14:paraId="1CE57152" w14:textId="77777777" w:rsidR="007C7513" w:rsidRPr="009D41BD" w:rsidRDefault="007C7513" w:rsidP="00800A17">
            <w:pPr>
              <w:rPr>
                <w:rFonts w:cs="Arial"/>
                <w:sz w:val="22"/>
                <w:szCs w:val="22"/>
              </w:rPr>
            </w:pPr>
            <w:r w:rsidRPr="009D41BD">
              <w:rPr>
                <w:rFonts w:cs="Arial"/>
                <w:sz w:val="22"/>
                <w:szCs w:val="22"/>
              </w:rPr>
              <w:t xml:space="preserve">No soil or fill material is to be placed within the dripline of a tree that is to remain </w:t>
            </w:r>
            <w:proofErr w:type="gramStart"/>
            <w:r w:rsidRPr="009D41BD">
              <w:rPr>
                <w:rFonts w:cs="Arial"/>
                <w:sz w:val="22"/>
                <w:szCs w:val="22"/>
              </w:rPr>
              <w:t>so as to</w:t>
            </w:r>
            <w:proofErr w:type="gramEnd"/>
            <w:r w:rsidRPr="009D41BD">
              <w:rPr>
                <w:rFonts w:cs="Arial"/>
                <w:sz w:val="22"/>
                <w:szCs w:val="22"/>
              </w:rPr>
              <w:t xml:space="preserve"> cause changes in surface level by more than 50mm from the existing level and such soil is not to be compacted. Such soil fill must not be finer than that being covered in situ, e.g. clay must not be placed over loam soil.</w:t>
            </w:r>
          </w:p>
          <w:p w14:paraId="2939276A" w14:textId="77777777" w:rsidR="007C7513" w:rsidRPr="009D41BD" w:rsidRDefault="007C7513" w:rsidP="00800A17">
            <w:pPr>
              <w:rPr>
                <w:rFonts w:cs="Arial"/>
                <w:sz w:val="22"/>
                <w:szCs w:val="22"/>
              </w:rPr>
            </w:pPr>
          </w:p>
          <w:p w14:paraId="10A9D212" w14:textId="77777777" w:rsidR="007C7513" w:rsidRPr="009D41BD" w:rsidRDefault="007C7513" w:rsidP="00800A17">
            <w:pPr>
              <w:rPr>
                <w:rFonts w:cs="Arial"/>
                <w:bCs/>
                <w:sz w:val="22"/>
                <w:szCs w:val="22"/>
              </w:rPr>
            </w:pPr>
            <w:r w:rsidRPr="009D41BD">
              <w:rPr>
                <w:rFonts w:cs="Arial"/>
                <w:bCs/>
                <w:sz w:val="22"/>
                <w:szCs w:val="22"/>
                <w:u w:val="single"/>
              </w:rPr>
              <w:t>Note</w:t>
            </w:r>
            <w:r w:rsidRPr="009D41BD">
              <w:rPr>
                <w:rFonts w:cs="Arial"/>
                <w:bCs/>
                <w:sz w:val="22"/>
                <w:szCs w:val="22"/>
              </w:rPr>
              <w:t>: Council may impose on-the-spot fines for non-compliance with this condition.</w:t>
            </w:r>
          </w:p>
          <w:p w14:paraId="5DECB7BB" w14:textId="77777777" w:rsidR="007C7513" w:rsidRPr="009D41BD" w:rsidRDefault="007C7513" w:rsidP="00800A17">
            <w:pPr>
              <w:rPr>
                <w:rFonts w:cs="Arial"/>
                <w:bCs/>
                <w:sz w:val="22"/>
                <w:szCs w:val="22"/>
              </w:rPr>
            </w:pPr>
          </w:p>
        </w:tc>
      </w:tr>
      <w:tr w:rsidR="007C7513" w:rsidRPr="009D41BD" w14:paraId="4E60C88B" w14:textId="77777777" w:rsidTr="00343BDB">
        <w:tblPrEx>
          <w:tblCellMar>
            <w:top w:w="85" w:type="dxa"/>
            <w:bottom w:w="57" w:type="dxa"/>
          </w:tblCellMar>
        </w:tblPrEx>
        <w:tc>
          <w:tcPr>
            <w:tcW w:w="805" w:type="dxa"/>
            <w:gridSpan w:val="8"/>
            <w:shd w:val="clear" w:color="auto" w:fill="auto"/>
          </w:tcPr>
          <w:p w14:paraId="17EE4EC1" w14:textId="77777777" w:rsidR="007C7513" w:rsidRPr="009D41BD" w:rsidRDefault="007C7513" w:rsidP="00800A17">
            <w:pPr>
              <w:rPr>
                <w:rFonts w:cs="Arial"/>
                <w:b/>
                <w:bCs/>
                <w:sz w:val="22"/>
                <w:szCs w:val="22"/>
              </w:rPr>
            </w:pPr>
            <w:r w:rsidRPr="009D41BD">
              <w:rPr>
                <w:rFonts w:cs="Arial"/>
                <w:b/>
                <w:bCs/>
                <w:sz w:val="22"/>
                <w:szCs w:val="22"/>
              </w:rPr>
              <w:t>72.</w:t>
            </w:r>
          </w:p>
        </w:tc>
        <w:tc>
          <w:tcPr>
            <w:tcW w:w="8221" w:type="dxa"/>
            <w:gridSpan w:val="5"/>
            <w:shd w:val="clear" w:color="auto" w:fill="auto"/>
          </w:tcPr>
          <w:p w14:paraId="2C501091" w14:textId="77777777" w:rsidR="007C7513" w:rsidRPr="009D41BD" w:rsidRDefault="007C7513" w:rsidP="00800A17">
            <w:pPr>
              <w:rPr>
                <w:rFonts w:cs="Arial"/>
                <w:b/>
                <w:bCs/>
                <w:sz w:val="22"/>
                <w:szCs w:val="22"/>
              </w:rPr>
            </w:pPr>
            <w:r w:rsidRPr="009D41BD">
              <w:rPr>
                <w:rFonts w:cs="Arial"/>
                <w:b/>
                <w:sz w:val="22"/>
                <w:szCs w:val="22"/>
              </w:rPr>
              <w:t>Acid</w:t>
            </w:r>
            <w:r w:rsidRPr="009D41BD">
              <w:rPr>
                <w:rFonts w:cs="Arial"/>
                <w:b/>
                <w:bCs/>
                <w:sz w:val="22"/>
                <w:szCs w:val="22"/>
              </w:rPr>
              <w:t xml:space="preserve"> sulfate soils treatment and storage</w:t>
            </w:r>
          </w:p>
          <w:p w14:paraId="169844F9" w14:textId="77777777" w:rsidR="007C7513" w:rsidRPr="009D41BD" w:rsidRDefault="007C7513" w:rsidP="00800A17">
            <w:pPr>
              <w:rPr>
                <w:rFonts w:cs="Arial"/>
                <w:sz w:val="22"/>
                <w:szCs w:val="22"/>
              </w:rPr>
            </w:pPr>
            <w:r w:rsidRPr="009D41BD">
              <w:rPr>
                <w:rFonts w:cs="Arial"/>
                <w:sz w:val="22"/>
                <w:szCs w:val="22"/>
              </w:rPr>
              <w:t>All treatment and storage facilities associated with the approved Acid Sulfate Soils Management Plan must be in place prior the commencement of subdivision works.</w:t>
            </w:r>
          </w:p>
          <w:p w14:paraId="6A9AC412" w14:textId="77777777" w:rsidR="007C7513" w:rsidRPr="009D41BD" w:rsidRDefault="007C7513" w:rsidP="00800A17">
            <w:pPr>
              <w:rPr>
                <w:rFonts w:cs="Arial"/>
                <w:b/>
                <w:sz w:val="22"/>
                <w:szCs w:val="22"/>
              </w:rPr>
            </w:pPr>
          </w:p>
        </w:tc>
      </w:tr>
      <w:tr w:rsidR="007C7513" w:rsidRPr="009D41BD" w14:paraId="3C390780" w14:textId="77777777" w:rsidTr="00343BDB">
        <w:tblPrEx>
          <w:tblCellMar>
            <w:top w:w="85" w:type="dxa"/>
            <w:bottom w:w="57" w:type="dxa"/>
          </w:tblCellMar>
        </w:tblPrEx>
        <w:tc>
          <w:tcPr>
            <w:tcW w:w="805" w:type="dxa"/>
            <w:gridSpan w:val="8"/>
            <w:shd w:val="clear" w:color="auto" w:fill="auto"/>
          </w:tcPr>
          <w:p w14:paraId="71FA6CD0" w14:textId="77777777" w:rsidR="007C7513" w:rsidRPr="009D41BD" w:rsidRDefault="007C7513" w:rsidP="00800A17">
            <w:pPr>
              <w:rPr>
                <w:rFonts w:cs="Arial"/>
                <w:b/>
                <w:bCs/>
                <w:sz w:val="22"/>
                <w:szCs w:val="22"/>
              </w:rPr>
            </w:pPr>
            <w:r w:rsidRPr="009D41BD">
              <w:rPr>
                <w:rFonts w:cs="Arial"/>
                <w:b/>
                <w:bCs/>
                <w:sz w:val="22"/>
                <w:szCs w:val="22"/>
              </w:rPr>
              <w:t>73.</w:t>
            </w:r>
          </w:p>
        </w:tc>
        <w:tc>
          <w:tcPr>
            <w:tcW w:w="8221" w:type="dxa"/>
            <w:gridSpan w:val="5"/>
            <w:shd w:val="clear" w:color="auto" w:fill="auto"/>
          </w:tcPr>
          <w:p w14:paraId="2F2D4C1E" w14:textId="77777777" w:rsidR="007C7513" w:rsidRPr="009D41BD" w:rsidRDefault="007C7513" w:rsidP="00800A17">
            <w:pPr>
              <w:rPr>
                <w:rFonts w:cs="Arial"/>
                <w:b/>
                <w:sz w:val="22"/>
                <w:szCs w:val="22"/>
              </w:rPr>
            </w:pPr>
            <w:r w:rsidRPr="009D41BD">
              <w:rPr>
                <w:rFonts w:cs="Arial"/>
                <w:b/>
                <w:sz w:val="22"/>
                <w:szCs w:val="22"/>
              </w:rPr>
              <w:t xml:space="preserve">Metered </w:t>
            </w:r>
            <w:proofErr w:type="gramStart"/>
            <w:r w:rsidRPr="009D41BD">
              <w:rPr>
                <w:rFonts w:cs="Arial"/>
                <w:b/>
                <w:sz w:val="22"/>
                <w:szCs w:val="22"/>
              </w:rPr>
              <w:t>Stand Pipe</w:t>
            </w:r>
            <w:proofErr w:type="gramEnd"/>
            <w:r w:rsidRPr="009D41BD">
              <w:rPr>
                <w:rFonts w:cs="Arial"/>
                <w:b/>
                <w:sz w:val="22"/>
                <w:szCs w:val="22"/>
              </w:rPr>
              <w:t xml:space="preserve"> required</w:t>
            </w:r>
          </w:p>
          <w:p w14:paraId="77CDEBBE" w14:textId="77777777" w:rsidR="007C7513" w:rsidRPr="009D41BD" w:rsidRDefault="007C7513" w:rsidP="00800A17">
            <w:pPr>
              <w:rPr>
                <w:rFonts w:cs="Arial"/>
                <w:sz w:val="22"/>
                <w:szCs w:val="22"/>
              </w:rPr>
            </w:pPr>
            <w:r w:rsidRPr="009D41BD">
              <w:rPr>
                <w:rFonts w:cs="Arial"/>
                <w:sz w:val="22"/>
                <w:szCs w:val="22"/>
              </w:rPr>
              <w:t xml:space="preserve">Prior to the commencement of any civil works requiring water from Council water main, a metered </w:t>
            </w:r>
            <w:proofErr w:type="gramStart"/>
            <w:r w:rsidRPr="009D41BD">
              <w:rPr>
                <w:rFonts w:cs="Arial"/>
                <w:sz w:val="22"/>
                <w:szCs w:val="22"/>
              </w:rPr>
              <w:t>Stand Pipe</w:t>
            </w:r>
            <w:proofErr w:type="gramEnd"/>
            <w:r w:rsidRPr="009D41BD">
              <w:rPr>
                <w:rFonts w:cs="Arial"/>
                <w:sz w:val="22"/>
                <w:szCs w:val="22"/>
              </w:rPr>
              <w:t xml:space="preserve"> for temporary water supply must be supplied and installed by Council.  </w:t>
            </w:r>
          </w:p>
          <w:p w14:paraId="31D9D7DA" w14:textId="77777777" w:rsidR="007C7513" w:rsidRPr="009D41BD" w:rsidRDefault="007C7513" w:rsidP="00800A17">
            <w:pPr>
              <w:rPr>
                <w:rFonts w:cs="Arial"/>
                <w:sz w:val="22"/>
                <w:szCs w:val="22"/>
              </w:rPr>
            </w:pPr>
          </w:p>
          <w:p w14:paraId="0D3A9B8B" w14:textId="77777777" w:rsidR="007C7513" w:rsidRPr="009D41BD" w:rsidRDefault="007C7513" w:rsidP="00800A17">
            <w:pPr>
              <w:rPr>
                <w:rFonts w:cs="Arial"/>
                <w:bCs/>
                <w:sz w:val="22"/>
                <w:szCs w:val="22"/>
              </w:rPr>
            </w:pPr>
            <w:r w:rsidRPr="009D41BD">
              <w:rPr>
                <w:rFonts w:cs="Arial"/>
                <w:sz w:val="22"/>
                <w:szCs w:val="22"/>
                <w:u w:val="single"/>
              </w:rPr>
              <w:t>Note</w:t>
            </w:r>
            <w:r w:rsidRPr="009D41BD">
              <w:rPr>
                <w:rFonts w:cs="Arial"/>
                <w:sz w:val="22"/>
                <w:szCs w:val="22"/>
              </w:rPr>
              <w:t xml:space="preserve">: </w:t>
            </w:r>
            <w:r w:rsidRPr="009D41BD">
              <w:rPr>
                <w:rFonts w:cs="Arial"/>
                <w:bCs/>
                <w:sz w:val="22"/>
                <w:szCs w:val="22"/>
              </w:rPr>
              <w:t>Council may impose on-the-spot fines for non-compliance with this condition.</w:t>
            </w:r>
          </w:p>
          <w:p w14:paraId="1C6DD2B4" w14:textId="77777777" w:rsidR="007C7513" w:rsidRPr="009D41BD" w:rsidRDefault="007C7513" w:rsidP="00800A17">
            <w:pPr>
              <w:rPr>
                <w:rFonts w:cs="Arial"/>
                <w:b/>
                <w:sz w:val="22"/>
                <w:szCs w:val="22"/>
              </w:rPr>
            </w:pPr>
          </w:p>
        </w:tc>
      </w:tr>
      <w:tr w:rsidR="007C7513" w:rsidRPr="009D41BD" w14:paraId="53821AE8" w14:textId="77777777" w:rsidTr="00343BDB">
        <w:tblPrEx>
          <w:tblCellMar>
            <w:top w:w="85" w:type="dxa"/>
            <w:bottom w:w="57" w:type="dxa"/>
          </w:tblCellMar>
        </w:tblPrEx>
        <w:tc>
          <w:tcPr>
            <w:tcW w:w="9026" w:type="dxa"/>
            <w:gridSpan w:val="13"/>
            <w:tcBorders>
              <w:bottom w:val="single" w:sz="4" w:space="0" w:color="auto"/>
            </w:tcBorders>
            <w:shd w:val="clear" w:color="auto" w:fill="D9D9D9"/>
          </w:tcPr>
          <w:p w14:paraId="72E1979B" w14:textId="77777777" w:rsidR="007C7513" w:rsidRPr="009D41BD" w:rsidRDefault="007C7513" w:rsidP="00800A17">
            <w:pPr>
              <w:rPr>
                <w:rFonts w:cs="Arial"/>
                <w:b/>
                <w:sz w:val="22"/>
                <w:szCs w:val="22"/>
              </w:rPr>
            </w:pPr>
            <w:r w:rsidRPr="009D41BD">
              <w:rPr>
                <w:rFonts w:cs="Arial"/>
                <w:b/>
                <w:sz w:val="22"/>
                <w:szCs w:val="22"/>
              </w:rPr>
              <w:lastRenderedPageBreak/>
              <w:t>The following conditions must be complied with during subdivision works</w:t>
            </w:r>
          </w:p>
        </w:tc>
      </w:tr>
      <w:tr w:rsidR="007C7513" w:rsidRPr="009D41BD" w14:paraId="2C3CC0EC" w14:textId="77777777" w:rsidTr="00343BDB">
        <w:tblPrEx>
          <w:tblCellMar>
            <w:top w:w="85" w:type="dxa"/>
            <w:bottom w:w="57" w:type="dxa"/>
          </w:tblCellMar>
        </w:tblPrEx>
        <w:tc>
          <w:tcPr>
            <w:tcW w:w="805" w:type="dxa"/>
            <w:gridSpan w:val="8"/>
            <w:shd w:val="clear" w:color="auto" w:fill="auto"/>
          </w:tcPr>
          <w:p w14:paraId="414F0B07" w14:textId="77777777" w:rsidR="007C7513" w:rsidRPr="009D41BD" w:rsidRDefault="007C7513" w:rsidP="00800A17">
            <w:pPr>
              <w:rPr>
                <w:rFonts w:cs="Arial"/>
                <w:b/>
                <w:bCs/>
                <w:sz w:val="22"/>
                <w:szCs w:val="22"/>
              </w:rPr>
            </w:pPr>
            <w:r w:rsidRPr="009D41BD">
              <w:rPr>
                <w:rFonts w:cs="Arial"/>
                <w:b/>
                <w:bCs/>
                <w:sz w:val="22"/>
                <w:szCs w:val="22"/>
              </w:rPr>
              <w:t>74.</w:t>
            </w:r>
          </w:p>
        </w:tc>
        <w:tc>
          <w:tcPr>
            <w:tcW w:w="8221" w:type="dxa"/>
            <w:gridSpan w:val="5"/>
            <w:shd w:val="clear" w:color="auto" w:fill="auto"/>
          </w:tcPr>
          <w:p w14:paraId="1066CFBB" w14:textId="77777777" w:rsidR="007C7513" w:rsidRPr="009D41BD" w:rsidRDefault="007C7513" w:rsidP="00800A17">
            <w:pPr>
              <w:rPr>
                <w:rFonts w:cs="Arial"/>
                <w:b/>
                <w:sz w:val="22"/>
                <w:szCs w:val="22"/>
              </w:rPr>
            </w:pPr>
            <w:r w:rsidRPr="009D41BD">
              <w:rPr>
                <w:rFonts w:cs="Arial"/>
                <w:b/>
                <w:sz w:val="22"/>
                <w:szCs w:val="22"/>
              </w:rPr>
              <w:t>Construction noise</w:t>
            </w:r>
          </w:p>
          <w:p w14:paraId="533BF7A6" w14:textId="77777777" w:rsidR="007C7513" w:rsidRPr="009D41BD" w:rsidRDefault="007C7513" w:rsidP="00800A17">
            <w:pPr>
              <w:rPr>
                <w:rFonts w:cs="Arial"/>
                <w:sz w:val="22"/>
                <w:szCs w:val="22"/>
              </w:rPr>
            </w:pPr>
            <w:r w:rsidRPr="009D41BD">
              <w:rPr>
                <w:rFonts w:cs="Arial"/>
                <w:sz w:val="22"/>
                <w:szCs w:val="22"/>
              </w:rPr>
              <w:t>Construction noise is to be limited as follows:</w:t>
            </w:r>
          </w:p>
          <w:p w14:paraId="3E98766B" w14:textId="77777777" w:rsidR="007C7513" w:rsidRPr="009D41BD" w:rsidRDefault="007C7513" w:rsidP="00800A17">
            <w:pPr>
              <w:rPr>
                <w:rFonts w:cs="Arial"/>
                <w:sz w:val="22"/>
                <w:szCs w:val="22"/>
              </w:rPr>
            </w:pPr>
            <w:r w:rsidRPr="009D41BD">
              <w:rPr>
                <w:rFonts w:cs="Arial"/>
                <w:sz w:val="22"/>
                <w:szCs w:val="22"/>
              </w:rPr>
              <w:t>a.      For construction periods of four (4) weeks and under, the L10 noise level measured over a period of not less than fifteen (15) minutes when the construction site is in operation must not exceed the background level by more than 20 dB(A).</w:t>
            </w:r>
          </w:p>
          <w:p w14:paraId="7A03BBE9" w14:textId="77777777" w:rsidR="007C7513" w:rsidRPr="009D41BD" w:rsidRDefault="007C7513" w:rsidP="00800A17">
            <w:pPr>
              <w:rPr>
                <w:rFonts w:cs="Arial"/>
                <w:sz w:val="22"/>
                <w:szCs w:val="22"/>
              </w:rPr>
            </w:pPr>
            <w:r w:rsidRPr="009D41BD">
              <w:rPr>
                <w:rFonts w:cs="Arial"/>
                <w:sz w:val="22"/>
                <w:szCs w:val="22"/>
              </w:rPr>
              <w:t>b.      For construction periods greater than four (4) weeks and not exceeding twenty</w:t>
            </w:r>
            <w:r w:rsidRPr="009D41BD">
              <w:rPr>
                <w:rFonts w:cs="Arial"/>
                <w:sz w:val="22"/>
                <w:szCs w:val="22"/>
              </w:rPr>
              <w:noBreakHyphen/>
              <w:t>six (26) weeks, the L10 noise level measured over a period of not less than fifteen (15) minutes when the construction site is in operation must not exceed the background level by more than 10 dB(A).</w:t>
            </w:r>
          </w:p>
          <w:p w14:paraId="7C4CE010" w14:textId="77777777" w:rsidR="007C7513" w:rsidRPr="009D41BD" w:rsidRDefault="007C7513" w:rsidP="00800A17">
            <w:pPr>
              <w:rPr>
                <w:rFonts w:cs="Arial"/>
                <w:b/>
                <w:sz w:val="22"/>
                <w:szCs w:val="22"/>
              </w:rPr>
            </w:pPr>
          </w:p>
        </w:tc>
      </w:tr>
      <w:tr w:rsidR="007C7513" w:rsidRPr="009D41BD" w14:paraId="593C284F" w14:textId="77777777" w:rsidTr="00343BDB">
        <w:tblPrEx>
          <w:tblCellMar>
            <w:top w:w="85" w:type="dxa"/>
            <w:bottom w:w="57" w:type="dxa"/>
          </w:tblCellMar>
        </w:tblPrEx>
        <w:tc>
          <w:tcPr>
            <w:tcW w:w="805" w:type="dxa"/>
            <w:gridSpan w:val="8"/>
            <w:shd w:val="clear" w:color="auto" w:fill="auto"/>
          </w:tcPr>
          <w:p w14:paraId="31C1E1FF" w14:textId="77777777" w:rsidR="007C7513" w:rsidRPr="009D41BD" w:rsidRDefault="007C7513" w:rsidP="00800A17">
            <w:pPr>
              <w:rPr>
                <w:rFonts w:cs="Arial"/>
                <w:b/>
                <w:bCs/>
                <w:sz w:val="22"/>
                <w:szCs w:val="22"/>
              </w:rPr>
            </w:pPr>
            <w:r w:rsidRPr="009D41BD">
              <w:rPr>
                <w:rFonts w:cs="Arial"/>
                <w:b/>
                <w:bCs/>
                <w:sz w:val="22"/>
                <w:szCs w:val="22"/>
              </w:rPr>
              <w:t>74A</w:t>
            </w:r>
          </w:p>
        </w:tc>
        <w:tc>
          <w:tcPr>
            <w:tcW w:w="8221" w:type="dxa"/>
            <w:gridSpan w:val="5"/>
            <w:shd w:val="clear" w:color="auto" w:fill="auto"/>
          </w:tcPr>
          <w:p w14:paraId="7607B951" w14:textId="77777777" w:rsidR="007C7513" w:rsidRPr="009D41BD" w:rsidRDefault="007C7513" w:rsidP="00800A17">
            <w:pPr>
              <w:rPr>
                <w:rFonts w:cs="Arial"/>
                <w:b/>
                <w:sz w:val="22"/>
                <w:szCs w:val="22"/>
              </w:rPr>
            </w:pPr>
            <w:r w:rsidRPr="009D41BD">
              <w:rPr>
                <w:rFonts w:cs="Arial"/>
                <w:b/>
                <w:sz w:val="22"/>
                <w:szCs w:val="22"/>
              </w:rPr>
              <w:t>Construction truck limits</w:t>
            </w:r>
          </w:p>
          <w:p w14:paraId="215D55C8" w14:textId="77777777" w:rsidR="007C7513" w:rsidRPr="009D41BD" w:rsidRDefault="007C7513" w:rsidP="00800A17">
            <w:pPr>
              <w:rPr>
                <w:rFonts w:cs="Arial"/>
                <w:sz w:val="22"/>
                <w:szCs w:val="22"/>
              </w:rPr>
            </w:pPr>
            <w:r w:rsidRPr="009D41BD">
              <w:rPr>
                <w:rFonts w:cs="Arial"/>
                <w:sz w:val="22"/>
                <w:szCs w:val="22"/>
              </w:rPr>
              <w:t xml:space="preserve">Trucks entering the site during the construction of any stage of the development are not to exceed 10 trucks in any </w:t>
            </w:r>
            <w:proofErr w:type="gramStart"/>
            <w:r w:rsidRPr="009D41BD">
              <w:rPr>
                <w:rFonts w:cs="Arial"/>
                <w:sz w:val="22"/>
                <w:szCs w:val="22"/>
              </w:rPr>
              <w:t>1 hour</w:t>
            </w:r>
            <w:proofErr w:type="gramEnd"/>
            <w:r w:rsidRPr="009D41BD">
              <w:rPr>
                <w:rFonts w:cs="Arial"/>
                <w:sz w:val="22"/>
                <w:szCs w:val="22"/>
              </w:rPr>
              <w:t xml:space="preserve"> period, or 5 trucks during the period 8:00am to 9:00 am.</w:t>
            </w:r>
          </w:p>
          <w:p w14:paraId="14B0AF27" w14:textId="77777777" w:rsidR="007C7513" w:rsidRPr="009D41BD" w:rsidRDefault="007C7513" w:rsidP="00800A17">
            <w:pPr>
              <w:rPr>
                <w:rFonts w:cs="Arial"/>
                <w:sz w:val="22"/>
                <w:szCs w:val="22"/>
                <w:u w:val="single"/>
              </w:rPr>
            </w:pPr>
          </w:p>
        </w:tc>
      </w:tr>
      <w:tr w:rsidR="007C7513" w:rsidRPr="009D41BD" w14:paraId="6DB0E2A4" w14:textId="77777777" w:rsidTr="00343BDB">
        <w:tblPrEx>
          <w:tblCellMar>
            <w:top w:w="85" w:type="dxa"/>
            <w:bottom w:w="57" w:type="dxa"/>
          </w:tblCellMar>
        </w:tblPrEx>
        <w:tc>
          <w:tcPr>
            <w:tcW w:w="805" w:type="dxa"/>
            <w:gridSpan w:val="8"/>
            <w:shd w:val="clear" w:color="auto" w:fill="auto"/>
          </w:tcPr>
          <w:p w14:paraId="73E340ED" w14:textId="77777777" w:rsidR="007C7513" w:rsidRPr="009D41BD" w:rsidRDefault="007C7513" w:rsidP="00800A17">
            <w:pPr>
              <w:rPr>
                <w:rFonts w:cs="Arial"/>
                <w:b/>
                <w:bCs/>
                <w:sz w:val="22"/>
                <w:szCs w:val="22"/>
              </w:rPr>
            </w:pPr>
            <w:r w:rsidRPr="009D41BD">
              <w:rPr>
                <w:rFonts w:cs="Arial"/>
                <w:b/>
                <w:bCs/>
                <w:sz w:val="22"/>
                <w:szCs w:val="22"/>
              </w:rPr>
              <w:t>75.</w:t>
            </w:r>
          </w:p>
        </w:tc>
        <w:tc>
          <w:tcPr>
            <w:tcW w:w="8221" w:type="dxa"/>
            <w:gridSpan w:val="5"/>
            <w:shd w:val="clear" w:color="auto" w:fill="auto"/>
          </w:tcPr>
          <w:p w14:paraId="703EC951" w14:textId="77777777" w:rsidR="007C7513" w:rsidRPr="009D41BD" w:rsidRDefault="007C7513" w:rsidP="00800A17">
            <w:pPr>
              <w:rPr>
                <w:rFonts w:cs="Arial"/>
                <w:b/>
                <w:bCs/>
                <w:sz w:val="22"/>
                <w:szCs w:val="22"/>
              </w:rPr>
            </w:pPr>
            <w:r w:rsidRPr="009D41BD">
              <w:rPr>
                <w:rFonts w:cs="Arial"/>
                <w:b/>
                <w:bCs/>
                <w:sz w:val="22"/>
                <w:szCs w:val="22"/>
              </w:rPr>
              <w:t xml:space="preserve">Construction times </w:t>
            </w:r>
          </w:p>
          <w:p w14:paraId="33BE2721" w14:textId="77777777" w:rsidR="007C7513" w:rsidRPr="009D41BD" w:rsidRDefault="007C7513" w:rsidP="00800A17">
            <w:pPr>
              <w:rPr>
                <w:rFonts w:cs="Arial"/>
                <w:sz w:val="22"/>
                <w:szCs w:val="22"/>
              </w:rPr>
            </w:pPr>
            <w:r w:rsidRPr="009D41BD">
              <w:rPr>
                <w:rFonts w:cs="Arial"/>
                <w:sz w:val="22"/>
                <w:szCs w:val="22"/>
              </w:rPr>
              <w:t xml:space="preserve">Construction works must not unreasonably interfere with the amenity of the </w:t>
            </w:r>
            <w:proofErr w:type="spellStart"/>
            <w:r w:rsidRPr="009D41BD">
              <w:rPr>
                <w:rFonts w:cs="Arial"/>
                <w:sz w:val="22"/>
                <w:szCs w:val="22"/>
              </w:rPr>
              <w:t>neighbourhood</w:t>
            </w:r>
            <w:proofErr w:type="spellEnd"/>
            <w:r w:rsidRPr="009D41BD">
              <w:rPr>
                <w:rFonts w:cs="Arial"/>
                <w:sz w:val="22"/>
                <w:szCs w:val="22"/>
              </w:rPr>
              <w:t xml:space="preserve">. </w:t>
            </w:r>
            <w:proofErr w:type="gramStart"/>
            <w:r w:rsidRPr="009D41BD">
              <w:rPr>
                <w:rFonts w:cs="Arial"/>
                <w:sz w:val="22"/>
                <w:szCs w:val="22"/>
              </w:rPr>
              <w:t>In particular construction</w:t>
            </w:r>
            <w:proofErr w:type="gramEnd"/>
            <w:r w:rsidRPr="009D41BD">
              <w:rPr>
                <w:rFonts w:cs="Arial"/>
                <w:sz w:val="22"/>
                <w:szCs w:val="22"/>
              </w:rPr>
              <w:t xml:space="preserve"> noise, when audible from adjoining residential premises, can only occur:</w:t>
            </w:r>
          </w:p>
          <w:p w14:paraId="20EFFCD3" w14:textId="77777777" w:rsidR="007C7513" w:rsidRPr="009D41BD" w:rsidRDefault="007C7513" w:rsidP="00800A17">
            <w:pPr>
              <w:rPr>
                <w:rFonts w:cs="Arial"/>
                <w:sz w:val="22"/>
                <w:szCs w:val="22"/>
              </w:rPr>
            </w:pPr>
            <w:r w:rsidRPr="009D41BD">
              <w:rPr>
                <w:rFonts w:cs="Arial"/>
                <w:sz w:val="22"/>
                <w:szCs w:val="22"/>
              </w:rPr>
              <w:t>a.      Monday to Friday, from 7 am to 6 pm.</w:t>
            </w:r>
          </w:p>
          <w:p w14:paraId="31C2EA58" w14:textId="77777777" w:rsidR="007C7513" w:rsidRPr="009D41BD" w:rsidRDefault="007C7513" w:rsidP="00800A17">
            <w:pPr>
              <w:rPr>
                <w:rFonts w:cs="Arial"/>
                <w:sz w:val="22"/>
                <w:szCs w:val="22"/>
              </w:rPr>
            </w:pPr>
            <w:r w:rsidRPr="009D41BD">
              <w:rPr>
                <w:rFonts w:cs="Arial"/>
                <w:sz w:val="22"/>
                <w:szCs w:val="22"/>
              </w:rPr>
              <w:t>b.      Saturday, from 8 am to 1 pm.</w:t>
            </w:r>
          </w:p>
          <w:p w14:paraId="1DA4F495" w14:textId="77777777" w:rsidR="007C7513" w:rsidRPr="009D41BD" w:rsidRDefault="007C7513" w:rsidP="00800A17">
            <w:pPr>
              <w:rPr>
                <w:rFonts w:cs="Arial"/>
                <w:sz w:val="22"/>
                <w:szCs w:val="22"/>
              </w:rPr>
            </w:pPr>
          </w:p>
          <w:p w14:paraId="5C47BDF6" w14:textId="77777777" w:rsidR="007C7513" w:rsidRPr="009D41BD" w:rsidRDefault="007C7513" w:rsidP="00800A17">
            <w:pPr>
              <w:rPr>
                <w:rFonts w:cs="Arial"/>
                <w:sz w:val="22"/>
                <w:szCs w:val="22"/>
              </w:rPr>
            </w:pPr>
            <w:r w:rsidRPr="009D41BD">
              <w:rPr>
                <w:rFonts w:cs="Arial"/>
                <w:sz w:val="22"/>
                <w:szCs w:val="22"/>
              </w:rPr>
              <w:t>No construction work to take place on Saturdays and Sundays adjacent to Public Holidays and Public Holidays and the Construction Industry Awarded Rostered Days Off (RDO) adjacent to Public Holidays.</w:t>
            </w:r>
          </w:p>
          <w:p w14:paraId="474F6B4C" w14:textId="77777777" w:rsidR="007C7513" w:rsidRPr="009D41BD" w:rsidRDefault="007C7513" w:rsidP="00800A17">
            <w:pPr>
              <w:rPr>
                <w:rFonts w:cs="Arial"/>
                <w:sz w:val="22"/>
                <w:szCs w:val="22"/>
              </w:rPr>
            </w:pPr>
          </w:p>
          <w:p w14:paraId="4CD40FC9" w14:textId="77777777" w:rsidR="007C7513" w:rsidRPr="009D41BD" w:rsidRDefault="007C7513" w:rsidP="00800A17">
            <w:pPr>
              <w:rPr>
                <w:rFonts w:cs="Arial"/>
                <w:bCs/>
                <w:sz w:val="22"/>
                <w:szCs w:val="22"/>
              </w:rPr>
            </w:pPr>
            <w:r w:rsidRPr="009D41BD">
              <w:rPr>
                <w:rFonts w:cs="Arial"/>
                <w:bCs/>
                <w:sz w:val="22"/>
                <w:szCs w:val="22"/>
                <w:u w:val="single"/>
              </w:rPr>
              <w:t>Note</w:t>
            </w:r>
            <w:r w:rsidRPr="009D41BD">
              <w:rPr>
                <w:rFonts w:cs="Arial"/>
                <w:bCs/>
                <w:sz w:val="22"/>
                <w:szCs w:val="22"/>
              </w:rPr>
              <w:t>: Council may impose on-the-spot fines for non-compliance with this condition.</w:t>
            </w:r>
          </w:p>
          <w:p w14:paraId="7E6E6F4D" w14:textId="77777777" w:rsidR="007C7513" w:rsidRPr="009D41BD" w:rsidRDefault="007C7513" w:rsidP="00800A17">
            <w:pPr>
              <w:rPr>
                <w:rFonts w:cs="Arial"/>
                <w:b/>
                <w:sz w:val="22"/>
                <w:szCs w:val="22"/>
              </w:rPr>
            </w:pPr>
          </w:p>
        </w:tc>
      </w:tr>
      <w:tr w:rsidR="007C7513" w:rsidRPr="009D41BD" w14:paraId="3691280A" w14:textId="77777777" w:rsidTr="00343BDB">
        <w:tblPrEx>
          <w:tblCellMar>
            <w:top w:w="85" w:type="dxa"/>
            <w:bottom w:w="57" w:type="dxa"/>
          </w:tblCellMar>
        </w:tblPrEx>
        <w:tc>
          <w:tcPr>
            <w:tcW w:w="805" w:type="dxa"/>
            <w:gridSpan w:val="8"/>
            <w:shd w:val="clear" w:color="auto" w:fill="auto"/>
          </w:tcPr>
          <w:p w14:paraId="35F3AF94" w14:textId="77777777" w:rsidR="007C7513" w:rsidRPr="009D41BD" w:rsidRDefault="007C7513" w:rsidP="00800A17">
            <w:pPr>
              <w:rPr>
                <w:rFonts w:cs="Arial"/>
                <w:b/>
                <w:bCs/>
                <w:sz w:val="22"/>
                <w:szCs w:val="22"/>
              </w:rPr>
            </w:pPr>
            <w:r w:rsidRPr="009D41BD">
              <w:rPr>
                <w:rFonts w:cs="Arial"/>
                <w:b/>
                <w:bCs/>
                <w:sz w:val="22"/>
                <w:szCs w:val="22"/>
              </w:rPr>
              <w:t>76.</w:t>
            </w:r>
          </w:p>
        </w:tc>
        <w:tc>
          <w:tcPr>
            <w:tcW w:w="8221" w:type="dxa"/>
            <w:gridSpan w:val="5"/>
            <w:shd w:val="clear" w:color="auto" w:fill="auto"/>
          </w:tcPr>
          <w:p w14:paraId="60A3A04C" w14:textId="77777777" w:rsidR="007C7513" w:rsidRPr="009D41BD" w:rsidRDefault="007C7513" w:rsidP="00800A17">
            <w:pPr>
              <w:rPr>
                <w:rFonts w:cs="Arial"/>
                <w:b/>
                <w:sz w:val="22"/>
                <w:szCs w:val="22"/>
              </w:rPr>
            </w:pPr>
            <w:bookmarkStart w:id="7" w:name="jSD05"/>
            <w:r w:rsidRPr="009D41BD">
              <w:rPr>
                <w:rFonts w:cs="Arial"/>
                <w:b/>
                <w:sz w:val="22"/>
                <w:szCs w:val="22"/>
              </w:rPr>
              <w:t>Public safety requirements</w:t>
            </w:r>
          </w:p>
          <w:p w14:paraId="00497428" w14:textId="77777777" w:rsidR="007C7513" w:rsidRPr="009D41BD" w:rsidRDefault="007C7513" w:rsidP="00800A17">
            <w:pPr>
              <w:rPr>
                <w:rFonts w:cs="Arial"/>
                <w:sz w:val="22"/>
                <w:szCs w:val="22"/>
              </w:rPr>
            </w:pPr>
            <w:r w:rsidRPr="009D41BD">
              <w:rPr>
                <w:rFonts w:cs="Arial"/>
                <w:sz w:val="22"/>
                <w:szCs w:val="22"/>
              </w:rPr>
              <w:t>All care is to be taken to ensure the safety of the public in general, road users, pedestrians and adjoining property. Council is not held responsible for any negligence caused by the undertaking of the works.</w:t>
            </w:r>
          </w:p>
          <w:bookmarkEnd w:id="7"/>
          <w:p w14:paraId="1CF9CF44" w14:textId="77777777" w:rsidR="007C7513" w:rsidRPr="009D41BD" w:rsidRDefault="007C7513" w:rsidP="00800A17">
            <w:pPr>
              <w:rPr>
                <w:rFonts w:cs="Arial"/>
                <w:b/>
                <w:sz w:val="22"/>
                <w:szCs w:val="22"/>
              </w:rPr>
            </w:pPr>
          </w:p>
        </w:tc>
      </w:tr>
      <w:tr w:rsidR="007C7513" w:rsidRPr="009D41BD" w14:paraId="19AB311F" w14:textId="77777777" w:rsidTr="00343BDB">
        <w:tblPrEx>
          <w:tblCellMar>
            <w:top w:w="85" w:type="dxa"/>
            <w:bottom w:w="57" w:type="dxa"/>
          </w:tblCellMar>
        </w:tblPrEx>
        <w:tc>
          <w:tcPr>
            <w:tcW w:w="805" w:type="dxa"/>
            <w:gridSpan w:val="8"/>
            <w:shd w:val="clear" w:color="auto" w:fill="auto"/>
          </w:tcPr>
          <w:p w14:paraId="79B9E2AB" w14:textId="77777777" w:rsidR="007C7513" w:rsidRPr="009D41BD" w:rsidRDefault="007C7513" w:rsidP="00800A17">
            <w:pPr>
              <w:rPr>
                <w:rFonts w:cs="Arial"/>
                <w:b/>
                <w:bCs/>
                <w:sz w:val="22"/>
                <w:szCs w:val="22"/>
              </w:rPr>
            </w:pPr>
            <w:r w:rsidRPr="009D41BD">
              <w:rPr>
                <w:rFonts w:cs="Arial"/>
                <w:b/>
                <w:bCs/>
                <w:sz w:val="22"/>
                <w:szCs w:val="22"/>
              </w:rPr>
              <w:t>77.</w:t>
            </w:r>
          </w:p>
        </w:tc>
        <w:tc>
          <w:tcPr>
            <w:tcW w:w="8221" w:type="dxa"/>
            <w:gridSpan w:val="5"/>
            <w:shd w:val="clear" w:color="auto" w:fill="auto"/>
          </w:tcPr>
          <w:p w14:paraId="6B39AE8F" w14:textId="77777777" w:rsidR="007C7513" w:rsidRPr="009D41BD" w:rsidRDefault="007C7513" w:rsidP="00800A17">
            <w:pPr>
              <w:rPr>
                <w:rFonts w:cs="Arial"/>
                <w:b/>
                <w:sz w:val="22"/>
                <w:szCs w:val="22"/>
              </w:rPr>
            </w:pPr>
            <w:bookmarkStart w:id="8" w:name="jSD06"/>
            <w:r w:rsidRPr="009D41BD">
              <w:rPr>
                <w:rFonts w:cs="Arial"/>
                <w:b/>
                <w:sz w:val="22"/>
                <w:szCs w:val="22"/>
              </w:rPr>
              <w:t>Council Specification</w:t>
            </w:r>
          </w:p>
          <w:p w14:paraId="1EEA8848" w14:textId="77777777" w:rsidR="007C7513" w:rsidRPr="009D41BD" w:rsidRDefault="007C7513" w:rsidP="00800A17">
            <w:pPr>
              <w:rPr>
                <w:rFonts w:cs="Arial"/>
                <w:sz w:val="22"/>
                <w:szCs w:val="22"/>
              </w:rPr>
            </w:pPr>
            <w:r w:rsidRPr="009D41BD">
              <w:rPr>
                <w:rFonts w:cs="Arial"/>
                <w:sz w:val="22"/>
                <w:szCs w:val="22"/>
              </w:rPr>
              <w:t>All works to be constructed to at least the minimum requirements of the “</w:t>
            </w:r>
            <w:hyperlink r:id="rId13" w:history="1">
              <w:r w:rsidRPr="009D41BD">
                <w:rPr>
                  <w:rStyle w:val="Hyperlink"/>
                  <w:rFonts w:eastAsiaTheme="majorEastAsia" w:cs="Arial"/>
                  <w:sz w:val="22"/>
                  <w:szCs w:val="22"/>
                </w:rPr>
                <w:t>Northern Rivers Local Government Design and Construction Manual</w:t>
              </w:r>
            </w:hyperlink>
            <w:r w:rsidRPr="009D41BD">
              <w:rPr>
                <w:rFonts w:cs="Arial"/>
                <w:sz w:val="22"/>
                <w:szCs w:val="22"/>
              </w:rPr>
              <w:t>”.</w:t>
            </w:r>
          </w:p>
          <w:p w14:paraId="267AEE07" w14:textId="77777777" w:rsidR="007C7513" w:rsidRPr="009D41BD" w:rsidRDefault="007C7513" w:rsidP="00800A17">
            <w:pPr>
              <w:rPr>
                <w:rFonts w:cs="Arial"/>
                <w:sz w:val="22"/>
                <w:szCs w:val="22"/>
              </w:rPr>
            </w:pPr>
          </w:p>
          <w:p w14:paraId="550A3B0A" w14:textId="77777777" w:rsidR="007C7513" w:rsidRPr="009D41BD" w:rsidRDefault="007C7513" w:rsidP="00800A17">
            <w:pPr>
              <w:rPr>
                <w:rFonts w:cs="Arial"/>
                <w:sz w:val="22"/>
                <w:szCs w:val="22"/>
              </w:rPr>
            </w:pPr>
            <w:r w:rsidRPr="009D41BD">
              <w:rPr>
                <w:rFonts w:cs="Arial"/>
                <w:sz w:val="22"/>
                <w:szCs w:val="22"/>
              </w:rPr>
              <w:t>Water supply and sewerage works are to comply with, as a minimum, Council's latest Standards and Policies including but not limited to:</w:t>
            </w:r>
          </w:p>
          <w:p w14:paraId="0487C6D4"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Development Design and Construction Manuals, Northern Rivers Local Government, </w:t>
            </w:r>
            <w:proofErr w:type="gramStart"/>
            <w:r w:rsidRPr="009D41BD">
              <w:rPr>
                <w:rFonts w:cs="Arial"/>
                <w:sz w:val="22"/>
                <w:szCs w:val="22"/>
              </w:rPr>
              <w:t>2009;</w:t>
            </w:r>
            <w:proofErr w:type="gramEnd"/>
          </w:p>
          <w:p w14:paraId="67E35E79"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lastRenderedPageBreak/>
              <w:t xml:space="preserve">Development Servicing Plan for Water Supply Services, Byron Shire Council, </w:t>
            </w:r>
            <w:proofErr w:type="gramStart"/>
            <w:r w:rsidRPr="009D41BD">
              <w:rPr>
                <w:rFonts w:cs="Arial"/>
                <w:sz w:val="22"/>
                <w:szCs w:val="22"/>
              </w:rPr>
              <w:t>2011;</w:t>
            </w:r>
            <w:proofErr w:type="gramEnd"/>
          </w:p>
          <w:p w14:paraId="18AC2F49"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Development Servicing Plan for Sewerage Services, Byron Shire Council, </w:t>
            </w:r>
            <w:proofErr w:type="gramStart"/>
            <w:r w:rsidRPr="009D41BD">
              <w:rPr>
                <w:rFonts w:cs="Arial"/>
                <w:sz w:val="22"/>
                <w:szCs w:val="22"/>
              </w:rPr>
              <w:t>2011;</w:t>
            </w:r>
            <w:proofErr w:type="gramEnd"/>
          </w:p>
          <w:p w14:paraId="209EC981"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Fire Flow Design Guidelines, Water Directorate, </w:t>
            </w:r>
            <w:proofErr w:type="gramStart"/>
            <w:r w:rsidRPr="009D41BD">
              <w:rPr>
                <w:rFonts w:cs="Arial"/>
                <w:sz w:val="22"/>
                <w:szCs w:val="22"/>
              </w:rPr>
              <w:t>2011;</w:t>
            </w:r>
            <w:proofErr w:type="gramEnd"/>
          </w:p>
          <w:p w14:paraId="06A5265E"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 xml:space="preserve">Water and Sewer Equivalent Tenement Policy (13/005), Byron Shire Council, </w:t>
            </w:r>
            <w:proofErr w:type="gramStart"/>
            <w:r w:rsidRPr="009D41BD">
              <w:rPr>
                <w:rFonts w:cs="Arial"/>
                <w:sz w:val="22"/>
                <w:szCs w:val="22"/>
              </w:rPr>
              <w:t>2013;</w:t>
            </w:r>
            <w:proofErr w:type="gramEnd"/>
          </w:p>
          <w:p w14:paraId="08BDA916"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Pressure Sewerage Policy (12/014), Byron Shire Council, 2012.</w:t>
            </w:r>
          </w:p>
          <w:p w14:paraId="6F0C68A9" w14:textId="77777777" w:rsidR="007C7513" w:rsidRPr="009D41BD" w:rsidRDefault="007C7513" w:rsidP="00800A17">
            <w:pPr>
              <w:numPr>
                <w:ilvl w:val="0"/>
                <w:numId w:val="20"/>
              </w:numPr>
              <w:spacing w:after="160" w:line="259" w:lineRule="auto"/>
              <w:rPr>
                <w:rFonts w:cs="Arial"/>
                <w:sz w:val="22"/>
                <w:szCs w:val="22"/>
              </w:rPr>
            </w:pPr>
            <w:r w:rsidRPr="009D41BD">
              <w:rPr>
                <w:rFonts w:cs="Arial"/>
                <w:sz w:val="22"/>
                <w:szCs w:val="22"/>
              </w:rPr>
              <w:t>Private Sewer Pump Station Policy (12/015), Byron Shire Council, 2012.</w:t>
            </w:r>
          </w:p>
          <w:bookmarkEnd w:id="8"/>
          <w:p w14:paraId="4A181A06" w14:textId="77777777" w:rsidR="007C7513" w:rsidRPr="009D41BD" w:rsidRDefault="007C7513" w:rsidP="00800A17">
            <w:pPr>
              <w:rPr>
                <w:rFonts w:cs="Arial"/>
                <w:b/>
                <w:sz w:val="22"/>
                <w:szCs w:val="22"/>
              </w:rPr>
            </w:pPr>
          </w:p>
        </w:tc>
      </w:tr>
      <w:tr w:rsidR="007C7513" w:rsidRPr="009D41BD" w14:paraId="392FCCC2" w14:textId="77777777" w:rsidTr="00343BDB">
        <w:tblPrEx>
          <w:tblCellMar>
            <w:top w:w="85" w:type="dxa"/>
            <w:bottom w:w="57" w:type="dxa"/>
          </w:tblCellMar>
        </w:tblPrEx>
        <w:tc>
          <w:tcPr>
            <w:tcW w:w="805" w:type="dxa"/>
            <w:gridSpan w:val="8"/>
            <w:shd w:val="clear" w:color="auto" w:fill="auto"/>
          </w:tcPr>
          <w:p w14:paraId="57883D0A" w14:textId="77777777" w:rsidR="007C7513" w:rsidRPr="009D41BD" w:rsidRDefault="007C7513" w:rsidP="00800A17">
            <w:pPr>
              <w:rPr>
                <w:rFonts w:cs="Arial"/>
                <w:b/>
                <w:bCs/>
                <w:sz w:val="22"/>
                <w:szCs w:val="22"/>
              </w:rPr>
            </w:pPr>
            <w:r w:rsidRPr="009D41BD">
              <w:rPr>
                <w:rFonts w:cs="Arial"/>
                <w:b/>
                <w:bCs/>
                <w:sz w:val="22"/>
                <w:szCs w:val="22"/>
              </w:rPr>
              <w:lastRenderedPageBreak/>
              <w:t>78.</w:t>
            </w:r>
          </w:p>
        </w:tc>
        <w:tc>
          <w:tcPr>
            <w:tcW w:w="8221" w:type="dxa"/>
            <w:gridSpan w:val="5"/>
            <w:shd w:val="clear" w:color="auto" w:fill="auto"/>
          </w:tcPr>
          <w:p w14:paraId="209A8D1D" w14:textId="77777777" w:rsidR="007C7513" w:rsidRPr="009D41BD" w:rsidRDefault="007C7513" w:rsidP="00800A17">
            <w:pPr>
              <w:rPr>
                <w:rFonts w:cs="Arial"/>
                <w:b/>
                <w:sz w:val="22"/>
                <w:szCs w:val="22"/>
              </w:rPr>
            </w:pPr>
            <w:bookmarkStart w:id="9" w:name="jSD07"/>
            <w:r w:rsidRPr="009D41BD">
              <w:rPr>
                <w:rFonts w:cs="Arial"/>
                <w:b/>
                <w:sz w:val="22"/>
                <w:szCs w:val="22"/>
              </w:rPr>
              <w:t>Approved Subdivision Works Certificates to remain on site</w:t>
            </w:r>
          </w:p>
          <w:p w14:paraId="64245B43" w14:textId="77777777" w:rsidR="007C7513" w:rsidRPr="009D41BD" w:rsidRDefault="007C7513" w:rsidP="00800A17">
            <w:pPr>
              <w:rPr>
                <w:rFonts w:cs="Arial"/>
                <w:sz w:val="22"/>
                <w:szCs w:val="22"/>
              </w:rPr>
            </w:pPr>
            <w:r w:rsidRPr="009D41BD">
              <w:rPr>
                <w:rFonts w:cs="Arial"/>
                <w:sz w:val="22"/>
                <w:szCs w:val="22"/>
              </w:rPr>
              <w:t xml:space="preserve">Copies of the approved Subdivision Works Certificates including approved plans, details, supporting reports, specifications and the CEMP must </w:t>
            </w:r>
            <w:proofErr w:type="gramStart"/>
            <w:r w:rsidRPr="009D41BD">
              <w:rPr>
                <w:rFonts w:cs="Arial"/>
                <w:sz w:val="22"/>
                <w:szCs w:val="22"/>
              </w:rPr>
              <w:t>remain at the site at all times</w:t>
            </w:r>
            <w:proofErr w:type="gramEnd"/>
            <w:r w:rsidRPr="009D41BD">
              <w:rPr>
                <w:rFonts w:cs="Arial"/>
                <w:sz w:val="22"/>
                <w:szCs w:val="22"/>
              </w:rPr>
              <w:t xml:space="preserve"> during the construction of the subdivision.</w:t>
            </w:r>
          </w:p>
          <w:bookmarkEnd w:id="9"/>
          <w:p w14:paraId="61CE0F5A" w14:textId="77777777" w:rsidR="007C7513" w:rsidRPr="009D41BD" w:rsidRDefault="007C7513" w:rsidP="00800A17">
            <w:pPr>
              <w:rPr>
                <w:rFonts w:cs="Arial"/>
                <w:b/>
                <w:bCs/>
                <w:sz w:val="22"/>
                <w:szCs w:val="22"/>
              </w:rPr>
            </w:pPr>
          </w:p>
        </w:tc>
      </w:tr>
      <w:tr w:rsidR="007C7513" w:rsidRPr="009D41BD" w14:paraId="53E561D0" w14:textId="77777777" w:rsidTr="00343BDB">
        <w:tblPrEx>
          <w:tblCellMar>
            <w:top w:w="85" w:type="dxa"/>
            <w:bottom w:w="57" w:type="dxa"/>
          </w:tblCellMar>
        </w:tblPrEx>
        <w:tc>
          <w:tcPr>
            <w:tcW w:w="805" w:type="dxa"/>
            <w:gridSpan w:val="8"/>
            <w:shd w:val="clear" w:color="auto" w:fill="auto"/>
          </w:tcPr>
          <w:p w14:paraId="79CEF8E1" w14:textId="77777777" w:rsidR="007C7513" w:rsidRPr="009D41BD" w:rsidRDefault="007C7513" w:rsidP="00800A17">
            <w:pPr>
              <w:rPr>
                <w:rFonts w:cs="Arial"/>
                <w:b/>
                <w:bCs/>
                <w:sz w:val="22"/>
                <w:szCs w:val="22"/>
              </w:rPr>
            </w:pPr>
            <w:r w:rsidRPr="009D41BD">
              <w:rPr>
                <w:rFonts w:cs="Arial"/>
                <w:b/>
                <w:bCs/>
                <w:sz w:val="22"/>
                <w:szCs w:val="22"/>
              </w:rPr>
              <w:t>79.</w:t>
            </w:r>
          </w:p>
        </w:tc>
        <w:tc>
          <w:tcPr>
            <w:tcW w:w="8221" w:type="dxa"/>
            <w:gridSpan w:val="5"/>
            <w:shd w:val="clear" w:color="auto" w:fill="auto"/>
          </w:tcPr>
          <w:p w14:paraId="142EB7BE" w14:textId="77777777" w:rsidR="007C7513" w:rsidRPr="009D41BD" w:rsidRDefault="007C7513" w:rsidP="00800A17">
            <w:pPr>
              <w:rPr>
                <w:rFonts w:cs="Arial"/>
                <w:b/>
                <w:bCs/>
                <w:sz w:val="22"/>
                <w:szCs w:val="22"/>
              </w:rPr>
            </w:pPr>
            <w:r w:rsidRPr="009D41BD">
              <w:rPr>
                <w:rFonts w:cs="Arial"/>
                <w:b/>
                <w:sz w:val="22"/>
                <w:szCs w:val="22"/>
              </w:rPr>
              <w:t>Acid</w:t>
            </w:r>
            <w:r w:rsidRPr="009D41BD">
              <w:rPr>
                <w:rFonts w:cs="Arial"/>
                <w:b/>
                <w:bCs/>
                <w:sz w:val="22"/>
                <w:szCs w:val="22"/>
              </w:rPr>
              <w:t xml:space="preserve"> sulfate soils management</w:t>
            </w:r>
          </w:p>
          <w:p w14:paraId="5F4BABFE" w14:textId="77777777" w:rsidR="007C7513" w:rsidRPr="009D41BD" w:rsidRDefault="007C7513" w:rsidP="00800A17">
            <w:pPr>
              <w:rPr>
                <w:rFonts w:cs="Arial"/>
                <w:sz w:val="22"/>
                <w:szCs w:val="22"/>
              </w:rPr>
            </w:pPr>
            <w:r w:rsidRPr="009D41BD">
              <w:rPr>
                <w:rFonts w:cs="Arial"/>
                <w:sz w:val="22"/>
                <w:szCs w:val="22"/>
              </w:rPr>
              <w:t>All soil disturbance and excavation works must be carried out in accordance with the approved Acid Sulfate Soils Management Plan.</w:t>
            </w:r>
          </w:p>
          <w:p w14:paraId="75122369" w14:textId="77777777" w:rsidR="007C7513" w:rsidRPr="009D41BD" w:rsidRDefault="007C7513" w:rsidP="00800A17">
            <w:pPr>
              <w:rPr>
                <w:rFonts w:cs="Arial"/>
                <w:b/>
                <w:sz w:val="22"/>
                <w:szCs w:val="22"/>
              </w:rPr>
            </w:pPr>
          </w:p>
        </w:tc>
      </w:tr>
      <w:tr w:rsidR="007C7513" w:rsidRPr="009D41BD" w14:paraId="6222C9A9" w14:textId="77777777" w:rsidTr="00343BDB">
        <w:tblPrEx>
          <w:tblCellMar>
            <w:top w:w="85" w:type="dxa"/>
            <w:bottom w:w="57" w:type="dxa"/>
          </w:tblCellMar>
        </w:tblPrEx>
        <w:tc>
          <w:tcPr>
            <w:tcW w:w="805" w:type="dxa"/>
            <w:gridSpan w:val="8"/>
            <w:shd w:val="clear" w:color="auto" w:fill="auto"/>
          </w:tcPr>
          <w:p w14:paraId="21E64D58" w14:textId="77777777" w:rsidR="007C7513" w:rsidRPr="009D41BD" w:rsidRDefault="007C7513" w:rsidP="00800A17">
            <w:pPr>
              <w:rPr>
                <w:rFonts w:cs="Arial"/>
                <w:b/>
                <w:bCs/>
                <w:sz w:val="22"/>
                <w:szCs w:val="22"/>
              </w:rPr>
            </w:pPr>
            <w:r w:rsidRPr="009D41BD">
              <w:rPr>
                <w:rFonts w:cs="Arial"/>
                <w:b/>
                <w:bCs/>
                <w:sz w:val="22"/>
                <w:szCs w:val="22"/>
              </w:rPr>
              <w:t>80.</w:t>
            </w:r>
          </w:p>
        </w:tc>
        <w:tc>
          <w:tcPr>
            <w:tcW w:w="8221" w:type="dxa"/>
            <w:gridSpan w:val="5"/>
            <w:shd w:val="clear" w:color="auto" w:fill="auto"/>
          </w:tcPr>
          <w:p w14:paraId="1B31E836" w14:textId="77777777" w:rsidR="007C7513" w:rsidRPr="009D41BD" w:rsidRDefault="007C7513" w:rsidP="00800A17">
            <w:pPr>
              <w:rPr>
                <w:rFonts w:cs="Arial"/>
                <w:b/>
                <w:sz w:val="22"/>
                <w:szCs w:val="22"/>
              </w:rPr>
            </w:pPr>
            <w:bookmarkStart w:id="10" w:name="jSD08"/>
            <w:r w:rsidRPr="009D41BD">
              <w:rPr>
                <w:rFonts w:cs="Arial"/>
                <w:b/>
                <w:sz w:val="22"/>
                <w:szCs w:val="22"/>
              </w:rPr>
              <w:t xml:space="preserve">Aboriginal Cultural Heritage </w:t>
            </w:r>
          </w:p>
          <w:p w14:paraId="64A61EC8" w14:textId="77777777" w:rsidR="007C7513" w:rsidRPr="009D41BD" w:rsidRDefault="007C7513" w:rsidP="00800A17">
            <w:pPr>
              <w:rPr>
                <w:rFonts w:cs="Arial"/>
                <w:sz w:val="22"/>
                <w:szCs w:val="22"/>
              </w:rPr>
            </w:pPr>
            <w:r w:rsidRPr="009D41BD">
              <w:rPr>
                <w:rFonts w:cs="Arial"/>
                <w:sz w:val="22"/>
                <w:szCs w:val="22"/>
              </w:rPr>
              <w:t>The management recommendations of the Amended Cultural Heritage Assessment (Adise Pty Ltd, August 2019) shall be implemented during subdivision construction works.</w:t>
            </w:r>
          </w:p>
          <w:bookmarkEnd w:id="10"/>
          <w:p w14:paraId="53F7BD37" w14:textId="77777777" w:rsidR="007C7513" w:rsidRPr="009D41BD" w:rsidRDefault="007C7513" w:rsidP="00800A17">
            <w:pPr>
              <w:rPr>
                <w:rFonts w:cs="Arial"/>
                <w:b/>
                <w:sz w:val="22"/>
                <w:szCs w:val="22"/>
              </w:rPr>
            </w:pPr>
          </w:p>
        </w:tc>
      </w:tr>
      <w:tr w:rsidR="007C7513" w:rsidRPr="009D41BD" w14:paraId="6B47F044" w14:textId="77777777" w:rsidTr="00343BDB">
        <w:tblPrEx>
          <w:tblCellMar>
            <w:top w:w="85" w:type="dxa"/>
            <w:bottom w:w="57" w:type="dxa"/>
          </w:tblCellMar>
        </w:tblPrEx>
        <w:tc>
          <w:tcPr>
            <w:tcW w:w="805" w:type="dxa"/>
            <w:gridSpan w:val="8"/>
            <w:shd w:val="clear" w:color="auto" w:fill="auto"/>
          </w:tcPr>
          <w:p w14:paraId="6B9F3AB3" w14:textId="77777777" w:rsidR="007C7513" w:rsidRPr="009D41BD" w:rsidRDefault="007C7513" w:rsidP="00800A17">
            <w:pPr>
              <w:rPr>
                <w:rFonts w:cs="Arial"/>
                <w:b/>
                <w:bCs/>
                <w:sz w:val="22"/>
                <w:szCs w:val="22"/>
              </w:rPr>
            </w:pPr>
            <w:r w:rsidRPr="009D41BD">
              <w:rPr>
                <w:rFonts w:cs="Arial"/>
                <w:b/>
                <w:bCs/>
                <w:sz w:val="22"/>
                <w:szCs w:val="22"/>
              </w:rPr>
              <w:t>81.</w:t>
            </w:r>
          </w:p>
        </w:tc>
        <w:tc>
          <w:tcPr>
            <w:tcW w:w="8221" w:type="dxa"/>
            <w:gridSpan w:val="5"/>
            <w:shd w:val="clear" w:color="auto" w:fill="auto"/>
          </w:tcPr>
          <w:p w14:paraId="569BCADB" w14:textId="77777777" w:rsidR="007C7513" w:rsidRPr="009D41BD" w:rsidRDefault="007C7513" w:rsidP="00800A17">
            <w:pPr>
              <w:rPr>
                <w:rFonts w:cs="Arial"/>
                <w:b/>
                <w:sz w:val="22"/>
                <w:szCs w:val="22"/>
              </w:rPr>
            </w:pPr>
            <w:r w:rsidRPr="009D41BD">
              <w:rPr>
                <w:rFonts w:cs="Arial"/>
                <w:b/>
                <w:sz w:val="22"/>
                <w:szCs w:val="22"/>
              </w:rPr>
              <w:t xml:space="preserve">Access to </w:t>
            </w:r>
            <w:proofErr w:type="spellStart"/>
            <w:r w:rsidRPr="009D41BD">
              <w:rPr>
                <w:rFonts w:cs="Arial"/>
                <w:b/>
                <w:sz w:val="22"/>
                <w:szCs w:val="22"/>
              </w:rPr>
              <w:t>Ewingsdale</w:t>
            </w:r>
            <w:proofErr w:type="spellEnd"/>
            <w:r w:rsidRPr="009D41BD">
              <w:rPr>
                <w:rFonts w:cs="Arial"/>
                <w:b/>
                <w:sz w:val="22"/>
                <w:szCs w:val="22"/>
              </w:rPr>
              <w:t xml:space="preserve"> Road for Melaleuca Drive residents</w:t>
            </w:r>
          </w:p>
          <w:p w14:paraId="31C207B4" w14:textId="77777777" w:rsidR="007C7513" w:rsidRPr="009D41BD" w:rsidRDefault="007C7513" w:rsidP="00800A17">
            <w:pPr>
              <w:rPr>
                <w:rFonts w:cs="Arial"/>
                <w:sz w:val="22"/>
                <w:szCs w:val="22"/>
              </w:rPr>
            </w:pPr>
            <w:r w:rsidRPr="009D41BD">
              <w:rPr>
                <w:rFonts w:cs="Arial"/>
                <w:sz w:val="22"/>
                <w:szCs w:val="22"/>
              </w:rPr>
              <w:t xml:space="preserve">Safe and suitable vehicular and pedestrian access to the properties on Melaleuca Drive is to be </w:t>
            </w:r>
            <w:proofErr w:type="gramStart"/>
            <w:r w:rsidRPr="009D41BD">
              <w:rPr>
                <w:rFonts w:cs="Arial"/>
                <w:sz w:val="22"/>
                <w:szCs w:val="22"/>
              </w:rPr>
              <w:t>provided at all times</w:t>
            </w:r>
            <w:proofErr w:type="gramEnd"/>
            <w:r w:rsidRPr="009D41BD">
              <w:rPr>
                <w:rFonts w:cs="Arial"/>
                <w:sz w:val="22"/>
                <w:szCs w:val="22"/>
              </w:rPr>
              <w:t>. Where access arrangements are to be modified, the residents are to be notified five (5) days prior to the changes being made, with clear instructions of how access will be provided during constructions works.</w:t>
            </w:r>
          </w:p>
          <w:p w14:paraId="7BAE5D8D" w14:textId="77777777" w:rsidR="007C7513" w:rsidRPr="009D41BD" w:rsidRDefault="007C7513" w:rsidP="00800A17">
            <w:pPr>
              <w:rPr>
                <w:rFonts w:cs="Arial"/>
                <w:b/>
                <w:sz w:val="22"/>
                <w:szCs w:val="22"/>
              </w:rPr>
            </w:pPr>
          </w:p>
        </w:tc>
      </w:tr>
      <w:tr w:rsidR="007C7513" w:rsidRPr="009D41BD" w14:paraId="2EB2F696" w14:textId="77777777" w:rsidTr="00343BDB">
        <w:tblPrEx>
          <w:tblCellMar>
            <w:top w:w="85" w:type="dxa"/>
            <w:bottom w:w="57" w:type="dxa"/>
          </w:tblCellMar>
        </w:tblPrEx>
        <w:tc>
          <w:tcPr>
            <w:tcW w:w="805" w:type="dxa"/>
            <w:gridSpan w:val="8"/>
            <w:shd w:val="clear" w:color="auto" w:fill="auto"/>
          </w:tcPr>
          <w:p w14:paraId="41D95F42" w14:textId="77777777" w:rsidR="007C7513" w:rsidRPr="009D41BD" w:rsidRDefault="007C7513" w:rsidP="00800A17">
            <w:pPr>
              <w:rPr>
                <w:rFonts w:cs="Arial"/>
                <w:b/>
                <w:bCs/>
                <w:sz w:val="22"/>
                <w:szCs w:val="22"/>
              </w:rPr>
            </w:pPr>
            <w:r w:rsidRPr="009D41BD">
              <w:rPr>
                <w:rFonts w:cs="Arial"/>
                <w:b/>
                <w:bCs/>
                <w:sz w:val="22"/>
                <w:szCs w:val="22"/>
              </w:rPr>
              <w:t>82.</w:t>
            </w:r>
          </w:p>
        </w:tc>
        <w:tc>
          <w:tcPr>
            <w:tcW w:w="8221" w:type="dxa"/>
            <w:gridSpan w:val="5"/>
            <w:shd w:val="clear" w:color="auto" w:fill="auto"/>
          </w:tcPr>
          <w:p w14:paraId="4B2838DF" w14:textId="77777777" w:rsidR="007C7513" w:rsidRPr="009D41BD" w:rsidRDefault="007C7513" w:rsidP="00800A17">
            <w:pPr>
              <w:rPr>
                <w:rFonts w:cs="Arial"/>
                <w:b/>
                <w:bCs/>
                <w:sz w:val="22"/>
                <w:szCs w:val="22"/>
              </w:rPr>
            </w:pPr>
            <w:r w:rsidRPr="009D41BD">
              <w:rPr>
                <w:rFonts w:cs="Arial"/>
                <w:b/>
                <w:bCs/>
                <w:sz w:val="22"/>
                <w:szCs w:val="22"/>
              </w:rPr>
              <w:t>CTMP monitoring</w:t>
            </w:r>
          </w:p>
          <w:p w14:paraId="611AB14E" w14:textId="77777777" w:rsidR="007C7513" w:rsidRPr="009D41BD" w:rsidRDefault="007C7513" w:rsidP="00800A17">
            <w:pPr>
              <w:rPr>
                <w:rFonts w:cs="Arial"/>
                <w:sz w:val="22"/>
                <w:szCs w:val="22"/>
              </w:rPr>
            </w:pPr>
            <w:r w:rsidRPr="009D41BD">
              <w:rPr>
                <w:rFonts w:cs="Arial"/>
                <w:sz w:val="22"/>
                <w:szCs w:val="22"/>
              </w:rPr>
              <w:t>For the duration of the subdivision construction works, the following must be recorded daily:</w:t>
            </w:r>
          </w:p>
          <w:p w14:paraId="5810E58F" w14:textId="77777777" w:rsidR="007C7513" w:rsidRPr="009D41BD" w:rsidRDefault="007C7513" w:rsidP="00800A17">
            <w:pPr>
              <w:rPr>
                <w:rFonts w:cs="Arial"/>
                <w:sz w:val="22"/>
                <w:szCs w:val="22"/>
              </w:rPr>
            </w:pPr>
            <w:r w:rsidRPr="009D41BD">
              <w:rPr>
                <w:rFonts w:cs="Arial"/>
                <w:sz w:val="22"/>
                <w:szCs w:val="22"/>
              </w:rPr>
              <w:t xml:space="preserve">a.      the total number of construction traffic movements related to the </w:t>
            </w:r>
            <w:proofErr w:type="gramStart"/>
            <w:r w:rsidRPr="009D41BD">
              <w:rPr>
                <w:rFonts w:cs="Arial"/>
                <w:sz w:val="22"/>
                <w:szCs w:val="22"/>
              </w:rPr>
              <w:t>works;</w:t>
            </w:r>
            <w:proofErr w:type="gramEnd"/>
          </w:p>
          <w:p w14:paraId="1B439231" w14:textId="77777777" w:rsidR="007C7513" w:rsidRPr="009D41BD" w:rsidRDefault="007C7513" w:rsidP="00800A17">
            <w:pPr>
              <w:rPr>
                <w:rFonts w:cs="Arial"/>
                <w:sz w:val="22"/>
                <w:szCs w:val="22"/>
              </w:rPr>
            </w:pPr>
            <w:r w:rsidRPr="009D41BD">
              <w:rPr>
                <w:rFonts w:cs="Arial"/>
                <w:sz w:val="22"/>
                <w:szCs w:val="22"/>
              </w:rPr>
              <w:t xml:space="preserve">b.      the number of heavy </w:t>
            </w:r>
            <w:proofErr w:type="gramStart"/>
            <w:r w:rsidRPr="009D41BD">
              <w:rPr>
                <w:rFonts w:cs="Arial"/>
                <w:sz w:val="22"/>
                <w:szCs w:val="22"/>
              </w:rPr>
              <w:t>vehicle</w:t>
            </w:r>
            <w:proofErr w:type="gramEnd"/>
            <w:r w:rsidRPr="009D41BD">
              <w:rPr>
                <w:rFonts w:cs="Arial"/>
                <w:sz w:val="22"/>
                <w:szCs w:val="22"/>
              </w:rPr>
              <w:t xml:space="preserve"> movements;</w:t>
            </w:r>
          </w:p>
          <w:p w14:paraId="0A4C2337" w14:textId="77777777" w:rsidR="007C7513" w:rsidRPr="009D41BD" w:rsidRDefault="007C7513" w:rsidP="00800A17">
            <w:pPr>
              <w:rPr>
                <w:rFonts w:cs="Arial"/>
                <w:sz w:val="22"/>
                <w:szCs w:val="22"/>
              </w:rPr>
            </w:pPr>
            <w:r w:rsidRPr="009D41BD">
              <w:rPr>
                <w:rFonts w:cs="Arial"/>
                <w:sz w:val="22"/>
                <w:szCs w:val="22"/>
              </w:rPr>
              <w:t xml:space="preserve">c.      the number of light </w:t>
            </w:r>
            <w:proofErr w:type="gramStart"/>
            <w:r w:rsidRPr="009D41BD">
              <w:rPr>
                <w:rFonts w:cs="Arial"/>
                <w:sz w:val="22"/>
                <w:szCs w:val="22"/>
              </w:rPr>
              <w:t>vehicle</w:t>
            </w:r>
            <w:proofErr w:type="gramEnd"/>
            <w:r w:rsidRPr="009D41BD">
              <w:rPr>
                <w:rFonts w:cs="Arial"/>
                <w:sz w:val="22"/>
                <w:szCs w:val="22"/>
              </w:rPr>
              <w:t xml:space="preserve"> movements;</w:t>
            </w:r>
          </w:p>
          <w:p w14:paraId="25EFBE6A" w14:textId="77777777" w:rsidR="007C7513" w:rsidRPr="009D41BD" w:rsidRDefault="007C7513" w:rsidP="00800A17">
            <w:pPr>
              <w:rPr>
                <w:rFonts w:cs="Arial"/>
                <w:sz w:val="22"/>
                <w:szCs w:val="22"/>
              </w:rPr>
            </w:pPr>
            <w:r w:rsidRPr="009D41BD">
              <w:rPr>
                <w:rFonts w:cs="Arial"/>
                <w:sz w:val="22"/>
                <w:szCs w:val="22"/>
              </w:rPr>
              <w:t xml:space="preserve">d.      the number of vehicle movements related to importing fill to the </w:t>
            </w:r>
            <w:proofErr w:type="gramStart"/>
            <w:r w:rsidRPr="009D41BD">
              <w:rPr>
                <w:rFonts w:cs="Arial"/>
                <w:sz w:val="22"/>
                <w:szCs w:val="22"/>
              </w:rPr>
              <w:t>site;</w:t>
            </w:r>
            <w:proofErr w:type="gramEnd"/>
          </w:p>
          <w:p w14:paraId="79689C48" w14:textId="77777777" w:rsidR="007C7513" w:rsidRPr="009D41BD" w:rsidRDefault="007C7513" w:rsidP="00800A17">
            <w:pPr>
              <w:rPr>
                <w:rFonts w:cs="Arial"/>
                <w:sz w:val="22"/>
                <w:szCs w:val="22"/>
              </w:rPr>
            </w:pPr>
            <w:r w:rsidRPr="009D41BD">
              <w:rPr>
                <w:rFonts w:cs="Arial"/>
                <w:sz w:val="22"/>
                <w:szCs w:val="22"/>
              </w:rPr>
              <w:t xml:space="preserve">e.      the number of vehicle movements related to exporting unsuitable/excess material from the </w:t>
            </w:r>
            <w:proofErr w:type="gramStart"/>
            <w:r w:rsidRPr="009D41BD">
              <w:rPr>
                <w:rFonts w:cs="Arial"/>
                <w:sz w:val="22"/>
                <w:szCs w:val="22"/>
              </w:rPr>
              <w:t>site;</w:t>
            </w:r>
            <w:proofErr w:type="gramEnd"/>
          </w:p>
          <w:p w14:paraId="3D4063B4" w14:textId="77777777" w:rsidR="007C7513" w:rsidRPr="009D41BD" w:rsidRDefault="007C7513" w:rsidP="00800A17">
            <w:pPr>
              <w:rPr>
                <w:rFonts w:cs="Arial"/>
                <w:sz w:val="22"/>
                <w:szCs w:val="22"/>
              </w:rPr>
            </w:pPr>
            <w:r w:rsidRPr="009D41BD">
              <w:rPr>
                <w:rFonts w:cs="Arial"/>
                <w:sz w:val="22"/>
                <w:szCs w:val="22"/>
              </w:rPr>
              <w:t xml:space="preserve">f.        any construction traffic </w:t>
            </w:r>
            <w:proofErr w:type="gramStart"/>
            <w:r w:rsidRPr="009D41BD">
              <w:rPr>
                <w:rFonts w:cs="Arial"/>
                <w:sz w:val="22"/>
                <w:szCs w:val="22"/>
              </w:rPr>
              <w:t>incidents;</w:t>
            </w:r>
            <w:proofErr w:type="gramEnd"/>
          </w:p>
          <w:p w14:paraId="6A3DB972" w14:textId="77777777" w:rsidR="007C7513" w:rsidRPr="009D41BD" w:rsidRDefault="007C7513" w:rsidP="00800A17">
            <w:pPr>
              <w:rPr>
                <w:rFonts w:cs="Arial"/>
                <w:sz w:val="22"/>
                <w:szCs w:val="22"/>
              </w:rPr>
            </w:pPr>
            <w:r w:rsidRPr="009D41BD">
              <w:rPr>
                <w:rFonts w:cs="Arial"/>
                <w:sz w:val="22"/>
                <w:szCs w:val="22"/>
              </w:rPr>
              <w:t>g.       any construction traffic complaints; and</w:t>
            </w:r>
          </w:p>
          <w:p w14:paraId="5D002813" w14:textId="77777777" w:rsidR="007C7513" w:rsidRPr="009D41BD" w:rsidRDefault="007C7513" w:rsidP="00800A17">
            <w:pPr>
              <w:rPr>
                <w:rFonts w:cs="Arial"/>
                <w:sz w:val="22"/>
                <w:szCs w:val="22"/>
              </w:rPr>
            </w:pPr>
            <w:r w:rsidRPr="009D41BD">
              <w:rPr>
                <w:rFonts w:cs="Arial"/>
                <w:sz w:val="22"/>
                <w:szCs w:val="22"/>
              </w:rPr>
              <w:t>h.       the source of imported material and the disposal location of exported material.</w:t>
            </w:r>
          </w:p>
          <w:p w14:paraId="6A0E3CB0" w14:textId="77777777" w:rsidR="007C7513" w:rsidRPr="009D41BD" w:rsidRDefault="007C7513" w:rsidP="00800A17">
            <w:pPr>
              <w:rPr>
                <w:rFonts w:cs="Arial"/>
                <w:sz w:val="22"/>
                <w:szCs w:val="22"/>
              </w:rPr>
            </w:pPr>
          </w:p>
          <w:p w14:paraId="3F3B1955" w14:textId="77777777" w:rsidR="007C7513" w:rsidRPr="009D41BD" w:rsidRDefault="007C7513" w:rsidP="00800A17">
            <w:pPr>
              <w:rPr>
                <w:rFonts w:cs="Arial"/>
                <w:sz w:val="22"/>
                <w:szCs w:val="22"/>
              </w:rPr>
            </w:pPr>
            <w:r w:rsidRPr="009D41BD">
              <w:rPr>
                <w:rFonts w:cs="Arial"/>
                <w:sz w:val="22"/>
                <w:szCs w:val="22"/>
              </w:rPr>
              <w:lastRenderedPageBreak/>
              <w:t>A report that includes the above construction traffic monitoring shall be provided to Council fortnightly for the duration of the subdivision construction works.</w:t>
            </w:r>
          </w:p>
          <w:p w14:paraId="5947B336" w14:textId="77777777" w:rsidR="007C7513" w:rsidRPr="009D41BD" w:rsidRDefault="007C7513" w:rsidP="00800A17">
            <w:pPr>
              <w:rPr>
                <w:rFonts w:cs="Arial"/>
                <w:b/>
                <w:sz w:val="22"/>
                <w:szCs w:val="22"/>
              </w:rPr>
            </w:pPr>
          </w:p>
        </w:tc>
      </w:tr>
      <w:tr w:rsidR="007C7513" w:rsidRPr="009D41BD" w14:paraId="0A0B5CAA" w14:textId="77777777" w:rsidTr="00343BDB">
        <w:tblPrEx>
          <w:tblCellMar>
            <w:top w:w="85" w:type="dxa"/>
            <w:bottom w:w="57" w:type="dxa"/>
          </w:tblCellMar>
        </w:tblPrEx>
        <w:tc>
          <w:tcPr>
            <w:tcW w:w="805" w:type="dxa"/>
            <w:gridSpan w:val="8"/>
            <w:shd w:val="clear" w:color="auto" w:fill="auto"/>
          </w:tcPr>
          <w:p w14:paraId="22AA9569" w14:textId="77777777" w:rsidR="007C7513" w:rsidRPr="009D41BD" w:rsidRDefault="007C7513" w:rsidP="00800A17">
            <w:pPr>
              <w:rPr>
                <w:rFonts w:cs="Arial"/>
                <w:b/>
                <w:bCs/>
                <w:sz w:val="22"/>
                <w:szCs w:val="22"/>
              </w:rPr>
            </w:pPr>
            <w:r w:rsidRPr="009D41BD">
              <w:rPr>
                <w:rFonts w:cs="Arial"/>
                <w:b/>
                <w:bCs/>
                <w:sz w:val="22"/>
                <w:szCs w:val="22"/>
              </w:rPr>
              <w:lastRenderedPageBreak/>
              <w:t>83.</w:t>
            </w:r>
          </w:p>
        </w:tc>
        <w:tc>
          <w:tcPr>
            <w:tcW w:w="8221" w:type="dxa"/>
            <w:gridSpan w:val="5"/>
            <w:shd w:val="clear" w:color="auto" w:fill="auto"/>
          </w:tcPr>
          <w:p w14:paraId="0532AA79" w14:textId="77777777" w:rsidR="007C7513" w:rsidRPr="009D41BD" w:rsidRDefault="007C7513" w:rsidP="00800A17">
            <w:pPr>
              <w:rPr>
                <w:rFonts w:cs="Arial"/>
                <w:b/>
                <w:bCs/>
                <w:sz w:val="22"/>
                <w:szCs w:val="22"/>
              </w:rPr>
            </w:pPr>
            <w:r w:rsidRPr="009D41BD">
              <w:rPr>
                <w:rFonts w:cs="Arial"/>
                <w:b/>
                <w:sz w:val="22"/>
                <w:szCs w:val="22"/>
              </w:rPr>
              <w:t>Prevention</w:t>
            </w:r>
            <w:r w:rsidRPr="009D41BD">
              <w:rPr>
                <w:rFonts w:cs="Arial"/>
                <w:b/>
                <w:bCs/>
                <w:sz w:val="22"/>
                <w:szCs w:val="22"/>
              </w:rPr>
              <w:t xml:space="preserve"> of water pollution</w:t>
            </w:r>
          </w:p>
          <w:p w14:paraId="03C2A8D2" w14:textId="77777777" w:rsidR="007C7513" w:rsidRPr="009D41BD" w:rsidRDefault="007C7513" w:rsidP="00800A17">
            <w:pPr>
              <w:rPr>
                <w:rFonts w:cs="Arial"/>
                <w:sz w:val="22"/>
                <w:szCs w:val="22"/>
              </w:rPr>
            </w:pPr>
            <w:r w:rsidRPr="009D41BD">
              <w:rPr>
                <w:rFonts w:cs="Arial"/>
                <w:sz w:val="22"/>
                <w:szCs w:val="22"/>
              </w:rPr>
              <w:t>Only clean and unpolluted water is to be discharged to Council’s stormwater drainage system or any watercourse to ensure compliance with the Protection of Environment Operations Act.</w:t>
            </w:r>
          </w:p>
          <w:p w14:paraId="5DD330FE" w14:textId="77777777" w:rsidR="007C7513" w:rsidRPr="009D41BD" w:rsidRDefault="007C7513" w:rsidP="00800A17">
            <w:pPr>
              <w:rPr>
                <w:rFonts w:cs="Arial"/>
                <w:b/>
                <w:sz w:val="22"/>
                <w:szCs w:val="22"/>
              </w:rPr>
            </w:pPr>
          </w:p>
        </w:tc>
      </w:tr>
      <w:tr w:rsidR="007C7513" w:rsidRPr="009D41BD" w14:paraId="294AFA46" w14:textId="77777777" w:rsidTr="00343BDB">
        <w:tblPrEx>
          <w:tblCellMar>
            <w:top w:w="85" w:type="dxa"/>
            <w:bottom w:w="57" w:type="dxa"/>
          </w:tblCellMar>
        </w:tblPrEx>
        <w:trPr>
          <w:trHeight w:val="29"/>
        </w:trPr>
        <w:tc>
          <w:tcPr>
            <w:tcW w:w="796" w:type="dxa"/>
            <w:gridSpan w:val="7"/>
            <w:shd w:val="clear" w:color="auto" w:fill="FFFFFF"/>
          </w:tcPr>
          <w:p w14:paraId="0C42C6EE" w14:textId="16ABB618" w:rsidR="007C7513" w:rsidRPr="009D41BD" w:rsidRDefault="007C7513" w:rsidP="00800A17">
            <w:pPr>
              <w:rPr>
                <w:rFonts w:cs="Arial"/>
                <w:b/>
                <w:bCs/>
                <w:sz w:val="22"/>
                <w:szCs w:val="22"/>
              </w:rPr>
            </w:pPr>
            <w:r>
              <w:br w:type="page"/>
            </w:r>
            <w:r w:rsidRPr="009D41BD">
              <w:rPr>
                <w:rFonts w:cs="Arial"/>
                <w:b/>
                <w:bCs/>
                <w:sz w:val="22"/>
                <w:szCs w:val="22"/>
              </w:rPr>
              <w:t>84.</w:t>
            </w:r>
          </w:p>
        </w:tc>
        <w:tc>
          <w:tcPr>
            <w:tcW w:w="8230" w:type="dxa"/>
            <w:gridSpan w:val="6"/>
            <w:shd w:val="clear" w:color="auto" w:fill="FFFFFF"/>
          </w:tcPr>
          <w:p w14:paraId="78D64D22" w14:textId="77777777" w:rsidR="007C7513" w:rsidRPr="009D41BD" w:rsidRDefault="007C7513" w:rsidP="00800A17">
            <w:pPr>
              <w:rPr>
                <w:rFonts w:cs="Arial"/>
                <w:b/>
                <w:bCs/>
                <w:sz w:val="22"/>
                <w:szCs w:val="22"/>
              </w:rPr>
            </w:pPr>
            <w:r w:rsidRPr="009D41BD">
              <w:rPr>
                <w:rFonts w:cs="Arial"/>
                <w:b/>
                <w:sz w:val="22"/>
                <w:szCs w:val="22"/>
              </w:rPr>
              <w:t>Maintenance</w:t>
            </w:r>
            <w:r w:rsidRPr="009D41BD">
              <w:rPr>
                <w:rFonts w:cs="Arial"/>
                <w:b/>
                <w:bCs/>
                <w:sz w:val="22"/>
                <w:szCs w:val="22"/>
              </w:rPr>
              <w:t xml:space="preserve"> of erosion and sediment control measures</w:t>
            </w:r>
          </w:p>
          <w:p w14:paraId="505A05CA" w14:textId="77777777" w:rsidR="007C7513" w:rsidRPr="009D41BD" w:rsidRDefault="007C7513" w:rsidP="00800A17">
            <w:pPr>
              <w:rPr>
                <w:rFonts w:cs="Arial"/>
                <w:sz w:val="22"/>
                <w:szCs w:val="22"/>
              </w:rPr>
            </w:pPr>
            <w:r w:rsidRPr="009D41BD">
              <w:rPr>
                <w:rFonts w:cs="Arial"/>
                <w:sz w:val="22"/>
                <w:szCs w:val="22"/>
              </w:rPr>
              <w:t xml:space="preserve">Erosion and sediment control measures specified in the approved Erosion and Sediment Control Plan must be </w:t>
            </w:r>
            <w:proofErr w:type="gramStart"/>
            <w:r w:rsidRPr="009D41BD">
              <w:rPr>
                <w:rFonts w:cs="Arial"/>
                <w:sz w:val="22"/>
                <w:szCs w:val="22"/>
              </w:rPr>
              <w:t>maintained at all times</w:t>
            </w:r>
            <w:proofErr w:type="gramEnd"/>
            <w:r w:rsidRPr="009D41BD">
              <w:rPr>
                <w:rFonts w:cs="Arial"/>
                <w:sz w:val="22"/>
                <w:szCs w:val="22"/>
              </w:rPr>
              <w:t xml:space="preserve"> until the site has been </w:t>
            </w:r>
            <w:proofErr w:type="spellStart"/>
            <w:r w:rsidRPr="009D41BD">
              <w:rPr>
                <w:rFonts w:cs="Arial"/>
                <w:sz w:val="22"/>
                <w:szCs w:val="22"/>
              </w:rPr>
              <w:t>stabilised</w:t>
            </w:r>
            <w:proofErr w:type="spellEnd"/>
            <w:r w:rsidRPr="009D41BD">
              <w:rPr>
                <w:rFonts w:cs="Arial"/>
                <w:sz w:val="22"/>
                <w:szCs w:val="22"/>
              </w:rPr>
              <w:t xml:space="preserve"> by permanent vegetation cover or hard surface.</w:t>
            </w:r>
          </w:p>
          <w:p w14:paraId="289CFAB7" w14:textId="77777777" w:rsidR="007C7513" w:rsidRPr="009D41BD" w:rsidRDefault="007C7513" w:rsidP="00800A17">
            <w:pPr>
              <w:rPr>
                <w:rFonts w:cs="Arial"/>
                <w:b/>
                <w:sz w:val="22"/>
                <w:szCs w:val="22"/>
              </w:rPr>
            </w:pPr>
          </w:p>
        </w:tc>
      </w:tr>
      <w:tr w:rsidR="007C7513" w:rsidRPr="009D41BD" w14:paraId="2F4AE370" w14:textId="77777777" w:rsidTr="00343BDB">
        <w:tblPrEx>
          <w:tblCellMar>
            <w:top w:w="85" w:type="dxa"/>
            <w:bottom w:w="57" w:type="dxa"/>
          </w:tblCellMar>
        </w:tblPrEx>
        <w:trPr>
          <w:trHeight w:val="29"/>
        </w:trPr>
        <w:tc>
          <w:tcPr>
            <w:tcW w:w="796" w:type="dxa"/>
            <w:gridSpan w:val="7"/>
            <w:shd w:val="clear" w:color="auto" w:fill="FFFFFF"/>
          </w:tcPr>
          <w:p w14:paraId="3C702752" w14:textId="77777777" w:rsidR="007C7513" w:rsidRPr="009D41BD" w:rsidRDefault="007C7513" w:rsidP="00800A17">
            <w:pPr>
              <w:rPr>
                <w:rFonts w:cs="Arial"/>
                <w:b/>
                <w:bCs/>
                <w:sz w:val="22"/>
                <w:szCs w:val="22"/>
              </w:rPr>
            </w:pPr>
            <w:r w:rsidRPr="009D41BD">
              <w:rPr>
                <w:rFonts w:cs="Arial"/>
                <w:b/>
                <w:bCs/>
                <w:sz w:val="22"/>
                <w:szCs w:val="22"/>
              </w:rPr>
              <w:t>85.</w:t>
            </w:r>
          </w:p>
        </w:tc>
        <w:tc>
          <w:tcPr>
            <w:tcW w:w="8230" w:type="dxa"/>
            <w:gridSpan w:val="6"/>
            <w:shd w:val="clear" w:color="auto" w:fill="FFFFFF"/>
          </w:tcPr>
          <w:p w14:paraId="35A1511A" w14:textId="77777777" w:rsidR="007C7513" w:rsidRPr="009D41BD" w:rsidRDefault="007C7513" w:rsidP="00800A17">
            <w:pPr>
              <w:rPr>
                <w:rFonts w:cs="Arial"/>
                <w:b/>
                <w:sz w:val="22"/>
                <w:szCs w:val="22"/>
              </w:rPr>
            </w:pPr>
            <w:r w:rsidRPr="009D41BD">
              <w:rPr>
                <w:rFonts w:cs="Arial"/>
                <w:b/>
                <w:sz w:val="22"/>
                <w:szCs w:val="22"/>
              </w:rPr>
              <w:t>Ongoing monitoring and reporting</w:t>
            </w:r>
          </w:p>
          <w:p w14:paraId="08B123E5" w14:textId="77777777" w:rsidR="007C7513" w:rsidRPr="009D41BD" w:rsidRDefault="007C7513" w:rsidP="00800A17">
            <w:pPr>
              <w:rPr>
                <w:rFonts w:cs="Arial"/>
                <w:bCs/>
                <w:sz w:val="22"/>
                <w:szCs w:val="22"/>
              </w:rPr>
            </w:pPr>
            <w:r w:rsidRPr="009D41BD">
              <w:rPr>
                <w:rFonts w:cs="Arial"/>
                <w:bCs/>
                <w:sz w:val="22"/>
                <w:szCs w:val="22"/>
              </w:rPr>
              <w:t>Monitoring and reporting outlined in the approved CEMP shall continue during construction of the subdivision and following issue of the subdivision certificate for the final stage of the development for a period of at least 12 months.</w:t>
            </w:r>
          </w:p>
          <w:p w14:paraId="0EBACCAE" w14:textId="77777777" w:rsidR="007C7513" w:rsidRPr="009D41BD" w:rsidRDefault="007C7513" w:rsidP="00800A17">
            <w:pPr>
              <w:rPr>
                <w:rFonts w:cs="Arial"/>
                <w:b/>
                <w:sz w:val="22"/>
                <w:szCs w:val="22"/>
              </w:rPr>
            </w:pPr>
          </w:p>
        </w:tc>
      </w:tr>
      <w:tr w:rsidR="007C7513" w:rsidRPr="009D41BD" w14:paraId="3BC7AF15" w14:textId="77777777" w:rsidTr="00343BDB">
        <w:tblPrEx>
          <w:tblCellMar>
            <w:top w:w="85" w:type="dxa"/>
            <w:bottom w:w="57" w:type="dxa"/>
          </w:tblCellMar>
        </w:tblPrEx>
        <w:trPr>
          <w:trHeight w:val="29"/>
        </w:trPr>
        <w:tc>
          <w:tcPr>
            <w:tcW w:w="796" w:type="dxa"/>
            <w:gridSpan w:val="7"/>
            <w:shd w:val="clear" w:color="auto" w:fill="FFFFFF"/>
          </w:tcPr>
          <w:p w14:paraId="67040A50" w14:textId="77777777" w:rsidR="007C7513" w:rsidRPr="009D41BD" w:rsidRDefault="007C7513" w:rsidP="00800A17">
            <w:pPr>
              <w:rPr>
                <w:rFonts w:cs="Arial"/>
                <w:b/>
                <w:bCs/>
                <w:sz w:val="22"/>
                <w:szCs w:val="22"/>
              </w:rPr>
            </w:pPr>
            <w:r w:rsidRPr="009D41BD">
              <w:rPr>
                <w:rFonts w:cs="Arial"/>
                <w:b/>
                <w:bCs/>
                <w:sz w:val="22"/>
                <w:szCs w:val="22"/>
              </w:rPr>
              <w:t>86.</w:t>
            </w:r>
          </w:p>
        </w:tc>
        <w:tc>
          <w:tcPr>
            <w:tcW w:w="8230" w:type="dxa"/>
            <w:gridSpan w:val="6"/>
            <w:shd w:val="clear" w:color="auto" w:fill="FFFFFF"/>
          </w:tcPr>
          <w:p w14:paraId="210C9BF8" w14:textId="77777777" w:rsidR="007C7513" w:rsidRPr="009D41BD" w:rsidRDefault="007C7513" w:rsidP="00800A17">
            <w:pPr>
              <w:rPr>
                <w:rFonts w:cs="Arial"/>
                <w:b/>
                <w:sz w:val="22"/>
                <w:szCs w:val="22"/>
              </w:rPr>
            </w:pPr>
            <w:r w:rsidRPr="009D41BD">
              <w:rPr>
                <w:rFonts w:cs="Arial"/>
                <w:b/>
                <w:sz w:val="22"/>
                <w:szCs w:val="22"/>
              </w:rPr>
              <w:t>Groundwater Monitoring</w:t>
            </w:r>
          </w:p>
          <w:p w14:paraId="7BC84B10" w14:textId="77777777" w:rsidR="007C7513" w:rsidRPr="009D41BD" w:rsidRDefault="007C7513" w:rsidP="00800A17">
            <w:pPr>
              <w:rPr>
                <w:rFonts w:cs="Arial"/>
                <w:sz w:val="22"/>
                <w:szCs w:val="22"/>
              </w:rPr>
            </w:pPr>
            <w:r w:rsidRPr="009D41BD">
              <w:rPr>
                <w:rFonts w:cs="Arial"/>
                <w:sz w:val="22"/>
                <w:szCs w:val="22"/>
              </w:rPr>
              <w:t>Monitoring of groundwater levels and quality shall continue during subdivision works in accordance with the approved GMP and the relevant conditions in this consent.</w:t>
            </w:r>
          </w:p>
          <w:p w14:paraId="4DF49A13" w14:textId="77777777" w:rsidR="007C7513" w:rsidRPr="009D41BD" w:rsidRDefault="007C7513" w:rsidP="00800A17">
            <w:pPr>
              <w:rPr>
                <w:rFonts w:cs="Arial"/>
                <w:b/>
                <w:sz w:val="22"/>
                <w:szCs w:val="22"/>
              </w:rPr>
            </w:pPr>
          </w:p>
        </w:tc>
      </w:tr>
      <w:tr w:rsidR="007C7513" w:rsidRPr="009D41BD" w14:paraId="65984770" w14:textId="77777777" w:rsidTr="00343BDB">
        <w:tblPrEx>
          <w:tblCellMar>
            <w:top w:w="85" w:type="dxa"/>
            <w:bottom w:w="57" w:type="dxa"/>
          </w:tblCellMar>
        </w:tblPrEx>
        <w:trPr>
          <w:trHeight w:val="29"/>
        </w:trPr>
        <w:tc>
          <w:tcPr>
            <w:tcW w:w="796" w:type="dxa"/>
            <w:gridSpan w:val="7"/>
            <w:shd w:val="clear" w:color="auto" w:fill="FFFFFF"/>
          </w:tcPr>
          <w:p w14:paraId="76948CD8" w14:textId="77777777" w:rsidR="007C7513" w:rsidRPr="009D41BD" w:rsidRDefault="007C7513" w:rsidP="00800A17">
            <w:pPr>
              <w:rPr>
                <w:rFonts w:cs="Arial"/>
                <w:b/>
                <w:bCs/>
                <w:sz w:val="22"/>
                <w:szCs w:val="22"/>
              </w:rPr>
            </w:pPr>
            <w:r w:rsidRPr="009D41BD">
              <w:rPr>
                <w:rFonts w:cs="Arial"/>
                <w:b/>
                <w:bCs/>
                <w:sz w:val="22"/>
                <w:szCs w:val="22"/>
              </w:rPr>
              <w:t>87.</w:t>
            </w:r>
          </w:p>
        </w:tc>
        <w:tc>
          <w:tcPr>
            <w:tcW w:w="8230" w:type="dxa"/>
            <w:gridSpan w:val="6"/>
            <w:shd w:val="clear" w:color="auto" w:fill="FFFFFF"/>
          </w:tcPr>
          <w:p w14:paraId="3BEC40F7" w14:textId="77777777" w:rsidR="007C7513" w:rsidRPr="009D41BD" w:rsidRDefault="007C7513" w:rsidP="00800A17">
            <w:pPr>
              <w:rPr>
                <w:rFonts w:cs="Arial"/>
                <w:b/>
                <w:sz w:val="22"/>
                <w:szCs w:val="22"/>
              </w:rPr>
            </w:pPr>
            <w:r w:rsidRPr="009D41BD">
              <w:rPr>
                <w:rFonts w:cs="Arial"/>
                <w:b/>
                <w:sz w:val="22"/>
                <w:szCs w:val="22"/>
              </w:rPr>
              <w:t>Belongil Creek and Main Drain monitoring</w:t>
            </w:r>
          </w:p>
          <w:p w14:paraId="71851F5D" w14:textId="77777777" w:rsidR="007C7513" w:rsidRPr="009D41BD" w:rsidRDefault="007C7513" w:rsidP="00800A17">
            <w:pPr>
              <w:rPr>
                <w:rFonts w:cs="Arial"/>
                <w:sz w:val="22"/>
                <w:szCs w:val="22"/>
              </w:rPr>
            </w:pPr>
            <w:r w:rsidRPr="009D41BD">
              <w:rPr>
                <w:rFonts w:cs="Arial"/>
                <w:bCs/>
                <w:sz w:val="22"/>
                <w:szCs w:val="22"/>
              </w:rPr>
              <w:t xml:space="preserve">Monitoring of the Main Drain and Belongil Creek </w:t>
            </w:r>
            <w:r w:rsidRPr="009D41BD">
              <w:rPr>
                <w:rFonts w:cs="Arial"/>
                <w:sz w:val="22"/>
                <w:szCs w:val="22"/>
              </w:rPr>
              <w:t>shall continue during subdivision works in accordance with the approved CEMP and the relevant conditions of this consent.  Baseline (pre-construction) monitoring results for the Main Drain and Belongil Creek must be used to inform analysis of subsequent monitoring data.</w:t>
            </w:r>
          </w:p>
          <w:p w14:paraId="1B11389C" w14:textId="77777777" w:rsidR="007C7513" w:rsidRPr="009D41BD" w:rsidRDefault="007C7513" w:rsidP="00800A17">
            <w:pPr>
              <w:rPr>
                <w:rFonts w:cs="Arial"/>
                <w:sz w:val="22"/>
                <w:szCs w:val="22"/>
              </w:rPr>
            </w:pPr>
          </w:p>
          <w:p w14:paraId="7EB57C07" w14:textId="77777777" w:rsidR="007C7513" w:rsidRPr="009D41BD" w:rsidRDefault="007C7513" w:rsidP="00800A17">
            <w:pPr>
              <w:rPr>
                <w:rFonts w:cs="Arial"/>
                <w:sz w:val="22"/>
                <w:szCs w:val="22"/>
              </w:rPr>
            </w:pPr>
            <w:r w:rsidRPr="009D41BD">
              <w:rPr>
                <w:rFonts w:cs="Arial"/>
                <w:sz w:val="22"/>
                <w:szCs w:val="22"/>
              </w:rPr>
              <w:t>The following monitoring is required during the earthworks phase of the development, as the per the approved ASSMP:</w:t>
            </w:r>
          </w:p>
          <w:p w14:paraId="13642410" w14:textId="77777777" w:rsidR="007C7513" w:rsidRPr="009D41BD" w:rsidRDefault="007C7513" w:rsidP="00800A17">
            <w:pPr>
              <w:rPr>
                <w:rFonts w:cs="Arial"/>
                <w:sz w:val="22"/>
                <w:szCs w:val="22"/>
              </w:rPr>
            </w:pPr>
            <w:r w:rsidRPr="009D41BD">
              <w:rPr>
                <w:rFonts w:cs="Arial"/>
                <w:sz w:val="22"/>
                <w:szCs w:val="22"/>
              </w:rPr>
              <w:t xml:space="preserve">a.      monitoring of treated, excavated acid sulfate soils to confirm </w:t>
            </w:r>
            <w:proofErr w:type="spellStart"/>
            <w:r w:rsidRPr="009D41BD">
              <w:rPr>
                <w:rFonts w:cs="Arial"/>
                <w:sz w:val="22"/>
                <w:szCs w:val="22"/>
              </w:rPr>
              <w:t>neutralisation</w:t>
            </w:r>
            <w:proofErr w:type="spellEnd"/>
            <w:r w:rsidRPr="009D41BD">
              <w:rPr>
                <w:rFonts w:cs="Arial"/>
                <w:sz w:val="22"/>
                <w:szCs w:val="22"/>
              </w:rPr>
              <w:t xml:space="preserve"> and success of treatment </w:t>
            </w:r>
            <w:proofErr w:type="gramStart"/>
            <w:r w:rsidRPr="009D41BD">
              <w:rPr>
                <w:rFonts w:cs="Arial"/>
                <w:sz w:val="22"/>
                <w:szCs w:val="22"/>
              </w:rPr>
              <w:t>procedures;</w:t>
            </w:r>
            <w:proofErr w:type="gramEnd"/>
          </w:p>
          <w:p w14:paraId="03C835AF" w14:textId="77777777" w:rsidR="007C7513" w:rsidRPr="009D41BD" w:rsidRDefault="007C7513" w:rsidP="00800A17">
            <w:pPr>
              <w:rPr>
                <w:rFonts w:cs="Arial"/>
                <w:sz w:val="22"/>
                <w:szCs w:val="22"/>
              </w:rPr>
            </w:pPr>
            <w:r w:rsidRPr="009D41BD">
              <w:rPr>
                <w:rFonts w:cs="Arial"/>
                <w:sz w:val="22"/>
                <w:szCs w:val="22"/>
              </w:rPr>
              <w:t>b.      visual monitoring for (</w:t>
            </w:r>
            <w:proofErr w:type="spellStart"/>
            <w:r w:rsidRPr="009D41BD">
              <w:rPr>
                <w:rFonts w:cs="Arial"/>
                <w:sz w:val="22"/>
                <w:szCs w:val="22"/>
              </w:rPr>
              <w:t>i</w:t>
            </w:r>
            <w:proofErr w:type="spellEnd"/>
            <w:r w:rsidRPr="009D41BD">
              <w:rPr>
                <w:rFonts w:cs="Arial"/>
                <w:sz w:val="22"/>
                <w:szCs w:val="22"/>
              </w:rPr>
              <w:t>) unexplained scalding or degradation of vegetation, (ii) green</w:t>
            </w:r>
            <w:proofErr w:type="gramStart"/>
            <w:r w:rsidRPr="009D41BD">
              <w:rPr>
                <w:rFonts w:cs="Arial"/>
                <w:sz w:val="22"/>
                <w:szCs w:val="22"/>
              </w:rPr>
              <w:t>-  blue</w:t>
            </w:r>
            <w:proofErr w:type="gramEnd"/>
            <w:r w:rsidRPr="009D41BD">
              <w:rPr>
                <w:rFonts w:cs="Arial"/>
                <w:sz w:val="22"/>
                <w:szCs w:val="22"/>
              </w:rPr>
              <w:t xml:space="preserve"> or extremely clear water indicating high concentrations of aluminum;</w:t>
            </w:r>
          </w:p>
          <w:p w14:paraId="32C03312" w14:textId="77777777" w:rsidR="007C7513" w:rsidRPr="009D41BD" w:rsidRDefault="007C7513" w:rsidP="00800A17">
            <w:pPr>
              <w:rPr>
                <w:rFonts w:cs="Arial"/>
                <w:sz w:val="22"/>
                <w:szCs w:val="22"/>
              </w:rPr>
            </w:pPr>
            <w:r w:rsidRPr="009D41BD">
              <w:rPr>
                <w:rFonts w:cs="Arial"/>
                <w:sz w:val="22"/>
                <w:szCs w:val="22"/>
              </w:rPr>
              <w:t xml:space="preserve">c.       loss of </w:t>
            </w:r>
            <w:proofErr w:type="spellStart"/>
            <w:r w:rsidRPr="009D41BD">
              <w:rPr>
                <w:rFonts w:cs="Arial"/>
                <w:sz w:val="22"/>
                <w:szCs w:val="22"/>
              </w:rPr>
              <w:t>neutralising</w:t>
            </w:r>
            <w:proofErr w:type="spellEnd"/>
            <w:r w:rsidRPr="009D41BD">
              <w:rPr>
                <w:rFonts w:cs="Arial"/>
                <w:sz w:val="22"/>
                <w:szCs w:val="22"/>
              </w:rPr>
              <w:t xml:space="preserve"> agent from temporarily stockpiled material, bunds and treatment pads following rainfall events; and</w:t>
            </w:r>
          </w:p>
          <w:p w14:paraId="127411BC" w14:textId="77777777" w:rsidR="007C7513" w:rsidRPr="009D41BD" w:rsidRDefault="007C7513" w:rsidP="00800A17">
            <w:pPr>
              <w:rPr>
                <w:rFonts w:cs="Arial"/>
                <w:sz w:val="22"/>
                <w:szCs w:val="22"/>
              </w:rPr>
            </w:pPr>
            <w:r w:rsidRPr="009D41BD">
              <w:rPr>
                <w:rFonts w:cs="Arial"/>
                <w:sz w:val="22"/>
                <w:szCs w:val="22"/>
              </w:rPr>
              <w:t>d.      regular monitoring of leachate collection ponds, stormwater retention basins and water discharged from the site.</w:t>
            </w:r>
          </w:p>
          <w:p w14:paraId="09D904C2" w14:textId="77777777" w:rsidR="007C7513" w:rsidRPr="009D41BD" w:rsidRDefault="007C7513" w:rsidP="00800A17">
            <w:pPr>
              <w:rPr>
                <w:rFonts w:cs="Arial"/>
                <w:b/>
                <w:sz w:val="22"/>
                <w:szCs w:val="22"/>
              </w:rPr>
            </w:pPr>
          </w:p>
        </w:tc>
      </w:tr>
      <w:tr w:rsidR="007C7513" w:rsidRPr="009D41BD" w14:paraId="7597D70D" w14:textId="77777777" w:rsidTr="00343BDB">
        <w:tblPrEx>
          <w:tblCellMar>
            <w:top w:w="85" w:type="dxa"/>
            <w:bottom w:w="57" w:type="dxa"/>
          </w:tblCellMar>
        </w:tblPrEx>
        <w:trPr>
          <w:trHeight w:val="29"/>
        </w:trPr>
        <w:tc>
          <w:tcPr>
            <w:tcW w:w="796" w:type="dxa"/>
            <w:gridSpan w:val="7"/>
            <w:shd w:val="clear" w:color="auto" w:fill="FFFFFF"/>
          </w:tcPr>
          <w:p w14:paraId="1DF98009" w14:textId="77777777" w:rsidR="007C7513" w:rsidRPr="009D41BD" w:rsidRDefault="007C7513" w:rsidP="00800A17">
            <w:pPr>
              <w:rPr>
                <w:rFonts w:cs="Arial"/>
                <w:b/>
                <w:bCs/>
                <w:sz w:val="22"/>
                <w:szCs w:val="22"/>
              </w:rPr>
            </w:pPr>
            <w:r w:rsidRPr="009D41BD">
              <w:rPr>
                <w:rFonts w:cs="Arial"/>
                <w:b/>
                <w:bCs/>
                <w:sz w:val="22"/>
                <w:szCs w:val="22"/>
              </w:rPr>
              <w:t>88.</w:t>
            </w:r>
          </w:p>
        </w:tc>
        <w:tc>
          <w:tcPr>
            <w:tcW w:w="8230" w:type="dxa"/>
            <w:gridSpan w:val="6"/>
            <w:shd w:val="clear" w:color="auto" w:fill="FFFFFF"/>
          </w:tcPr>
          <w:p w14:paraId="07B1A5C6" w14:textId="77777777" w:rsidR="007C7513" w:rsidRPr="009D41BD" w:rsidRDefault="007C7513" w:rsidP="00800A17">
            <w:pPr>
              <w:rPr>
                <w:rFonts w:cs="Arial"/>
                <w:b/>
                <w:sz w:val="22"/>
                <w:szCs w:val="22"/>
              </w:rPr>
            </w:pPr>
            <w:r w:rsidRPr="009D41BD">
              <w:rPr>
                <w:rFonts w:cs="Arial"/>
                <w:b/>
                <w:sz w:val="22"/>
                <w:szCs w:val="22"/>
              </w:rPr>
              <w:t>Frog and threatened species monitoring</w:t>
            </w:r>
          </w:p>
          <w:p w14:paraId="453161DD" w14:textId="77777777" w:rsidR="007C7513" w:rsidRPr="009D41BD" w:rsidRDefault="007C7513" w:rsidP="00800A17">
            <w:pPr>
              <w:rPr>
                <w:rFonts w:cs="Arial"/>
                <w:sz w:val="22"/>
                <w:szCs w:val="22"/>
              </w:rPr>
            </w:pPr>
            <w:r w:rsidRPr="009D41BD">
              <w:rPr>
                <w:rFonts w:cs="Arial"/>
                <w:bCs/>
                <w:sz w:val="22"/>
                <w:szCs w:val="22"/>
              </w:rPr>
              <w:t xml:space="preserve">Monitoring of frogs and threatened species shall </w:t>
            </w:r>
            <w:r w:rsidRPr="009D41BD">
              <w:rPr>
                <w:rFonts w:cs="Arial"/>
                <w:sz w:val="22"/>
                <w:szCs w:val="22"/>
              </w:rPr>
              <w:t>continue during subdivision works in accordance with the approved TSMP and BCMP and the relevant conditions in this consent.</w:t>
            </w:r>
            <w:r w:rsidRPr="009D41BD">
              <w:rPr>
                <w:rFonts w:cs="Arial"/>
                <w:bCs/>
                <w:sz w:val="22"/>
                <w:szCs w:val="22"/>
              </w:rPr>
              <w:t xml:space="preserve"> </w:t>
            </w:r>
          </w:p>
          <w:p w14:paraId="12843953" w14:textId="77777777" w:rsidR="007C7513" w:rsidRPr="009D41BD" w:rsidRDefault="007C7513" w:rsidP="00800A17">
            <w:pPr>
              <w:rPr>
                <w:rFonts w:cs="Arial"/>
                <w:b/>
                <w:sz w:val="22"/>
                <w:szCs w:val="22"/>
              </w:rPr>
            </w:pPr>
          </w:p>
        </w:tc>
      </w:tr>
      <w:tr w:rsidR="007C7513" w:rsidRPr="009D41BD" w14:paraId="6F5C9138" w14:textId="77777777" w:rsidTr="00343BDB">
        <w:tblPrEx>
          <w:tblCellMar>
            <w:top w:w="85" w:type="dxa"/>
            <w:bottom w:w="57" w:type="dxa"/>
          </w:tblCellMar>
        </w:tblPrEx>
        <w:trPr>
          <w:trHeight w:val="29"/>
        </w:trPr>
        <w:tc>
          <w:tcPr>
            <w:tcW w:w="796" w:type="dxa"/>
            <w:gridSpan w:val="7"/>
            <w:shd w:val="clear" w:color="auto" w:fill="FFFFFF"/>
          </w:tcPr>
          <w:p w14:paraId="5D220CE0" w14:textId="77777777" w:rsidR="007C7513" w:rsidRPr="009D41BD" w:rsidRDefault="007C7513" w:rsidP="00800A17">
            <w:pPr>
              <w:rPr>
                <w:rFonts w:cs="Arial"/>
                <w:b/>
                <w:bCs/>
                <w:sz w:val="22"/>
                <w:szCs w:val="22"/>
              </w:rPr>
            </w:pPr>
            <w:r w:rsidRPr="009D41BD">
              <w:rPr>
                <w:rFonts w:cs="Arial"/>
                <w:b/>
                <w:bCs/>
                <w:sz w:val="22"/>
                <w:szCs w:val="22"/>
              </w:rPr>
              <w:t>89.</w:t>
            </w:r>
          </w:p>
        </w:tc>
        <w:tc>
          <w:tcPr>
            <w:tcW w:w="8230" w:type="dxa"/>
            <w:gridSpan w:val="6"/>
            <w:shd w:val="clear" w:color="auto" w:fill="FFFFFF"/>
          </w:tcPr>
          <w:p w14:paraId="7E54D0A7" w14:textId="77777777" w:rsidR="007C7513" w:rsidRPr="009D41BD" w:rsidRDefault="007C7513" w:rsidP="00800A17">
            <w:pPr>
              <w:rPr>
                <w:rFonts w:cs="Arial"/>
                <w:b/>
                <w:sz w:val="22"/>
                <w:szCs w:val="22"/>
              </w:rPr>
            </w:pPr>
            <w:r w:rsidRPr="009D41BD">
              <w:rPr>
                <w:rFonts w:cs="Arial"/>
                <w:b/>
                <w:sz w:val="22"/>
                <w:szCs w:val="22"/>
              </w:rPr>
              <w:t xml:space="preserve">Builders rubbish to be contained on site </w:t>
            </w:r>
          </w:p>
          <w:p w14:paraId="16D58A5C" w14:textId="77777777" w:rsidR="007C7513" w:rsidRPr="009D41BD" w:rsidRDefault="007C7513" w:rsidP="00800A17">
            <w:pPr>
              <w:rPr>
                <w:rFonts w:cs="Arial"/>
                <w:sz w:val="22"/>
                <w:szCs w:val="22"/>
              </w:rPr>
            </w:pPr>
            <w:r w:rsidRPr="009D41BD">
              <w:rPr>
                <w:rFonts w:cs="Arial"/>
                <w:sz w:val="22"/>
                <w:szCs w:val="22"/>
              </w:rPr>
              <w:t xml:space="preserve">All </w:t>
            </w:r>
            <w:proofErr w:type="gramStart"/>
            <w:r w:rsidRPr="009D41BD">
              <w:rPr>
                <w:rFonts w:cs="Arial"/>
                <w:sz w:val="22"/>
                <w:szCs w:val="22"/>
              </w:rPr>
              <w:t>builders</w:t>
            </w:r>
            <w:proofErr w:type="gramEnd"/>
            <w:r w:rsidRPr="009D41BD">
              <w:rPr>
                <w:rFonts w:cs="Arial"/>
                <w:sz w:val="22"/>
                <w:szCs w:val="22"/>
              </w:rPr>
              <w:t xml:space="preserve"> rubbish is to be contained on the site in a ‘Builders Skips’ or an enclosure. Footpaths, road reserves and public reserves are to be maintained clear of rubbish, building materials and all other items.</w:t>
            </w:r>
          </w:p>
          <w:p w14:paraId="1929B049" w14:textId="77777777" w:rsidR="007C7513" w:rsidRPr="009D41BD" w:rsidRDefault="007C7513" w:rsidP="00800A17">
            <w:pPr>
              <w:rPr>
                <w:rFonts w:cs="Arial"/>
                <w:sz w:val="22"/>
                <w:szCs w:val="22"/>
              </w:rPr>
            </w:pPr>
          </w:p>
        </w:tc>
      </w:tr>
      <w:tr w:rsidR="007C7513" w:rsidRPr="009D41BD" w14:paraId="5596E0BE" w14:textId="77777777" w:rsidTr="00343BDB">
        <w:tblPrEx>
          <w:tblCellMar>
            <w:top w:w="85" w:type="dxa"/>
            <w:bottom w:w="57" w:type="dxa"/>
          </w:tblCellMar>
        </w:tblPrEx>
        <w:trPr>
          <w:trHeight w:val="29"/>
        </w:trPr>
        <w:tc>
          <w:tcPr>
            <w:tcW w:w="796" w:type="dxa"/>
            <w:gridSpan w:val="7"/>
            <w:shd w:val="clear" w:color="auto" w:fill="FFFFFF"/>
          </w:tcPr>
          <w:p w14:paraId="4D3C1418" w14:textId="77777777" w:rsidR="007C7513" w:rsidRPr="009D41BD" w:rsidRDefault="007C7513" w:rsidP="00800A17">
            <w:pPr>
              <w:rPr>
                <w:rFonts w:cs="Arial"/>
                <w:b/>
                <w:bCs/>
                <w:sz w:val="22"/>
                <w:szCs w:val="22"/>
              </w:rPr>
            </w:pPr>
            <w:r w:rsidRPr="009D41BD">
              <w:rPr>
                <w:rFonts w:cs="Arial"/>
                <w:b/>
                <w:bCs/>
                <w:sz w:val="22"/>
                <w:szCs w:val="22"/>
              </w:rPr>
              <w:lastRenderedPageBreak/>
              <w:t>90.</w:t>
            </w:r>
          </w:p>
        </w:tc>
        <w:tc>
          <w:tcPr>
            <w:tcW w:w="8230" w:type="dxa"/>
            <w:gridSpan w:val="6"/>
            <w:shd w:val="clear" w:color="auto" w:fill="FFFFFF"/>
          </w:tcPr>
          <w:p w14:paraId="14DBB536" w14:textId="77777777" w:rsidR="007C7513" w:rsidRPr="009D41BD" w:rsidRDefault="007C7513" w:rsidP="00800A17">
            <w:pPr>
              <w:rPr>
                <w:rFonts w:cs="Arial"/>
                <w:b/>
                <w:sz w:val="22"/>
                <w:szCs w:val="22"/>
              </w:rPr>
            </w:pPr>
            <w:r w:rsidRPr="009D41BD">
              <w:rPr>
                <w:rFonts w:cs="Arial"/>
                <w:b/>
                <w:sz w:val="22"/>
                <w:szCs w:val="22"/>
              </w:rPr>
              <w:t>All excavated soils to be disposed of off-site</w:t>
            </w:r>
          </w:p>
          <w:p w14:paraId="4BC39FF3" w14:textId="77777777" w:rsidR="007C7513" w:rsidRPr="009D41BD" w:rsidRDefault="007C7513" w:rsidP="00800A17">
            <w:pPr>
              <w:rPr>
                <w:rFonts w:cs="Arial"/>
                <w:sz w:val="22"/>
                <w:szCs w:val="22"/>
              </w:rPr>
            </w:pPr>
            <w:r w:rsidRPr="009D41BD">
              <w:rPr>
                <w:rFonts w:cs="Arial"/>
                <w:sz w:val="22"/>
                <w:szCs w:val="22"/>
              </w:rPr>
              <w:t>All excavated soils to be disposed of off-site must be handled in accordance with NSW Environmental Protection Authority Waste Classification Guidelines (2014) and approved environmental management plans.</w:t>
            </w:r>
          </w:p>
          <w:p w14:paraId="2ADC041F" w14:textId="77777777" w:rsidR="007C7513" w:rsidRPr="009D41BD" w:rsidRDefault="007C7513" w:rsidP="00800A17">
            <w:pPr>
              <w:rPr>
                <w:rFonts w:cs="Arial"/>
                <w:b/>
                <w:sz w:val="22"/>
                <w:szCs w:val="22"/>
              </w:rPr>
            </w:pPr>
          </w:p>
        </w:tc>
      </w:tr>
      <w:tr w:rsidR="007C7513" w:rsidRPr="009D41BD" w14:paraId="66BBFFF1" w14:textId="77777777" w:rsidTr="004D49DF">
        <w:tblPrEx>
          <w:tblCellMar>
            <w:top w:w="85" w:type="dxa"/>
            <w:bottom w:w="57" w:type="dxa"/>
          </w:tblCellMar>
        </w:tblPrEx>
        <w:trPr>
          <w:trHeight w:val="29"/>
        </w:trPr>
        <w:tc>
          <w:tcPr>
            <w:tcW w:w="796" w:type="dxa"/>
            <w:gridSpan w:val="7"/>
            <w:shd w:val="clear" w:color="auto" w:fill="FFFFFF"/>
          </w:tcPr>
          <w:p w14:paraId="53D64713" w14:textId="5475779B" w:rsidR="007C7513" w:rsidRPr="009D41BD" w:rsidRDefault="007C7513" w:rsidP="00800A17">
            <w:pPr>
              <w:rPr>
                <w:rFonts w:cs="Arial"/>
                <w:b/>
                <w:bCs/>
                <w:sz w:val="22"/>
                <w:szCs w:val="22"/>
              </w:rPr>
            </w:pPr>
            <w:r>
              <w:br w:type="page"/>
            </w:r>
            <w:r w:rsidRPr="009D41BD">
              <w:rPr>
                <w:rFonts w:cs="Arial"/>
                <w:b/>
                <w:bCs/>
                <w:sz w:val="22"/>
                <w:szCs w:val="22"/>
              </w:rPr>
              <w:t>91.</w:t>
            </w:r>
          </w:p>
        </w:tc>
        <w:tc>
          <w:tcPr>
            <w:tcW w:w="8230" w:type="dxa"/>
            <w:gridSpan w:val="6"/>
            <w:shd w:val="clear" w:color="auto" w:fill="FFFFFF"/>
          </w:tcPr>
          <w:p w14:paraId="5E71896E" w14:textId="77777777" w:rsidR="007C7513" w:rsidRPr="009D41BD" w:rsidRDefault="007C7513" w:rsidP="00800A17">
            <w:pPr>
              <w:rPr>
                <w:rFonts w:cs="Arial"/>
                <w:b/>
                <w:sz w:val="22"/>
                <w:szCs w:val="22"/>
              </w:rPr>
            </w:pPr>
            <w:r w:rsidRPr="009D41BD">
              <w:rPr>
                <w:rFonts w:cs="Arial"/>
                <w:b/>
                <w:sz w:val="22"/>
                <w:szCs w:val="22"/>
              </w:rPr>
              <w:t>Removal of demolition and other wastes</w:t>
            </w:r>
          </w:p>
          <w:p w14:paraId="44B21F85" w14:textId="77777777" w:rsidR="007C7513" w:rsidRPr="009D41BD" w:rsidRDefault="007C7513" w:rsidP="00800A17">
            <w:pPr>
              <w:rPr>
                <w:rFonts w:cs="Arial"/>
                <w:sz w:val="22"/>
                <w:szCs w:val="22"/>
              </w:rPr>
            </w:pPr>
            <w:r w:rsidRPr="009D41BD">
              <w:rPr>
                <w:rFonts w:cs="Arial"/>
                <w:sz w:val="22"/>
                <w:szCs w:val="22"/>
              </w:rPr>
              <w:t xml:space="preserve">All wastes, including asbestos and lead-contaminated wastes, associated with the subdivision works are to be handled, and disposed of, in accordance with the requirements of the Work Cover Authority. Documentary evidence that this condition has been met must be provided to Council. Wastes must be disposed of at a Licensed Waste Facility. All wastes removed from the site must be managed and disposed of in accordance with the NSW Environmental Protection Authority Waste Classification Guidelines (2014) </w:t>
            </w:r>
            <w:hyperlink r:id="rId14" w:history="1">
              <w:r w:rsidRPr="009D41BD">
                <w:rPr>
                  <w:rStyle w:val="Hyperlink"/>
                  <w:rFonts w:eastAsiaTheme="majorEastAsia" w:cs="Arial"/>
                  <w:sz w:val="22"/>
                  <w:szCs w:val="22"/>
                </w:rPr>
                <w:t>https://www.epa.nsw.gov.au/your-environment/waste/classifying-waste/waste-classification-guidelines</w:t>
              </w:r>
            </w:hyperlink>
            <w:r w:rsidRPr="009D41BD">
              <w:rPr>
                <w:rFonts w:cs="Arial"/>
                <w:sz w:val="22"/>
                <w:szCs w:val="22"/>
              </w:rPr>
              <w:t>.</w:t>
            </w:r>
          </w:p>
          <w:p w14:paraId="00701400" w14:textId="77777777" w:rsidR="007C7513" w:rsidRPr="009D41BD" w:rsidRDefault="007C7513" w:rsidP="00800A17">
            <w:pPr>
              <w:rPr>
                <w:rFonts w:cs="Arial"/>
                <w:sz w:val="22"/>
                <w:szCs w:val="22"/>
              </w:rPr>
            </w:pPr>
          </w:p>
        </w:tc>
      </w:tr>
      <w:tr w:rsidR="007C7513" w:rsidRPr="009D41BD" w14:paraId="7D5C11D0" w14:textId="77777777" w:rsidTr="004D49DF">
        <w:tblPrEx>
          <w:tblCellMar>
            <w:top w:w="85" w:type="dxa"/>
            <w:bottom w:w="57" w:type="dxa"/>
          </w:tblCellMar>
        </w:tblPrEx>
        <w:trPr>
          <w:trHeight w:val="29"/>
        </w:trPr>
        <w:tc>
          <w:tcPr>
            <w:tcW w:w="796" w:type="dxa"/>
            <w:gridSpan w:val="7"/>
            <w:shd w:val="clear" w:color="auto" w:fill="FFFFFF"/>
          </w:tcPr>
          <w:p w14:paraId="5556A661" w14:textId="77777777" w:rsidR="007C7513" w:rsidRPr="009D41BD" w:rsidRDefault="007C7513" w:rsidP="00800A17">
            <w:pPr>
              <w:rPr>
                <w:rFonts w:cs="Arial"/>
                <w:b/>
                <w:bCs/>
                <w:sz w:val="22"/>
                <w:szCs w:val="22"/>
              </w:rPr>
            </w:pPr>
            <w:r w:rsidRPr="009D41BD">
              <w:rPr>
                <w:rFonts w:cs="Arial"/>
                <w:b/>
                <w:bCs/>
                <w:sz w:val="22"/>
                <w:szCs w:val="22"/>
              </w:rPr>
              <w:t>92.</w:t>
            </w:r>
          </w:p>
        </w:tc>
        <w:tc>
          <w:tcPr>
            <w:tcW w:w="8230" w:type="dxa"/>
            <w:gridSpan w:val="6"/>
            <w:shd w:val="clear" w:color="auto" w:fill="FFFFFF"/>
          </w:tcPr>
          <w:p w14:paraId="7839B6C5" w14:textId="77777777" w:rsidR="007C7513" w:rsidRPr="009D41BD" w:rsidRDefault="007C7513" w:rsidP="00800A17">
            <w:pPr>
              <w:rPr>
                <w:rFonts w:cs="Arial"/>
                <w:b/>
                <w:sz w:val="22"/>
                <w:szCs w:val="22"/>
              </w:rPr>
            </w:pPr>
            <w:r w:rsidRPr="009D41BD">
              <w:rPr>
                <w:rFonts w:cs="Arial"/>
                <w:b/>
                <w:sz w:val="22"/>
                <w:szCs w:val="22"/>
              </w:rPr>
              <w:t>Excavated natural materials and demolition waste disposal</w:t>
            </w:r>
          </w:p>
          <w:p w14:paraId="5925941C" w14:textId="77777777" w:rsidR="007C7513" w:rsidRPr="009D41BD" w:rsidRDefault="007C7513" w:rsidP="00800A17">
            <w:pPr>
              <w:rPr>
                <w:rFonts w:cs="Arial"/>
                <w:sz w:val="22"/>
                <w:szCs w:val="22"/>
              </w:rPr>
            </w:pPr>
            <w:r w:rsidRPr="009D41BD">
              <w:rPr>
                <w:rFonts w:cs="Arial"/>
                <w:sz w:val="22"/>
                <w:szCs w:val="22"/>
              </w:rPr>
              <w:t xml:space="preserve">Any and all excavated natural materials and demolition and builders waste transported from the site must be accompanied (a copy kept with the transporter) by </w:t>
            </w:r>
            <w:proofErr w:type="gramStart"/>
            <w:r w:rsidRPr="009D41BD">
              <w:rPr>
                <w:rFonts w:cs="Arial"/>
                <w:sz w:val="22"/>
                <w:szCs w:val="22"/>
              </w:rPr>
              <w:t>a</w:t>
            </w:r>
            <w:proofErr w:type="gramEnd"/>
            <w:r w:rsidRPr="009D41BD">
              <w:rPr>
                <w:rFonts w:cs="Arial"/>
                <w:sz w:val="22"/>
                <w:szCs w:val="22"/>
              </w:rPr>
              <w:t xml:space="preserve"> NSW Protection of The Environment Operations Act s143 Notice.</w:t>
            </w:r>
          </w:p>
          <w:p w14:paraId="11AFC96C" w14:textId="77777777" w:rsidR="007C7513" w:rsidRPr="009D41BD" w:rsidRDefault="007C7513" w:rsidP="00800A17">
            <w:pPr>
              <w:rPr>
                <w:rFonts w:cs="Arial"/>
                <w:sz w:val="22"/>
                <w:szCs w:val="22"/>
              </w:rPr>
            </w:pPr>
          </w:p>
          <w:p w14:paraId="1FCEE025" w14:textId="77777777" w:rsidR="007C7513" w:rsidRPr="009D41BD" w:rsidRDefault="007C7513" w:rsidP="00800A17">
            <w:pPr>
              <w:rPr>
                <w:rFonts w:cs="Arial"/>
                <w:sz w:val="22"/>
                <w:szCs w:val="22"/>
              </w:rPr>
            </w:pPr>
            <w:r w:rsidRPr="009D41BD">
              <w:rPr>
                <w:rFonts w:cs="Arial"/>
                <w:sz w:val="22"/>
                <w:szCs w:val="22"/>
                <w:u w:val="single"/>
              </w:rPr>
              <w:t>Note</w:t>
            </w:r>
            <w:r w:rsidRPr="009D41BD">
              <w:rPr>
                <w:rFonts w:cs="Arial"/>
                <w:sz w:val="22"/>
                <w:szCs w:val="22"/>
              </w:rPr>
              <w:t xml:space="preserve">: Template s143 Notices are available at </w:t>
            </w:r>
            <w:hyperlink r:id="rId15" w:history="1">
              <w:r w:rsidRPr="009D41BD">
                <w:rPr>
                  <w:rStyle w:val="Hyperlink"/>
                  <w:rFonts w:eastAsiaTheme="majorEastAsia" w:cs="Arial"/>
                  <w:sz w:val="22"/>
                  <w:szCs w:val="22"/>
                </w:rPr>
                <w:t>https://www.epa.nsw.gov.au/-/media/epa/corporate-site/resources/wasteregulation/160095-notices143-form.docx</w:t>
              </w:r>
            </w:hyperlink>
          </w:p>
          <w:p w14:paraId="5E79AFD9" w14:textId="77777777" w:rsidR="007C7513" w:rsidRPr="009D41BD" w:rsidRDefault="007C7513" w:rsidP="00800A17">
            <w:pPr>
              <w:rPr>
                <w:rFonts w:cs="Arial"/>
                <w:sz w:val="22"/>
                <w:szCs w:val="22"/>
              </w:rPr>
            </w:pPr>
          </w:p>
        </w:tc>
      </w:tr>
      <w:tr w:rsidR="007C7513" w:rsidRPr="009D41BD" w14:paraId="2BF02350" w14:textId="77777777" w:rsidTr="004D49DF">
        <w:tblPrEx>
          <w:tblCellMar>
            <w:top w:w="85" w:type="dxa"/>
            <w:bottom w:w="57" w:type="dxa"/>
          </w:tblCellMar>
        </w:tblPrEx>
        <w:trPr>
          <w:trHeight w:val="29"/>
        </w:trPr>
        <w:tc>
          <w:tcPr>
            <w:tcW w:w="796" w:type="dxa"/>
            <w:gridSpan w:val="7"/>
            <w:shd w:val="clear" w:color="auto" w:fill="FFFFFF"/>
          </w:tcPr>
          <w:p w14:paraId="50244DAD" w14:textId="77777777" w:rsidR="007C7513" w:rsidRPr="009D41BD" w:rsidRDefault="007C7513" w:rsidP="00800A17">
            <w:pPr>
              <w:rPr>
                <w:rFonts w:cs="Arial"/>
                <w:b/>
                <w:bCs/>
                <w:sz w:val="22"/>
                <w:szCs w:val="22"/>
              </w:rPr>
            </w:pPr>
            <w:r w:rsidRPr="009D41BD">
              <w:rPr>
                <w:rFonts w:cs="Arial"/>
                <w:b/>
                <w:bCs/>
                <w:sz w:val="22"/>
                <w:szCs w:val="22"/>
              </w:rPr>
              <w:t>93.</w:t>
            </w:r>
          </w:p>
        </w:tc>
        <w:tc>
          <w:tcPr>
            <w:tcW w:w="8230" w:type="dxa"/>
            <w:gridSpan w:val="6"/>
            <w:shd w:val="clear" w:color="auto" w:fill="FFFFFF"/>
          </w:tcPr>
          <w:p w14:paraId="1BC4BC18" w14:textId="77777777" w:rsidR="007C7513" w:rsidRDefault="007C7513" w:rsidP="00800A17">
            <w:pPr>
              <w:rPr>
                <w:rFonts w:cs="Arial"/>
                <w:b/>
                <w:bCs/>
                <w:sz w:val="22"/>
                <w:szCs w:val="22"/>
              </w:rPr>
            </w:pPr>
            <w:r w:rsidRPr="009D41BD">
              <w:rPr>
                <w:rFonts w:cs="Arial"/>
                <w:b/>
                <w:bCs/>
                <w:sz w:val="22"/>
                <w:szCs w:val="22"/>
              </w:rPr>
              <w:t>DELETED</w:t>
            </w:r>
          </w:p>
          <w:p w14:paraId="65709AD1" w14:textId="77777777" w:rsidR="007C7513" w:rsidRPr="009D41BD" w:rsidRDefault="007C7513" w:rsidP="00800A17">
            <w:pPr>
              <w:rPr>
                <w:rFonts w:cs="Arial"/>
                <w:b/>
                <w:sz w:val="22"/>
                <w:szCs w:val="22"/>
              </w:rPr>
            </w:pPr>
          </w:p>
        </w:tc>
      </w:tr>
      <w:tr w:rsidR="007C7513" w:rsidRPr="009D41BD" w14:paraId="04EC3BAD" w14:textId="77777777" w:rsidTr="00343BDB">
        <w:tblPrEx>
          <w:tblCellMar>
            <w:top w:w="85" w:type="dxa"/>
            <w:bottom w:w="57" w:type="dxa"/>
          </w:tblCellMar>
        </w:tblPrEx>
        <w:tc>
          <w:tcPr>
            <w:tcW w:w="9026" w:type="dxa"/>
            <w:gridSpan w:val="13"/>
            <w:tcBorders>
              <w:bottom w:val="single" w:sz="4" w:space="0" w:color="auto"/>
            </w:tcBorders>
            <w:shd w:val="clear" w:color="auto" w:fill="D9D9D9"/>
          </w:tcPr>
          <w:p w14:paraId="3687704E" w14:textId="77777777" w:rsidR="007C7513" w:rsidRPr="009D41BD" w:rsidRDefault="007C7513" w:rsidP="00800A17">
            <w:pPr>
              <w:rPr>
                <w:rFonts w:cs="Arial"/>
                <w:b/>
                <w:sz w:val="22"/>
                <w:szCs w:val="22"/>
              </w:rPr>
            </w:pPr>
            <w:r w:rsidRPr="009D41BD">
              <w:rPr>
                <w:rFonts w:cs="Arial"/>
                <w:b/>
                <w:sz w:val="22"/>
                <w:szCs w:val="22"/>
              </w:rPr>
              <w:t>The following conditions must be complied with prior to issue of a Subdivision Certificate for each Stage of the subdivision</w:t>
            </w:r>
          </w:p>
        </w:tc>
      </w:tr>
      <w:tr w:rsidR="007C7513" w:rsidRPr="009D41BD" w14:paraId="0B6E9B17" w14:textId="77777777" w:rsidTr="004D49DF">
        <w:tblPrEx>
          <w:tblCellMar>
            <w:top w:w="85" w:type="dxa"/>
            <w:bottom w:w="57" w:type="dxa"/>
          </w:tblCellMar>
        </w:tblPrEx>
        <w:tc>
          <w:tcPr>
            <w:tcW w:w="796" w:type="dxa"/>
            <w:gridSpan w:val="7"/>
            <w:shd w:val="clear" w:color="auto" w:fill="FFFFFF"/>
          </w:tcPr>
          <w:p w14:paraId="75BA1F6E" w14:textId="77777777" w:rsidR="007C7513" w:rsidRPr="009D41BD" w:rsidRDefault="007C7513" w:rsidP="00800A17">
            <w:pPr>
              <w:rPr>
                <w:rFonts w:cs="Arial"/>
                <w:b/>
                <w:bCs/>
                <w:sz w:val="22"/>
                <w:szCs w:val="22"/>
              </w:rPr>
            </w:pPr>
            <w:r w:rsidRPr="009D41BD">
              <w:rPr>
                <w:rFonts w:cs="Arial"/>
                <w:b/>
                <w:bCs/>
                <w:sz w:val="22"/>
                <w:szCs w:val="22"/>
              </w:rPr>
              <w:t>94.</w:t>
            </w:r>
          </w:p>
        </w:tc>
        <w:tc>
          <w:tcPr>
            <w:tcW w:w="8230" w:type="dxa"/>
            <w:gridSpan w:val="6"/>
            <w:shd w:val="clear" w:color="auto" w:fill="FFFFFF"/>
          </w:tcPr>
          <w:p w14:paraId="0054B906" w14:textId="77777777" w:rsidR="007C7513" w:rsidRPr="009D41BD" w:rsidRDefault="007C7513" w:rsidP="00800A17">
            <w:pPr>
              <w:rPr>
                <w:rFonts w:cs="Arial"/>
                <w:b/>
                <w:sz w:val="22"/>
                <w:szCs w:val="22"/>
              </w:rPr>
            </w:pPr>
            <w:r w:rsidRPr="009D41BD">
              <w:rPr>
                <w:rFonts w:cs="Arial"/>
                <w:b/>
                <w:sz w:val="22"/>
                <w:szCs w:val="22"/>
              </w:rPr>
              <w:t>Subdivision Certificate application required</w:t>
            </w:r>
          </w:p>
          <w:p w14:paraId="4D4ACA9C" w14:textId="77777777" w:rsidR="007C7513" w:rsidRPr="009D41BD" w:rsidRDefault="007C7513" w:rsidP="00800A17">
            <w:pPr>
              <w:rPr>
                <w:rFonts w:cs="Arial"/>
                <w:sz w:val="22"/>
                <w:szCs w:val="22"/>
              </w:rPr>
            </w:pPr>
            <w:r w:rsidRPr="009D41BD">
              <w:rPr>
                <w:rFonts w:cs="Arial"/>
                <w:sz w:val="22"/>
                <w:szCs w:val="22"/>
              </w:rPr>
              <w:t>An application for a Subdivision Certificate must be made on the approved form. The Subdivision Certificate fees, in accordance with Council's adopted schedule of fees and charges, must accompany such application.</w:t>
            </w:r>
          </w:p>
          <w:p w14:paraId="494B9BB0" w14:textId="77777777" w:rsidR="007C7513" w:rsidRPr="009D41BD" w:rsidRDefault="007C7513" w:rsidP="00800A17">
            <w:pPr>
              <w:rPr>
                <w:rFonts w:cs="Arial"/>
                <w:sz w:val="22"/>
                <w:szCs w:val="22"/>
              </w:rPr>
            </w:pPr>
          </w:p>
          <w:p w14:paraId="74A08F11" w14:textId="77777777" w:rsidR="007C7513" w:rsidRPr="009D41BD" w:rsidRDefault="007C7513" w:rsidP="00800A17">
            <w:pPr>
              <w:rPr>
                <w:rFonts w:cs="Arial"/>
                <w:bCs/>
                <w:sz w:val="22"/>
                <w:szCs w:val="22"/>
              </w:rPr>
            </w:pPr>
            <w:r w:rsidRPr="009D41BD">
              <w:rPr>
                <w:rFonts w:cs="Arial"/>
                <w:bCs/>
                <w:sz w:val="22"/>
                <w:szCs w:val="22"/>
                <w:u w:val="single"/>
              </w:rPr>
              <w:t>Note</w:t>
            </w:r>
            <w:r w:rsidRPr="009D41BD">
              <w:rPr>
                <w:rFonts w:cs="Arial"/>
                <w:bCs/>
                <w:sz w:val="22"/>
                <w:szCs w:val="22"/>
              </w:rPr>
              <w:t xml:space="preserve">: The application MUST be one complete concise package addressing ALL conditions of consent relevant to the subdivision with a clear explanation how each condition has been complied with, together with supplying ALL the relevant information /documents/ certificate and/or plans that is required by that condition. Failure to provide the abovementioned information in one package will likely result in the application being refused or rejected and returned to you. </w:t>
            </w:r>
          </w:p>
          <w:p w14:paraId="4E9D811A" w14:textId="77777777" w:rsidR="007C7513" w:rsidRPr="009D41BD" w:rsidRDefault="007C7513" w:rsidP="00800A17">
            <w:pPr>
              <w:rPr>
                <w:rFonts w:cs="Arial"/>
                <w:sz w:val="22"/>
                <w:szCs w:val="22"/>
              </w:rPr>
            </w:pPr>
          </w:p>
        </w:tc>
      </w:tr>
      <w:tr w:rsidR="007C7513" w:rsidRPr="009D41BD" w14:paraId="69C21215" w14:textId="77777777" w:rsidTr="004D49DF">
        <w:tblPrEx>
          <w:tblCellMar>
            <w:top w:w="85" w:type="dxa"/>
            <w:bottom w:w="57" w:type="dxa"/>
          </w:tblCellMar>
        </w:tblPrEx>
        <w:tc>
          <w:tcPr>
            <w:tcW w:w="796" w:type="dxa"/>
            <w:gridSpan w:val="7"/>
            <w:shd w:val="clear" w:color="auto" w:fill="FFFFFF"/>
          </w:tcPr>
          <w:p w14:paraId="2D407043" w14:textId="77777777" w:rsidR="007C7513" w:rsidRPr="009D41BD" w:rsidRDefault="007C7513" w:rsidP="00800A17">
            <w:pPr>
              <w:rPr>
                <w:rFonts w:cs="Arial"/>
                <w:b/>
                <w:bCs/>
                <w:sz w:val="22"/>
                <w:szCs w:val="22"/>
              </w:rPr>
            </w:pPr>
            <w:r w:rsidRPr="009D41BD">
              <w:rPr>
                <w:rFonts w:cs="Arial"/>
                <w:b/>
                <w:bCs/>
                <w:sz w:val="22"/>
                <w:szCs w:val="22"/>
              </w:rPr>
              <w:t>94A</w:t>
            </w:r>
          </w:p>
        </w:tc>
        <w:tc>
          <w:tcPr>
            <w:tcW w:w="8230" w:type="dxa"/>
            <w:gridSpan w:val="6"/>
            <w:shd w:val="clear" w:color="auto" w:fill="FFFFFF"/>
          </w:tcPr>
          <w:p w14:paraId="1C1F88F1" w14:textId="77777777" w:rsidR="007C7513" w:rsidRPr="009D41BD" w:rsidRDefault="007C7513" w:rsidP="00800A17">
            <w:pPr>
              <w:rPr>
                <w:rFonts w:cs="Arial"/>
                <w:b/>
                <w:bCs/>
                <w:sz w:val="22"/>
                <w:szCs w:val="22"/>
              </w:rPr>
            </w:pPr>
            <w:r w:rsidRPr="009D41BD">
              <w:rPr>
                <w:rFonts w:cs="Arial"/>
                <w:b/>
                <w:bCs/>
                <w:sz w:val="22"/>
                <w:szCs w:val="22"/>
              </w:rPr>
              <w:t>No Stopping on Road No. 2</w:t>
            </w:r>
          </w:p>
          <w:p w14:paraId="00D54DC9" w14:textId="77777777" w:rsidR="007C7513" w:rsidRDefault="007C7513" w:rsidP="00800A17">
            <w:pPr>
              <w:rPr>
                <w:rFonts w:cs="Arial"/>
                <w:bCs/>
                <w:sz w:val="22"/>
                <w:szCs w:val="22"/>
              </w:rPr>
            </w:pPr>
            <w:r w:rsidRPr="009D41BD">
              <w:rPr>
                <w:rFonts w:cs="Arial"/>
                <w:bCs/>
                <w:sz w:val="22"/>
                <w:szCs w:val="22"/>
              </w:rPr>
              <w:t xml:space="preserve">The northern side of Road No. 2 shall be sign-posed “No Stopping” to ensure the smooth functioning of that road </w:t>
            </w:r>
          </w:p>
          <w:p w14:paraId="1215CF65" w14:textId="77777777" w:rsidR="007C7513" w:rsidRPr="009D41BD" w:rsidRDefault="007C7513" w:rsidP="00800A17">
            <w:pPr>
              <w:rPr>
                <w:rFonts w:cs="Arial"/>
                <w:b/>
                <w:sz w:val="22"/>
                <w:szCs w:val="22"/>
              </w:rPr>
            </w:pPr>
          </w:p>
        </w:tc>
      </w:tr>
      <w:tr w:rsidR="007C7513" w:rsidRPr="009D41BD" w14:paraId="359CEDF2" w14:textId="77777777" w:rsidTr="004D49DF">
        <w:tblPrEx>
          <w:tblCellMar>
            <w:top w:w="85" w:type="dxa"/>
            <w:bottom w:w="57" w:type="dxa"/>
          </w:tblCellMar>
        </w:tblPrEx>
        <w:tc>
          <w:tcPr>
            <w:tcW w:w="796" w:type="dxa"/>
            <w:gridSpan w:val="7"/>
            <w:shd w:val="clear" w:color="auto" w:fill="FFFFFF"/>
          </w:tcPr>
          <w:p w14:paraId="553CA467" w14:textId="77777777" w:rsidR="007C7513" w:rsidRPr="009D41BD" w:rsidRDefault="007C7513" w:rsidP="00800A17">
            <w:pPr>
              <w:rPr>
                <w:rFonts w:cs="Arial"/>
                <w:b/>
                <w:bCs/>
                <w:sz w:val="22"/>
                <w:szCs w:val="22"/>
              </w:rPr>
            </w:pPr>
            <w:r w:rsidRPr="009D41BD">
              <w:rPr>
                <w:rFonts w:cs="Arial"/>
                <w:b/>
                <w:bCs/>
                <w:sz w:val="22"/>
                <w:szCs w:val="22"/>
              </w:rPr>
              <w:t>95.</w:t>
            </w:r>
          </w:p>
        </w:tc>
        <w:tc>
          <w:tcPr>
            <w:tcW w:w="8230" w:type="dxa"/>
            <w:gridSpan w:val="6"/>
            <w:shd w:val="clear" w:color="auto" w:fill="FFFFFF"/>
          </w:tcPr>
          <w:p w14:paraId="127BF3D0" w14:textId="77777777" w:rsidR="007C7513" w:rsidRPr="009D41BD" w:rsidRDefault="007C7513" w:rsidP="00800A17">
            <w:pPr>
              <w:rPr>
                <w:rFonts w:cs="Arial"/>
                <w:b/>
                <w:sz w:val="22"/>
                <w:szCs w:val="22"/>
              </w:rPr>
            </w:pPr>
            <w:bookmarkStart w:id="11" w:name="kS02"/>
            <w:r w:rsidRPr="009D41BD">
              <w:rPr>
                <w:rFonts w:cs="Arial"/>
                <w:b/>
                <w:sz w:val="22"/>
                <w:szCs w:val="22"/>
              </w:rPr>
              <w:t>Plan of Subdivision</w:t>
            </w:r>
          </w:p>
          <w:p w14:paraId="384537B9" w14:textId="77777777" w:rsidR="007C7513" w:rsidRPr="009D41BD" w:rsidRDefault="007C7513" w:rsidP="00800A17">
            <w:pPr>
              <w:rPr>
                <w:rFonts w:cs="Arial"/>
                <w:sz w:val="22"/>
                <w:szCs w:val="22"/>
              </w:rPr>
            </w:pPr>
            <w:r w:rsidRPr="009D41BD">
              <w:rPr>
                <w:rFonts w:cs="Arial"/>
                <w:sz w:val="22"/>
                <w:szCs w:val="22"/>
              </w:rPr>
              <w:t>The final plan of subdivision must be in accordance with the approved plan/s. A Deposited Plan Administration Sheet (original plus one (1) copy), two (2) copies of the plan of subdivision and any necessary section 88B instrument (original plus one (1) copy) are to be submitted with the application for a subdivision certificate.</w:t>
            </w:r>
          </w:p>
          <w:p w14:paraId="527780C8" w14:textId="77777777" w:rsidR="007C7513" w:rsidRPr="009D41BD" w:rsidRDefault="007C7513" w:rsidP="00800A17">
            <w:pPr>
              <w:rPr>
                <w:rFonts w:cs="Arial"/>
                <w:sz w:val="22"/>
                <w:szCs w:val="22"/>
              </w:rPr>
            </w:pPr>
          </w:p>
          <w:p w14:paraId="4D946AEC" w14:textId="77777777" w:rsidR="007C7513" w:rsidRPr="009D41BD" w:rsidRDefault="007C7513" w:rsidP="00800A17">
            <w:pPr>
              <w:rPr>
                <w:rFonts w:cs="Arial"/>
                <w:sz w:val="22"/>
                <w:szCs w:val="22"/>
              </w:rPr>
            </w:pPr>
            <w:r w:rsidRPr="009D41BD">
              <w:rPr>
                <w:rFonts w:cs="Arial"/>
                <w:sz w:val="22"/>
                <w:szCs w:val="22"/>
              </w:rPr>
              <w:t xml:space="preserve">The final plan of subdivision must indicate lots to be transferred to Council. </w:t>
            </w:r>
          </w:p>
          <w:bookmarkEnd w:id="11"/>
          <w:p w14:paraId="51D6B9A6" w14:textId="77777777" w:rsidR="007C7513" w:rsidRPr="009D41BD" w:rsidRDefault="007C7513" w:rsidP="00800A17">
            <w:pPr>
              <w:rPr>
                <w:rFonts w:cs="Arial"/>
                <w:b/>
                <w:sz w:val="22"/>
                <w:szCs w:val="22"/>
              </w:rPr>
            </w:pPr>
          </w:p>
        </w:tc>
      </w:tr>
    </w:tbl>
    <w:p w14:paraId="6061322E" w14:textId="77777777" w:rsidR="007C7513" w:rsidRDefault="007C7513" w:rsidP="007C7513">
      <w:r>
        <w:lastRenderedPageBreak/>
        <w:br w:type="page"/>
      </w:r>
    </w:p>
    <w:tbl>
      <w:tblPr>
        <w:tblW w:w="0" w:type="auto"/>
        <w:tblCellMar>
          <w:top w:w="85" w:type="dxa"/>
          <w:bottom w:w="57" w:type="dxa"/>
        </w:tblCellMar>
        <w:tblLook w:val="04A0" w:firstRow="1" w:lastRow="0" w:firstColumn="1" w:lastColumn="0" w:noHBand="0" w:noVBand="1"/>
      </w:tblPr>
      <w:tblGrid>
        <w:gridCol w:w="761"/>
        <w:gridCol w:w="43"/>
        <w:gridCol w:w="8222"/>
      </w:tblGrid>
      <w:tr w:rsidR="007C7513" w:rsidRPr="009D41BD" w14:paraId="289305EE" w14:textId="77777777" w:rsidTr="00343BDB">
        <w:tc>
          <w:tcPr>
            <w:tcW w:w="804" w:type="dxa"/>
            <w:gridSpan w:val="2"/>
            <w:shd w:val="clear" w:color="auto" w:fill="FFFFFF"/>
          </w:tcPr>
          <w:p w14:paraId="0BCF03AD" w14:textId="77777777" w:rsidR="007C7513" w:rsidRPr="009D41BD" w:rsidRDefault="007C7513" w:rsidP="00800A17">
            <w:pPr>
              <w:rPr>
                <w:rFonts w:cs="Arial"/>
                <w:b/>
                <w:bCs/>
                <w:sz w:val="22"/>
                <w:szCs w:val="22"/>
              </w:rPr>
            </w:pPr>
            <w:r w:rsidRPr="009D41BD">
              <w:rPr>
                <w:rFonts w:cs="Arial"/>
                <w:b/>
                <w:bCs/>
                <w:sz w:val="22"/>
                <w:szCs w:val="22"/>
              </w:rPr>
              <w:lastRenderedPageBreak/>
              <w:t>96.</w:t>
            </w:r>
          </w:p>
        </w:tc>
        <w:tc>
          <w:tcPr>
            <w:tcW w:w="8222" w:type="dxa"/>
            <w:shd w:val="clear" w:color="auto" w:fill="FFFFFF"/>
          </w:tcPr>
          <w:p w14:paraId="1FCCCC15" w14:textId="77777777" w:rsidR="007C7513" w:rsidRPr="009D41BD" w:rsidRDefault="007C7513" w:rsidP="00800A17">
            <w:pPr>
              <w:rPr>
                <w:rFonts w:cs="Arial"/>
                <w:b/>
                <w:bCs/>
                <w:sz w:val="22"/>
                <w:szCs w:val="22"/>
              </w:rPr>
            </w:pPr>
            <w:r w:rsidRPr="009D41BD">
              <w:rPr>
                <w:rFonts w:cs="Arial"/>
                <w:b/>
                <w:bCs/>
                <w:sz w:val="22"/>
                <w:szCs w:val="22"/>
              </w:rPr>
              <w:t>Street addressing</w:t>
            </w:r>
          </w:p>
          <w:p w14:paraId="0EBDF901" w14:textId="77777777" w:rsidR="007C7513" w:rsidRPr="009D41BD" w:rsidRDefault="007C7513" w:rsidP="00800A17">
            <w:pPr>
              <w:rPr>
                <w:rFonts w:cs="Arial"/>
                <w:sz w:val="22"/>
                <w:szCs w:val="22"/>
              </w:rPr>
            </w:pPr>
            <w:r w:rsidRPr="009D41BD">
              <w:rPr>
                <w:rFonts w:cs="Arial"/>
                <w:sz w:val="22"/>
                <w:szCs w:val="22"/>
              </w:rPr>
              <w:t>In accordance with clause 60(c) of the Surveying and Spatial Information Regulation 2017 the Plan of Subdivision (Deposited Plan) shall show the approved street address for each lot in the final plan of subdivision. The street addressing for this property must be approved by Council. A written request seeking approval of street addresses is to be submitted to Council’s Land Information Officer (</w:t>
            </w:r>
            <w:hyperlink r:id="rId16" w:history="1">
              <w:r w:rsidRPr="009D41BD">
                <w:rPr>
                  <w:rStyle w:val="Hyperlink"/>
                  <w:rFonts w:eastAsiaTheme="majorEastAsia" w:cs="Arial"/>
                  <w:sz w:val="22"/>
                  <w:szCs w:val="22"/>
                </w:rPr>
                <w:t>planning.certificates@byron.nsw.gov.au</w:t>
              </w:r>
            </w:hyperlink>
            <w:r w:rsidRPr="009D41BD">
              <w:rPr>
                <w:rFonts w:cs="Arial"/>
                <w:sz w:val="22"/>
                <w:szCs w:val="22"/>
              </w:rPr>
              <w:t>) with a copy of the final plan of subdivision showing driveway access to each lot from the public road servicing the lots.</w:t>
            </w:r>
          </w:p>
          <w:p w14:paraId="290657C2" w14:textId="77777777" w:rsidR="007C7513" w:rsidRPr="009D41BD" w:rsidRDefault="007C7513" w:rsidP="00800A17">
            <w:pPr>
              <w:rPr>
                <w:rFonts w:cs="Arial"/>
                <w:sz w:val="22"/>
                <w:szCs w:val="22"/>
              </w:rPr>
            </w:pPr>
          </w:p>
          <w:p w14:paraId="73617062" w14:textId="77777777" w:rsidR="007C7513" w:rsidRPr="009D41BD" w:rsidRDefault="007C7513" w:rsidP="00800A17">
            <w:pPr>
              <w:rPr>
                <w:rFonts w:cs="Arial"/>
                <w:sz w:val="22"/>
                <w:szCs w:val="22"/>
              </w:rPr>
            </w:pPr>
            <w:r w:rsidRPr="009D41BD">
              <w:rPr>
                <w:rFonts w:cs="Arial"/>
                <w:sz w:val="22"/>
                <w:szCs w:val="22"/>
              </w:rPr>
              <w:t>Prior to issue of the subdivision certificate, the approved street number must be displayed in a prominent location near the approved driveway access for each lot with an existing dwelling/building approved for separate occupation.</w:t>
            </w:r>
          </w:p>
          <w:p w14:paraId="7C2167AB" w14:textId="77777777" w:rsidR="007C7513" w:rsidRPr="009D41BD" w:rsidRDefault="007C7513" w:rsidP="00800A17">
            <w:pPr>
              <w:rPr>
                <w:rFonts w:cs="Arial"/>
                <w:b/>
                <w:sz w:val="22"/>
                <w:szCs w:val="22"/>
              </w:rPr>
            </w:pPr>
          </w:p>
        </w:tc>
      </w:tr>
      <w:tr w:rsidR="007C7513" w:rsidRPr="009D41BD" w14:paraId="61ADB5C6" w14:textId="77777777" w:rsidTr="00343BDB">
        <w:tc>
          <w:tcPr>
            <w:tcW w:w="804" w:type="dxa"/>
            <w:gridSpan w:val="2"/>
            <w:shd w:val="clear" w:color="auto" w:fill="FFFFFF"/>
          </w:tcPr>
          <w:p w14:paraId="2B574A36" w14:textId="77777777" w:rsidR="007C7513" w:rsidRPr="009D41BD" w:rsidRDefault="007C7513" w:rsidP="00800A17">
            <w:pPr>
              <w:rPr>
                <w:rFonts w:cs="Arial"/>
                <w:b/>
                <w:bCs/>
                <w:sz w:val="22"/>
                <w:szCs w:val="22"/>
              </w:rPr>
            </w:pPr>
            <w:r w:rsidRPr="009D41BD">
              <w:rPr>
                <w:rFonts w:cs="Arial"/>
                <w:b/>
                <w:bCs/>
                <w:sz w:val="22"/>
                <w:szCs w:val="22"/>
              </w:rPr>
              <w:t>97.</w:t>
            </w:r>
          </w:p>
        </w:tc>
        <w:tc>
          <w:tcPr>
            <w:tcW w:w="8222" w:type="dxa"/>
            <w:shd w:val="clear" w:color="auto" w:fill="FFFFFF"/>
          </w:tcPr>
          <w:p w14:paraId="4EC6CFC9" w14:textId="77777777" w:rsidR="007C7513" w:rsidRPr="009D41BD" w:rsidRDefault="007C7513" w:rsidP="00800A17">
            <w:pPr>
              <w:rPr>
                <w:rFonts w:cs="Arial"/>
                <w:b/>
                <w:bCs/>
                <w:sz w:val="22"/>
                <w:szCs w:val="22"/>
              </w:rPr>
            </w:pPr>
            <w:r w:rsidRPr="009D41BD">
              <w:rPr>
                <w:rFonts w:cs="Arial"/>
                <w:b/>
                <w:bCs/>
                <w:sz w:val="22"/>
                <w:szCs w:val="22"/>
              </w:rPr>
              <w:t>Remediation of contaminated land</w:t>
            </w:r>
          </w:p>
          <w:p w14:paraId="3C1E2783" w14:textId="77777777" w:rsidR="007C7513" w:rsidRDefault="007C7513" w:rsidP="00800A17">
            <w:pPr>
              <w:rPr>
                <w:rFonts w:cs="Arial"/>
                <w:sz w:val="22"/>
                <w:szCs w:val="22"/>
              </w:rPr>
            </w:pPr>
            <w:r w:rsidRPr="009D41BD">
              <w:rPr>
                <w:rFonts w:cs="Arial"/>
                <w:sz w:val="22"/>
                <w:szCs w:val="22"/>
              </w:rPr>
              <w:t xml:space="preserve">For any stage(s) subject to the lead contamination identified in the Detailed Site Investigation (AWC, 26 September 2017), the application for a subdivision certificate must be accompanied by a Notice of Completion of remediation works and a Validation Report prepared by a suitably qualified person with experience in the remediation of contaminated land. The Notice of Completion and Validation Report must specify the standard of remediation achieved and certify that the site is suitable for the proposed use. The report must conform to NSW EPA </w:t>
            </w:r>
            <w:r w:rsidRPr="009D41BD">
              <w:rPr>
                <w:rFonts w:cs="Arial"/>
                <w:i/>
                <w:iCs/>
                <w:sz w:val="22"/>
                <w:szCs w:val="22"/>
              </w:rPr>
              <w:t>Consultants Reporting on Contaminated Land – Contaminated Land Guidelines (2020),</w:t>
            </w:r>
            <w:r w:rsidRPr="009D41BD">
              <w:rPr>
                <w:rFonts w:cs="Arial"/>
                <w:sz w:val="22"/>
                <w:szCs w:val="22"/>
              </w:rPr>
              <w:t xml:space="preserve"> and all other relevant statutory requirements.</w:t>
            </w:r>
          </w:p>
          <w:p w14:paraId="6BDEB018" w14:textId="77777777" w:rsidR="007C7513" w:rsidRPr="009D41BD" w:rsidRDefault="007C7513" w:rsidP="00800A17">
            <w:pPr>
              <w:rPr>
                <w:rFonts w:cs="Arial"/>
                <w:sz w:val="22"/>
                <w:szCs w:val="22"/>
              </w:rPr>
            </w:pPr>
          </w:p>
          <w:p w14:paraId="59166AF3" w14:textId="77777777" w:rsidR="007C7513" w:rsidRPr="009D41BD" w:rsidRDefault="007C7513" w:rsidP="00800A17">
            <w:pPr>
              <w:rPr>
                <w:rFonts w:cs="Arial"/>
                <w:sz w:val="22"/>
                <w:szCs w:val="22"/>
              </w:rPr>
            </w:pPr>
            <w:r w:rsidRPr="009D41BD">
              <w:rPr>
                <w:rFonts w:cs="Arial"/>
                <w:sz w:val="22"/>
                <w:szCs w:val="22"/>
              </w:rPr>
              <w:t>Documentary evidence must be provided confirming the method of disposal and destination of all contaminated soil removed from the site.</w:t>
            </w:r>
          </w:p>
          <w:p w14:paraId="4C11CB36" w14:textId="77777777" w:rsidR="007C7513" w:rsidRPr="009D41BD" w:rsidRDefault="007C7513" w:rsidP="00800A17">
            <w:pPr>
              <w:rPr>
                <w:rFonts w:cs="Arial"/>
                <w:b/>
                <w:sz w:val="22"/>
                <w:szCs w:val="22"/>
              </w:rPr>
            </w:pPr>
          </w:p>
        </w:tc>
      </w:tr>
      <w:tr w:rsidR="007C7513" w:rsidRPr="009D41BD" w14:paraId="11A0CBAE" w14:textId="77777777" w:rsidTr="00343BDB">
        <w:tc>
          <w:tcPr>
            <w:tcW w:w="804" w:type="dxa"/>
            <w:gridSpan w:val="2"/>
            <w:shd w:val="clear" w:color="auto" w:fill="FFFFFF"/>
          </w:tcPr>
          <w:p w14:paraId="602360FE" w14:textId="77777777" w:rsidR="007C7513" w:rsidRPr="009D41BD" w:rsidRDefault="007C7513" w:rsidP="00800A17">
            <w:pPr>
              <w:rPr>
                <w:rFonts w:cs="Arial"/>
                <w:b/>
                <w:bCs/>
                <w:sz w:val="22"/>
                <w:szCs w:val="22"/>
              </w:rPr>
            </w:pPr>
            <w:r w:rsidRPr="009D41BD">
              <w:rPr>
                <w:rFonts w:cs="Arial"/>
                <w:b/>
                <w:bCs/>
                <w:sz w:val="22"/>
                <w:szCs w:val="22"/>
              </w:rPr>
              <w:t>98.</w:t>
            </w:r>
          </w:p>
        </w:tc>
        <w:tc>
          <w:tcPr>
            <w:tcW w:w="8222" w:type="dxa"/>
            <w:shd w:val="clear" w:color="auto" w:fill="FFFFFF"/>
          </w:tcPr>
          <w:p w14:paraId="484CD7F9" w14:textId="77777777" w:rsidR="007C7513" w:rsidRPr="009D41BD" w:rsidRDefault="007C7513" w:rsidP="00800A17">
            <w:pPr>
              <w:rPr>
                <w:rFonts w:cs="Arial"/>
                <w:b/>
                <w:sz w:val="22"/>
                <w:szCs w:val="22"/>
              </w:rPr>
            </w:pPr>
            <w:r w:rsidRPr="009D41BD">
              <w:rPr>
                <w:rFonts w:cs="Arial"/>
                <w:b/>
                <w:sz w:val="22"/>
                <w:szCs w:val="22"/>
              </w:rPr>
              <w:t>Road Widening</w:t>
            </w:r>
          </w:p>
          <w:p w14:paraId="47065448" w14:textId="77777777" w:rsidR="007C7513" w:rsidRPr="009D41BD" w:rsidRDefault="007C7513" w:rsidP="00800A17">
            <w:pPr>
              <w:rPr>
                <w:rFonts w:cs="Arial"/>
                <w:sz w:val="22"/>
                <w:szCs w:val="22"/>
              </w:rPr>
            </w:pPr>
            <w:r w:rsidRPr="009D41BD">
              <w:rPr>
                <w:rFonts w:cs="Arial"/>
                <w:sz w:val="22"/>
                <w:szCs w:val="22"/>
              </w:rPr>
              <w:t>The location of the existing road formation and fences in relation to the property boundaries are to be shown on a survey plan to be submitted to Council.  Any encroachments onto the property are to be dedicated as “Road Widening” at no cost to Council.</w:t>
            </w:r>
          </w:p>
          <w:p w14:paraId="58DC2C6A" w14:textId="77777777" w:rsidR="007C7513" w:rsidRPr="009D41BD" w:rsidRDefault="007C7513" w:rsidP="00800A17">
            <w:pPr>
              <w:rPr>
                <w:rFonts w:cs="Arial"/>
                <w:sz w:val="22"/>
                <w:szCs w:val="22"/>
              </w:rPr>
            </w:pPr>
          </w:p>
        </w:tc>
      </w:tr>
      <w:tr w:rsidR="007C7513" w:rsidRPr="009D41BD" w14:paraId="364FB3E5" w14:textId="77777777" w:rsidTr="00343BDB">
        <w:tc>
          <w:tcPr>
            <w:tcW w:w="804" w:type="dxa"/>
            <w:gridSpan w:val="2"/>
            <w:shd w:val="clear" w:color="auto" w:fill="auto"/>
          </w:tcPr>
          <w:p w14:paraId="60B29EA3" w14:textId="77777777" w:rsidR="007C7513" w:rsidRPr="009D41BD" w:rsidRDefault="007C7513" w:rsidP="00800A17">
            <w:pPr>
              <w:rPr>
                <w:rFonts w:cs="Arial"/>
                <w:b/>
                <w:bCs/>
                <w:sz w:val="22"/>
                <w:szCs w:val="22"/>
              </w:rPr>
            </w:pPr>
            <w:r w:rsidRPr="009D41BD">
              <w:rPr>
                <w:rFonts w:cs="Arial"/>
                <w:b/>
                <w:bCs/>
                <w:sz w:val="22"/>
                <w:szCs w:val="22"/>
              </w:rPr>
              <w:t>99.</w:t>
            </w:r>
          </w:p>
        </w:tc>
        <w:tc>
          <w:tcPr>
            <w:tcW w:w="8222" w:type="dxa"/>
            <w:shd w:val="clear" w:color="auto" w:fill="auto"/>
          </w:tcPr>
          <w:p w14:paraId="3F7CB78B"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Section 88B Instruments</w:t>
            </w:r>
          </w:p>
          <w:p w14:paraId="2E9A31A7"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 Section 88B Instrument, under the </w:t>
            </w:r>
            <w:r w:rsidRPr="00DD515C">
              <w:rPr>
                <w:rFonts w:eastAsia="Calibri"/>
                <w:i/>
                <w:sz w:val="22"/>
                <w:szCs w:val="22"/>
              </w:rPr>
              <w:t>Conveyancing Act 1919</w:t>
            </w:r>
            <w:r w:rsidRPr="00DD515C">
              <w:rPr>
                <w:rFonts w:eastAsia="Calibri"/>
                <w:sz w:val="22"/>
                <w:szCs w:val="22"/>
              </w:rPr>
              <w:t>, and one (1) copy are to be submitted with the application for a subdivision certificate. The final plan of subdivision and accompanying Section 88B Instrument are to provide for:</w:t>
            </w:r>
          </w:p>
          <w:p w14:paraId="6C6FAB8E"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a)      Dedicated Public Road Access</w:t>
            </w:r>
          </w:p>
          <w:p w14:paraId="13156944"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Dedication of suitable public road accesses to all proposed allotments.</w:t>
            </w:r>
          </w:p>
          <w:p w14:paraId="377400CA" w14:textId="77777777" w:rsidR="007C7513" w:rsidRPr="00DD515C" w:rsidRDefault="007C7513" w:rsidP="00800A17">
            <w:pPr>
              <w:spacing w:after="160" w:line="259" w:lineRule="auto"/>
              <w:rPr>
                <w:rFonts w:eastAsia="Calibri"/>
                <w:b/>
                <w:sz w:val="22"/>
                <w:szCs w:val="22"/>
              </w:rPr>
            </w:pPr>
          </w:p>
          <w:p w14:paraId="784F09DD"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b)      Dedicated Public Pathway</w:t>
            </w:r>
          </w:p>
          <w:p w14:paraId="0B3A643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Dedication of the proposed pathway(s) to the public. </w:t>
            </w:r>
          </w:p>
          <w:p w14:paraId="5A2442DD" w14:textId="77777777" w:rsidR="007C7513" w:rsidRPr="00DD515C" w:rsidRDefault="007C7513" w:rsidP="00800A17">
            <w:pPr>
              <w:spacing w:after="160" w:line="259" w:lineRule="auto"/>
              <w:rPr>
                <w:rFonts w:eastAsia="Calibri"/>
                <w:b/>
                <w:sz w:val="22"/>
                <w:szCs w:val="22"/>
              </w:rPr>
            </w:pPr>
          </w:p>
          <w:p w14:paraId="3C25F5CC"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c)      Dedicated Public Reserve</w:t>
            </w:r>
          </w:p>
          <w:p w14:paraId="175360F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Dedication of the proposed public reserves on the approved plans as amended by the conditions of this consent.</w:t>
            </w:r>
            <w:r w:rsidRPr="00DD515C">
              <w:rPr>
                <w:rFonts w:eastAsia="Calibri"/>
                <w:bCs/>
                <w:sz w:val="22"/>
                <w:szCs w:val="22"/>
              </w:rPr>
              <w:t xml:space="preserve"> </w:t>
            </w:r>
          </w:p>
          <w:p w14:paraId="74BB8CA3" w14:textId="77777777" w:rsidR="007C7513" w:rsidRPr="00DD515C" w:rsidRDefault="007C7513" w:rsidP="00800A17">
            <w:pPr>
              <w:spacing w:after="160" w:line="259" w:lineRule="auto"/>
              <w:rPr>
                <w:rFonts w:eastAsia="Calibri"/>
                <w:b/>
                <w:sz w:val="22"/>
                <w:szCs w:val="22"/>
              </w:rPr>
            </w:pPr>
          </w:p>
          <w:p w14:paraId="5A0F5029"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d)      Dedicated Corner Splays</w:t>
            </w:r>
          </w:p>
          <w:p w14:paraId="188313F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Dedication of 4m x 4m corner splays at all street junctions and intersections.</w:t>
            </w:r>
          </w:p>
          <w:p w14:paraId="77A24AEA" w14:textId="77777777" w:rsidR="007C7513" w:rsidRPr="00DD515C" w:rsidRDefault="007C7513" w:rsidP="00800A17">
            <w:pPr>
              <w:spacing w:after="160" w:line="259" w:lineRule="auto"/>
              <w:rPr>
                <w:rFonts w:eastAsia="Calibri"/>
                <w:sz w:val="22"/>
                <w:szCs w:val="22"/>
              </w:rPr>
            </w:pPr>
          </w:p>
          <w:p w14:paraId="2820DED5"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e)       Inter-allotment Drainage Easements</w:t>
            </w:r>
          </w:p>
          <w:p w14:paraId="1011538B"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The creation of easements for drainage of water, with a minimum width of 1.5 </w:t>
            </w:r>
            <w:proofErr w:type="spellStart"/>
            <w:r w:rsidRPr="00DD515C">
              <w:rPr>
                <w:rFonts w:eastAsia="Calibri"/>
                <w:sz w:val="22"/>
                <w:szCs w:val="22"/>
              </w:rPr>
              <w:t>metres</w:t>
            </w:r>
            <w:proofErr w:type="spellEnd"/>
            <w:r w:rsidRPr="00DD515C">
              <w:rPr>
                <w:rFonts w:eastAsia="Calibri"/>
                <w:sz w:val="22"/>
                <w:szCs w:val="22"/>
              </w:rPr>
              <w:t>, over all inter-allotment drainage pipelines and structures located within the proposed allotments.</w:t>
            </w:r>
          </w:p>
          <w:p w14:paraId="03BEBDE3" w14:textId="77777777" w:rsidR="007C7513" w:rsidRPr="00DD515C" w:rsidRDefault="007C7513" w:rsidP="00800A17">
            <w:pPr>
              <w:spacing w:after="160" w:line="259" w:lineRule="auto"/>
              <w:rPr>
                <w:rFonts w:eastAsia="Calibri"/>
                <w:b/>
                <w:sz w:val="22"/>
                <w:szCs w:val="22"/>
              </w:rPr>
            </w:pPr>
          </w:p>
          <w:p w14:paraId="47875E65"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f)       Drainage Easements</w:t>
            </w:r>
          </w:p>
          <w:p w14:paraId="2F3D139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creation of easements for drainage of water over all drainage pipelines and structures located within the proposed allotments in accordance with Council’s “</w:t>
            </w:r>
            <w:r w:rsidRPr="00DD515C">
              <w:rPr>
                <w:rFonts w:eastAsia="Calibri"/>
                <w:i/>
                <w:sz w:val="22"/>
                <w:szCs w:val="22"/>
              </w:rPr>
              <w:t>Building in the Vicinity of Underground Infrastructure Policy</w:t>
            </w:r>
            <w:r w:rsidRPr="00DD515C">
              <w:rPr>
                <w:rFonts w:eastAsia="Calibri"/>
                <w:sz w:val="22"/>
                <w:szCs w:val="22"/>
              </w:rPr>
              <w:t>”.</w:t>
            </w:r>
          </w:p>
          <w:p w14:paraId="552686D0" w14:textId="77777777" w:rsidR="007C7513" w:rsidRPr="00DD515C" w:rsidRDefault="007C7513" w:rsidP="00800A17">
            <w:pPr>
              <w:spacing w:after="160" w:line="259" w:lineRule="auto"/>
              <w:rPr>
                <w:rFonts w:eastAsia="Calibri"/>
                <w:b/>
                <w:sz w:val="22"/>
                <w:szCs w:val="22"/>
              </w:rPr>
            </w:pPr>
          </w:p>
          <w:p w14:paraId="420EC16A"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g)      Drainage Reserves</w:t>
            </w:r>
          </w:p>
          <w:p w14:paraId="4B1ECFE8"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dedication of drainage reserves over the stormwater treatment devices and constructed access.</w:t>
            </w:r>
          </w:p>
          <w:p w14:paraId="781ACD4C" w14:textId="77777777" w:rsidR="007C7513" w:rsidRPr="00DD515C" w:rsidRDefault="007C7513" w:rsidP="00800A17">
            <w:pPr>
              <w:spacing w:after="160" w:line="259" w:lineRule="auto"/>
              <w:rPr>
                <w:rFonts w:eastAsia="Calibri"/>
                <w:sz w:val="22"/>
                <w:szCs w:val="22"/>
              </w:rPr>
            </w:pPr>
          </w:p>
          <w:p w14:paraId="3742CA88" w14:textId="77777777" w:rsidR="007C7513" w:rsidRPr="00DD515C" w:rsidRDefault="007C7513" w:rsidP="00800A17">
            <w:pPr>
              <w:spacing w:after="160" w:line="259" w:lineRule="auto"/>
              <w:rPr>
                <w:rFonts w:eastAsia="Calibri"/>
                <w:sz w:val="22"/>
                <w:szCs w:val="22"/>
              </w:rPr>
            </w:pPr>
            <w:r w:rsidRPr="00DD515C">
              <w:rPr>
                <w:rFonts w:eastAsia="Calibri"/>
                <w:b/>
                <w:sz w:val="22"/>
                <w:szCs w:val="22"/>
              </w:rPr>
              <w:t>h)      Restricting Development –Stormwater Management</w:t>
            </w:r>
          </w:p>
          <w:p w14:paraId="186088D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Restricting residential development of each vacant allotment until the stormwater management system has been completed for that stage of the development to the requirements of Byron Shire Council.</w:t>
            </w:r>
          </w:p>
          <w:p w14:paraId="4A6F6EBC" w14:textId="77777777" w:rsidR="007C7513" w:rsidRPr="00DD515C" w:rsidRDefault="007C7513" w:rsidP="00800A17">
            <w:pPr>
              <w:spacing w:after="160" w:line="259" w:lineRule="auto"/>
              <w:rPr>
                <w:rFonts w:eastAsia="Calibri"/>
                <w:sz w:val="22"/>
                <w:szCs w:val="22"/>
              </w:rPr>
            </w:pPr>
          </w:p>
          <w:p w14:paraId="2FF80414" w14:textId="77777777" w:rsidR="007C7513" w:rsidRPr="00DD515C" w:rsidRDefault="007C7513" w:rsidP="00800A17">
            <w:pPr>
              <w:spacing w:after="160" w:line="259" w:lineRule="auto"/>
              <w:rPr>
                <w:rFonts w:eastAsia="Calibri"/>
                <w:b/>
                <w:sz w:val="22"/>
                <w:szCs w:val="22"/>
              </w:rPr>
            </w:pPr>
            <w:proofErr w:type="spellStart"/>
            <w:r w:rsidRPr="00DD515C">
              <w:rPr>
                <w:rFonts w:eastAsia="Calibri"/>
                <w:b/>
                <w:sz w:val="22"/>
                <w:szCs w:val="22"/>
              </w:rPr>
              <w:t>i</w:t>
            </w:r>
            <w:proofErr w:type="spellEnd"/>
            <w:r w:rsidRPr="00DD515C">
              <w:rPr>
                <w:rFonts w:eastAsia="Calibri"/>
                <w:b/>
                <w:sz w:val="22"/>
                <w:szCs w:val="22"/>
              </w:rPr>
              <w:t>)       Easement for Electricity</w:t>
            </w:r>
          </w:p>
          <w:p w14:paraId="58C14EAD"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creation of any necessary easements for electricity purposes as required by the electricity supply authority.</w:t>
            </w:r>
          </w:p>
          <w:p w14:paraId="0AF433C5" w14:textId="77777777" w:rsidR="007C7513" w:rsidRPr="00DD515C" w:rsidRDefault="007C7513" w:rsidP="00800A17">
            <w:pPr>
              <w:spacing w:after="160" w:line="259" w:lineRule="auto"/>
              <w:rPr>
                <w:rFonts w:eastAsia="Calibri"/>
                <w:sz w:val="22"/>
                <w:szCs w:val="22"/>
              </w:rPr>
            </w:pPr>
          </w:p>
          <w:p w14:paraId="5572B5C7"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j)      Sewer Easements</w:t>
            </w:r>
          </w:p>
          <w:p w14:paraId="2CB46963"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creation of easements for drainage of sewage over all sewage pipelines and structures located within the proposed allotments in accordance with Council’s “</w:t>
            </w:r>
            <w:r w:rsidRPr="00DD515C">
              <w:rPr>
                <w:rFonts w:eastAsia="Calibri"/>
                <w:i/>
                <w:sz w:val="22"/>
                <w:szCs w:val="22"/>
              </w:rPr>
              <w:t>Building in the Vicinity of Underground Infrastructure Policy</w:t>
            </w:r>
            <w:r w:rsidRPr="00DD515C">
              <w:rPr>
                <w:rFonts w:eastAsia="Calibri"/>
                <w:sz w:val="22"/>
                <w:szCs w:val="22"/>
              </w:rPr>
              <w:t>”.</w:t>
            </w:r>
          </w:p>
          <w:p w14:paraId="203BC97E" w14:textId="77777777" w:rsidR="007C7513" w:rsidRPr="00DD515C" w:rsidRDefault="007C7513" w:rsidP="00800A17">
            <w:pPr>
              <w:spacing w:after="160" w:line="259" w:lineRule="auto"/>
              <w:rPr>
                <w:rFonts w:eastAsia="Calibri"/>
                <w:sz w:val="22"/>
                <w:szCs w:val="22"/>
              </w:rPr>
            </w:pPr>
          </w:p>
          <w:p w14:paraId="30ADA80A"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k)      Water Supply Easements</w:t>
            </w:r>
          </w:p>
          <w:p w14:paraId="11144321" w14:textId="77777777" w:rsidR="007C7513" w:rsidRPr="00DD515C" w:rsidRDefault="007C7513" w:rsidP="00800A17">
            <w:pPr>
              <w:spacing w:after="160" w:line="259" w:lineRule="auto"/>
              <w:rPr>
                <w:rFonts w:eastAsia="Calibri"/>
                <w:sz w:val="22"/>
                <w:szCs w:val="22"/>
              </w:rPr>
            </w:pPr>
            <w:r w:rsidRPr="00DD515C">
              <w:rPr>
                <w:rFonts w:eastAsia="Calibri"/>
                <w:sz w:val="22"/>
                <w:szCs w:val="22"/>
              </w:rPr>
              <w:lastRenderedPageBreak/>
              <w:t>The creation of easements for water supply pipelines and structures located within the proposed allotments in accordance with Council’s “</w:t>
            </w:r>
            <w:r w:rsidRPr="00DD515C">
              <w:rPr>
                <w:rFonts w:eastAsia="Calibri"/>
                <w:i/>
                <w:sz w:val="22"/>
                <w:szCs w:val="22"/>
              </w:rPr>
              <w:t>Building in the Vicinity of Underground Infrastructure Policy</w:t>
            </w:r>
            <w:r w:rsidRPr="00DD515C">
              <w:rPr>
                <w:rFonts w:eastAsia="Calibri"/>
                <w:sz w:val="22"/>
                <w:szCs w:val="22"/>
              </w:rPr>
              <w:t>”.</w:t>
            </w:r>
          </w:p>
          <w:p w14:paraId="62B9C8D7" w14:textId="77777777" w:rsidR="007C7513" w:rsidRPr="00DD515C" w:rsidRDefault="007C7513" w:rsidP="00800A17">
            <w:pPr>
              <w:spacing w:after="160" w:line="259" w:lineRule="auto"/>
              <w:rPr>
                <w:rFonts w:eastAsia="Calibri"/>
                <w:sz w:val="22"/>
                <w:szCs w:val="22"/>
              </w:rPr>
            </w:pPr>
          </w:p>
          <w:p w14:paraId="0C5AD91E"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l)       Easement for Support</w:t>
            </w:r>
          </w:p>
          <w:p w14:paraId="144814C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creation of suitable easements for support to suit the arrangement of retaining walls built, where the retaining wall at the rear of one lot supports the adjoining lot.</w:t>
            </w:r>
          </w:p>
          <w:p w14:paraId="2C524866" w14:textId="77777777" w:rsidR="007C7513" w:rsidRPr="00DD515C" w:rsidRDefault="007C7513" w:rsidP="00800A17">
            <w:pPr>
              <w:spacing w:after="160" w:line="259" w:lineRule="auto"/>
              <w:rPr>
                <w:rFonts w:eastAsia="Calibri"/>
                <w:sz w:val="22"/>
                <w:szCs w:val="22"/>
              </w:rPr>
            </w:pPr>
          </w:p>
          <w:p w14:paraId="6BB041AD"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m)     Positive Covenant – Rainwater tanks</w:t>
            </w:r>
          </w:p>
          <w:p w14:paraId="63D474C5"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Creation of a positive covenant over the title of all proposed lot(s) to require provision of a rainwater tank with a capacity to match what is required by the amended and approved Stormwater Management Plan for the purpose of on-site stormwater management and re-use.  The capacity of this rainwater tank must be in addition to any rainwater tank required by a BASIX Certificate for the dwelling(s) on the lot.</w:t>
            </w:r>
          </w:p>
          <w:p w14:paraId="68908B32" w14:textId="77777777" w:rsidR="007C7513" w:rsidRPr="00DD515C" w:rsidRDefault="007C7513" w:rsidP="00800A17">
            <w:pPr>
              <w:spacing w:after="160" w:line="259" w:lineRule="auto"/>
              <w:rPr>
                <w:rFonts w:eastAsia="Calibri"/>
                <w:sz w:val="22"/>
                <w:szCs w:val="22"/>
              </w:rPr>
            </w:pPr>
          </w:p>
          <w:p w14:paraId="0C38F102"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n)       Restriction on keeping of cats and dogs</w:t>
            </w:r>
          </w:p>
          <w:p w14:paraId="7F828628"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A restriction on the use of land on all residential lots which prohibits the keeping of cats and dogs other than official guide dogs or personal assistance dogs.</w:t>
            </w:r>
          </w:p>
          <w:p w14:paraId="4D61A1B8" w14:textId="77777777" w:rsidR="007C7513" w:rsidRPr="00DD515C" w:rsidRDefault="007C7513" w:rsidP="00800A17">
            <w:pPr>
              <w:spacing w:after="160" w:line="259" w:lineRule="auto"/>
              <w:rPr>
                <w:rFonts w:eastAsia="Calibri"/>
                <w:sz w:val="22"/>
                <w:szCs w:val="22"/>
              </w:rPr>
            </w:pPr>
          </w:p>
          <w:p w14:paraId="3585ECFB"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o)      Restriction on use of residual lots</w:t>
            </w:r>
          </w:p>
          <w:p w14:paraId="6DE12A8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 restriction on the use of land must be registered on the “association lots” which prohibits, except as otherwise permissible by law, </w:t>
            </w:r>
            <w:proofErr w:type="gramStart"/>
            <w:r w:rsidRPr="00DD515C">
              <w:rPr>
                <w:rFonts w:eastAsia="Calibri"/>
                <w:sz w:val="22"/>
                <w:szCs w:val="22"/>
              </w:rPr>
              <w:t>all of</w:t>
            </w:r>
            <w:proofErr w:type="gramEnd"/>
            <w:r w:rsidRPr="00DD515C">
              <w:rPr>
                <w:rFonts w:eastAsia="Calibri"/>
                <w:sz w:val="22"/>
                <w:szCs w:val="22"/>
              </w:rPr>
              <w:t xml:space="preserve"> the following within the area covered by the restriction on the use of land, noting that any works required by the General Terms of Approval from NSW Rural Fire Service are excluded from the restriction on the use of land </w:t>
            </w:r>
          </w:p>
          <w:p w14:paraId="722A6D76"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 xml:space="preserve">the destruction or removal of any local indigenous trees, shrubs, grasses or other vegetation, or the planting of any flora other than local indigenous </w:t>
            </w:r>
            <w:proofErr w:type="gramStart"/>
            <w:r w:rsidRPr="00DD515C">
              <w:rPr>
                <w:rFonts w:eastAsia="Calibri"/>
                <w:sz w:val="22"/>
                <w:szCs w:val="22"/>
              </w:rPr>
              <w:t>flora;</w:t>
            </w:r>
            <w:proofErr w:type="gramEnd"/>
            <w:r w:rsidRPr="00DD515C">
              <w:rPr>
                <w:rFonts w:eastAsia="Calibri"/>
                <w:sz w:val="22"/>
                <w:szCs w:val="22"/>
              </w:rPr>
              <w:t xml:space="preserve"> </w:t>
            </w:r>
          </w:p>
          <w:p w14:paraId="60B64D03"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 xml:space="preserve">any act or omission which may adversely affect any local indigenous flora or any indigenous fauna or their related </w:t>
            </w:r>
            <w:proofErr w:type="gramStart"/>
            <w:r w:rsidRPr="00DD515C">
              <w:rPr>
                <w:rFonts w:eastAsia="Calibri"/>
                <w:sz w:val="22"/>
                <w:szCs w:val="22"/>
              </w:rPr>
              <w:t>habitats;</w:t>
            </w:r>
            <w:proofErr w:type="gramEnd"/>
            <w:r w:rsidRPr="00DD515C">
              <w:rPr>
                <w:rFonts w:eastAsia="Calibri"/>
                <w:sz w:val="22"/>
                <w:szCs w:val="22"/>
              </w:rPr>
              <w:t xml:space="preserve"> </w:t>
            </w:r>
          </w:p>
          <w:p w14:paraId="4CB563C0"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 xml:space="preserve">any act or omission which may result in the deterioration in the natural state or in the flow, supply, quantity or quantity of any body of water or in the natural moisture regime of the </w:t>
            </w:r>
            <w:proofErr w:type="gramStart"/>
            <w:r w:rsidRPr="00DD515C">
              <w:rPr>
                <w:rFonts w:eastAsia="Calibri"/>
                <w:sz w:val="22"/>
                <w:szCs w:val="22"/>
              </w:rPr>
              <w:t>area;</w:t>
            </w:r>
            <w:proofErr w:type="gramEnd"/>
            <w:r w:rsidRPr="00DD515C">
              <w:rPr>
                <w:rFonts w:eastAsia="Calibri"/>
                <w:sz w:val="22"/>
                <w:szCs w:val="22"/>
              </w:rPr>
              <w:t xml:space="preserve"> </w:t>
            </w:r>
          </w:p>
          <w:p w14:paraId="65C099A9"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 xml:space="preserve">the creation of any tracks through the </w:t>
            </w:r>
            <w:proofErr w:type="gramStart"/>
            <w:r w:rsidRPr="00DD515C">
              <w:rPr>
                <w:rFonts w:eastAsia="Calibri"/>
                <w:sz w:val="22"/>
                <w:szCs w:val="22"/>
              </w:rPr>
              <w:t>area;</w:t>
            </w:r>
            <w:proofErr w:type="gramEnd"/>
            <w:r w:rsidRPr="00DD515C">
              <w:rPr>
                <w:rFonts w:eastAsia="Calibri"/>
                <w:sz w:val="22"/>
                <w:szCs w:val="22"/>
              </w:rPr>
              <w:t xml:space="preserve"> </w:t>
            </w:r>
          </w:p>
          <w:p w14:paraId="28D3CB3A"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 xml:space="preserve">the removal, introduction or disturbance of any soil, rock or other </w:t>
            </w:r>
            <w:proofErr w:type="gramStart"/>
            <w:r w:rsidRPr="00DD515C">
              <w:rPr>
                <w:rFonts w:eastAsia="Calibri"/>
                <w:sz w:val="22"/>
                <w:szCs w:val="22"/>
              </w:rPr>
              <w:t>minerals;</w:t>
            </w:r>
            <w:proofErr w:type="gramEnd"/>
            <w:r w:rsidRPr="00DD515C">
              <w:rPr>
                <w:rFonts w:eastAsia="Calibri"/>
                <w:sz w:val="22"/>
                <w:szCs w:val="22"/>
              </w:rPr>
              <w:t xml:space="preserve"> </w:t>
            </w:r>
          </w:p>
          <w:p w14:paraId="602839F3"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 xml:space="preserve">any structures or </w:t>
            </w:r>
            <w:proofErr w:type="gramStart"/>
            <w:r w:rsidRPr="00DD515C">
              <w:rPr>
                <w:rFonts w:eastAsia="Calibri"/>
                <w:sz w:val="22"/>
                <w:szCs w:val="22"/>
              </w:rPr>
              <w:t>dwellings;</w:t>
            </w:r>
            <w:proofErr w:type="gramEnd"/>
            <w:r w:rsidRPr="00DD515C">
              <w:rPr>
                <w:rFonts w:eastAsia="Calibri"/>
                <w:sz w:val="22"/>
                <w:szCs w:val="22"/>
              </w:rPr>
              <w:t xml:space="preserve"> </w:t>
            </w:r>
          </w:p>
          <w:p w14:paraId="0243FCDE"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lastRenderedPageBreak/>
              <w:t>the deposition or accumulation of rubbish or refuse, including garden refuse and weed propagules; and</w:t>
            </w:r>
          </w:p>
          <w:p w14:paraId="05487F1C" w14:textId="77777777" w:rsidR="007C7513" w:rsidRPr="00DD515C" w:rsidRDefault="007C7513" w:rsidP="00800A17">
            <w:pPr>
              <w:numPr>
                <w:ilvl w:val="1"/>
                <w:numId w:val="25"/>
              </w:numPr>
              <w:spacing w:after="160" w:line="259" w:lineRule="auto"/>
              <w:rPr>
                <w:rFonts w:eastAsia="Calibri"/>
                <w:sz w:val="22"/>
                <w:szCs w:val="22"/>
              </w:rPr>
            </w:pPr>
            <w:r w:rsidRPr="00DD515C">
              <w:rPr>
                <w:rFonts w:eastAsia="Calibri"/>
                <w:sz w:val="22"/>
                <w:szCs w:val="22"/>
              </w:rPr>
              <w:t>the use of any of the area for storage of any substance or material.</w:t>
            </w:r>
          </w:p>
          <w:p w14:paraId="4940F9F7" w14:textId="77777777" w:rsidR="007C7513" w:rsidRPr="00DD515C" w:rsidRDefault="007C7513" w:rsidP="00800A17">
            <w:pPr>
              <w:spacing w:after="160" w:line="259" w:lineRule="auto"/>
              <w:rPr>
                <w:rFonts w:eastAsia="Calibri"/>
                <w:sz w:val="22"/>
                <w:szCs w:val="22"/>
              </w:rPr>
            </w:pPr>
          </w:p>
          <w:p w14:paraId="5CC24A51"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p)      Easement for landscaping</w:t>
            </w:r>
          </w:p>
          <w:p w14:paraId="24A9EEED"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The creation of an easement for landscaping extending for 3m from Melaleuca Drive into all adjoining lots to the west and extending 3m to the south from Road No.2 into the northernmost lot adjoining Melaleuca Drive. </w:t>
            </w:r>
          </w:p>
          <w:p w14:paraId="263FCA59" w14:textId="77777777" w:rsidR="007C7513" w:rsidRPr="00DD515C" w:rsidRDefault="007C7513" w:rsidP="00800A17">
            <w:pPr>
              <w:spacing w:after="160" w:line="259" w:lineRule="auto"/>
              <w:rPr>
                <w:rFonts w:eastAsia="Calibri"/>
                <w:color w:val="FF0000"/>
                <w:sz w:val="22"/>
                <w:szCs w:val="22"/>
              </w:rPr>
            </w:pPr>
          </w:p>
          <w:p w14:paraId="78428069" w14:textId="77777777" w:rsidR="007C7513" w:rsidRPr="00DD515C" w:rsidRDefault="007C7513" w:rsidP="00800A17">
            <w:pPr>
              <w:spacing w:after="160" w:line="259" w:lineRule="auto"/>
              <w:rPr>
                <w:rFonts w:eastAsia="Calibri"/>
                <w:sz w:val="22"/>
                <w:szCs w:val="22"/>
              </w:rPr>
            </w:pPr>
            <w:r w:rsidRPr="00DD515C">
              <w:rPr>
                <w:rFonts w:eastAsia="Calibri"/>
                <w:b/>
                <w:bCs/>
                <w:sz w:val="22"/>
                <w:szCs w:val="22"/>
              </w:rPr>
              <w:t xml:space="preserve">q) Restriction on use of </w:t>
            </w:r>
            <w:proofErr w:type="gramStart"/>
            <w:r w:rsidRPr="00DD515C">
              <w:rPr>
                <w:rFonts w:eastAsia="Calibri"/>
                <w:b/>
                <w:bCs/>
                <w:sz w:val="22"/>
                <w:szCs w:val="22"/>
              </w:rPr>
              <w:t xml:space="preserve">Lot </w:t>
            </w:r>
            <w:r w:rsidRPr="00DD515C">
              <w:rPr>
                <w:rFonts w:eastAsia="Calibri"/>
                <w:b/>
                <w:bCs/>
                <w:color w:val="00B0F0"/>
                <w:sz w:val="22"/>
                <w:szCs w:val="22"/>
              </w:rPr>
              <w:t xml:space="preserve"> </w:t>
            </w:r>
            <w:r w:rsidRPr="00DD515C">
              <w:rPr>
                <w:rFonts w:eastAsia="Calibri"/>
                <w:b/>
                <w:bCs/>
                <w:sz w:val="22"/>
                <w:szCs w:val="22"/>
              </w:rPr>
              <w:t>151</w:t>
            </w:r>
            <w:proofErr w:type="gramEnd"/>
          </w:p>
          <w:p w14:paraId="2A45324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A restriction on the use of Lot 151 which prohibits the carrying out of any residential development on that lot.</w:t>
            </w:r>
          </w:p>
          <w:p w14:paraId="3BA7C569" w14:textId="77777777" w:rsidR="007C7513" w:rsidRPr="00DD515C" w:rsidRDefault="007C7513" w:rsidP="00800A17">
            <w:pPr>
              <w:spacing w:after="160" w:line="259" w:lineRule="auto"/>
              <w:rPr>
                <w:rFonts w:eastAsia="Calibri"/>
                <w:sz w:val="22"/>
                <w:szCs w:val="22"/>
              </w:rPr>
            </w:pPr>
          </w:p>
          <w:p w14:paraId="2E4D1647" w14:textId="77777777" w:rsidR="007C7513" w:rsidRPr="00DD515C" w:rsidRDefault="007C7513" w:rsidP="00800A17">
            <w:pPr>
              <w:spacing w:after="160" w:line="259" w:lineRule="auto"/>
              <w:rPr>
                <w:rFonts w:eastAsia="Calibri"/>
                <w:b/>
                <w:bCs/>
                <w:sz w:val="22"/>
                <w:szCs w:val="22"/>
              </w:rPr>
            </w:pPr>
            <w:r w:rsidRPr="00DD515C">
              <w:rPr>
                <w:rFonts w:eastAsia="Calibri"/>
                <w:b/>
                <w:bCs/>
                <w:sz w:val="22"/>
                <w:szCs w:val="22"/>
              </w:rPr>
              <w:t>r) Koala friendly fencing</w:t>
            </w:r>
          </w:p>
          <w:p w14:paraId="5E5C600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 restriction on the use of land must be registered on residential lots to prohibit fencing of residential lots unless it complies with the following: </w:t>
            </w:r>
          </w:p>
          <w:p w14:paraId="18DDF71E"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Fencing of residential lots must not impede the movement of koalas. Fences that do not impede koala movement may include:</w:t>
            </w:r>
          </w:p>
          <w:p w14:paraId="165E014F"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a) hedges or screens of trees and/or </w:t>
            </w:r>
            <w:proofErr w:type="gramStart"/>
            <w:r w:rsidRPr="00DD515C">
              <w:rPr>
                <w:rFonts w:eastAsia="Calibri"/>
                <w:sz w:val="22"/>
                <w:szCs w:val="22"/>
              </w:rPr>
              <w:t>shrubs;</w:t>
            </w:r>
            <w:proofErr w:type="gramEnd"/>
          </w:p>
          <w:p w14:paraId="2F64EB26"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b) fences where the bottom of the fence is a minimum of 300 mm above the ground to allow koalas to freely move </w:t>
            </w:r>
            <w:proofErr w:type="gramStart"/>
            <w:r w:rsidRPr="00DD515C">
              <w:rPr>
                <w:rFonts w:eastAsia="Calibri"/>
                <w:sz w:val="22"/>
                <w:szCs w:val="22"/>
              </w:rPr>
              <w:t>underneath;</w:t>
            </w:r>
            <w:proofErr w:type="gramEnd"/>
          </w:p>
          <w:p w14:paraId="4D9DD42A"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c) open post and rail </w:t>
            </w:r>
            <w:proofErr w:type="gramStart"/>
            <w:r w:rsidRPr="00DD515C">
              <w:rPr>
                <w:rFonts w:eastAsia="Calibri"/>
                <w:sz w:val="22"/>
                <w:szCs w:val="22"/>
              </w:rPr>
              <w:t>fences;</w:t>
            </w:r>
            <w:proofErr w:type="gramEnd"/>
          </w:p>
          <w:p w14:paraId="3AE13469"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d) fences that comply with the provisions of the </w:t>
            </w:r>
            <w:proofErr w:type="spellStart"/>
            <w:r w:rsidRPr="00DD515C">
              <w:rPr>
                <w:rFonts w:eastAsia="Calibri"/>
                <w:sz w:val="22"/>
                <w:szCs w:val="22"/>
              </w:rPr>
              <w:t>BCCKPoM</w:t>
            </w:r>
            <w:proofErr w:type="spellEnd"/>
            <w:r w:rsidRPr="00DD515C">
              <w:rPr>
                <w:rFonts w:eastAsia="Calibri"/>
                <w:sz w:val="22"/>
                <w:szCs w:val="22"/>
              </w:rPr>
              <w:t>.</w:t>
            </w:r>
          </w:p>
          <w:p w14:paraId="6CA48239"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s) Acid Sulphate Soils Management Plan</w:t>
            </w:r>
          </w:p>
          <w:p w14:paraId="7E24BBFD"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The construction of future dwellings within the subdivision shall be undertaken in accordance with the Generic Acid Sulphate Soils Management Plan referred to in Condition 1.</w:t>
            </w:r>
          </w:p>
          <w:p w14:paraId="624CDFB4" w14:textId="77777777" w:rsidR="007C7513" w:rsidRDefault="007C7513" w:rsidP="00800A17">
            <w:pPr>
              <w:rPr>
                <w:rFonts w:eastAsia="Calibri"/>
                <w:sz w:val="22"/>
                <w:szCs w:val="22"/>
              </w:rPr>
            </w:pPr>
            <w:r w:rsidRPr="00DD515C">
              <w:rPr>
                <w:rFonts w:eastAsia="Calibri"/>
                <w:sz w:val="22"/>
                <w:szCs w:val="22"/>
              </w:rPr>
              <w:t>The s88B Instruments must contain a provision identifying Byron Shire Council as the only person or authority having the power to revoke, vary or modify the instruments</w:t>
            </w:r>
            <w:r>
              <w:rPr>
                <w:rFonts w:eastAsia="Calibri"/>
                <w:sz w:val="22"/>
                <w:szCs w:val="22"/>
              </w:rPr>
              <w:t>.</w:t>
            </w:r>
          </w:p>
          <w:p w14:paraId="3A2EF3E7" w14:textId="77777777" w:rsidR="007C7513" w:rsidRPr="009D41BD" w:rsidRDefault="007C7513" w:rsidP="00800A17">
            <w:pPr>
              <w:rPr>
                <w:rFonts w:cs="Arial"/>
                <w:sz w:val="22"/>
                <w:szCs w:val="22"/>
              </w:rPr>
            </w:pPr>
          </w:p>
        </w:tc>
      </w:tr>
      <w:tr w:rsidR="007C7513" w:rsidRPr="009D41BD" w14:paraId="761C86CF" w14:textId="77777777" w:rsidTr="00343BDB">
        <w:tc>
          <w:tcPr>
            <w:tcW w:w="804" w:type="dxa"/>
            <w:gridSpan w:val="2"/>
            <w:shd w:val="clear" w:color="auto" w:fill="FFFFFF"/>
          </w:tcPr>
          <w:p w14:paraId="2AB51CE7" w14:textId="77777777" w:rsidR="007C7513" w:rsidRPr="00537A45" w:rsidRDefault="007C7513" w:rsidP="00800A17">
            <w:pPr>
              <w:rPr>
                <w:rFonts w:cs="Arial"/>
                <w:b/>
                <w:bCs/>
                <w:sz w:val="22"/>
                <w:szCs w:val="22"/>
              </w:rPr>
            </w:pPr>
            <w:r w:rsidRPr="00537A45">
              <w:rPr>
                <w:rFonts w:cs="Arial"/>
                <w:b/>
                <w:bCs/>
                <w:sz w:val="22"/>
                <w:szCs w:val="22"/>
              </w:rPr>
              <w:lastRenderedPageBreak/>
              <w:t>99A.</w:t>
            </w:r>
          </w:p>
        </w:tc>
        <w:tc>
          <w:tcPr>
            <w:tcW w:w="8222" w:type="dxa"/>
            <w:shd w:val="clear" w:color="auto" w:fill="FFFFFF"/>
          </w:tcPr>
          <w:p w14:paraId="0122930D" w14:textId="77777777" w:rsidR="007C7513" w:rsidRPr="00DD515C" w:rsidRDefault="007C7513" w:rsidP="00800A17">
            <w:pPr>
              <w:spacing w:after="160" w:line="259" w:lineRule="auto"/>
              <w:rPr>
                <w:rFonts w:eastAsia="Calibri"/>
                <w:b/>
                <w:bCs/>
                <w:sz w:val="22"/>
                <w:szCs w:val="22"/>
              </w:rPr>
            </w:pPr>
            <w:r w:rsidRPr="00DD515C">
              <w:rPr>
                <w:rFonts w:eastAsia="Calibri"/>
                <w:b/>
                <w:bCs/>
                <w:sz w:val="22"/>
                <w:szCs w:val="22"/>
              </w:rPr>
              <w:t>Community Title Subdivision</w:t>
            </w:r>
          </w:p>
          <w:p w14:paraId="267017FD" w14:textId="77777777" w:rsidR="007C7513" w:rsidRPr="00DD515C" w:rsidRDefault="007C7513" w:rsidP="00800A17">
            <w:pPr>
              <w:spacing w:after="160" w:line="259" w:lineRule="auto"/>
              <w:rPr>
                <w:rFonts w:eastAsia="Calibri"/>
                <w:sz w:val="22"/>
                <w:szCs w:val="22"/>
              </w:rPr>
            </w:pPr>
            <w:r w:rsidRPr="00DD515C">
              <w:rPr>
                <w:rFonts w:eastAsia="Calibri"/>
                <w:sz w:val="22"/>
                <w:szCs w:val="22"/>
              </w:rPr>
              <w:t xml:space="preserve">The following proposed lots will be registered as three separate community schemes under Part 2 of the </w:t>
            </w:r>
            <w:r w:rsidRPr="00DD515C">
              <w:rPr>
                <w:rFonts w:eastAsia="Calibri"/>
                <w:i/>
                <w:iCs/>
                <w:sz w:val="22"/>
                <w:szCs w:val="22"/>
              </w:rPr>
              <w:t>Community Land Development Act 1989</w:t>
            </w:r>
            <w:r w:rsidRPr="00DD515C">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3988"/>
            </w:tblGrid>
            <w:tr w:rsidR="007C7513" w:rsidRPr="00DD515C" w14:paraId="425CAEF1" w14:textId="77777777" w:rsidTr="00800A17">
              <w:tc>
                <w:tcPr>
                  <w:tcW w:w="4423" w:type="dxa"/>
                  <w:shd w:val="clear" w:color="auto" w:fill="auto"/>
                </w:tcPr>
                <w:p w14:paraId="35551C94" w14:textId="77777777" w:rsidR="007C7513" w:rsidRPr="00DD515C" w:rsidRDefault="007C7513" w:rsidP="00800A17">
                  <w:pPr>
                    <w:spacing w:after="160" w:line="259" w:lineRule="auto"/>
                    <w:rPr>
                      <w:b/>
                      <w:bCs/>
                      <w:sz w:val="22"/>
                      <w:szCs w:val="22"/>
                      <w:lang w:eastAsia="en-AU"/>
                    </w:rPr>
                  </w:pPr>
                  <w:r w:rsidRPr="00DD515C">
                    <w:rPr>
                      <w:b/>
                      <w:bCs/>
                      <w:sz w:val="22"/>
                      <w:szCs w:val="22"/>
                      <w:lang w:eastAsia="en-AU"/>
                    </w:rPr>
                    <w:t>Community Development Lot/s</w:t>
                  </w:r>
                </w:p>
              </w:tc>
              <w:tc>
                <w:tcPr>
                  <w:tcW w:w="4423" w:type="dxa"/>
                  <w:shd w:val="clear" w:color="auto" w:fill="auto"/>
                </w:tcPr>
                <w:p w14:paraId="1D362CAD" w14:textId="77777777" w:rsidR="007C7513" w:rsidRPr="00DD515C" w:rsidRDefault="007C7513" w:rsidP="00800A17">
                  <w:pPr>
                    <w:spacing w:after="160" w:line="259" w:lineRule="auto"/>
                    <w:rPr>
                      <w:b/>
                      <w:bCs/>
                      <w:sz w:val="22"/>
                      <w:szCs w:val="22"/>
                      <w:lang w:eastAsia="en-AU"/>
                    </w:rPr>
                  </w:pPr>
                  <w:r w:rsidRPr="00DD515C">
                    <w:rPr>
                      <w:b/>
                      <w:bCs/>
                      <w:sz w:val="22"/>
                      <w:szCs w:val="22"/>
                      <w:lang w:eastAsia="en-AU"/>
                    </w:rPr>
                    <w:t>Association Lot</w:t>
                  </w:r>
                </w:p>
              </w:tc>
            </w:tr>
            <w:tr w:rsidR="007C7513" w:rsidRPr="00DD515C" w14:paraId="2C1B6BB2" w14:textId="77777777" w:rsidTr="00800A17">
              <w:tc>
                <w:tcPr>
                  <w:tcW w:w="4423" w:type="dxa"/>
                  <w:shd w:val="clear" w:color="auto" w:fill="auto"/>
                </w:tcPr>
                <w:p w14:paraId="78B03DAF" w14:textId="77777777" w:rsidR="007C7513" w:rsidRPr="00DD515C" w:rsidRDefault="007C7513" w:rsidP="00800A17">
                  <w:pPr>
                    <w:spacing w:after="160" w:line="259" w:lineRule="auto"/>
                    <w:rPr>
                      <w:color w:val="00B0F0"/>
                      <w:sz w:val="22"/>
                      <w:szCs w:val="22"/>
                      <w:lang w:eastAsia="en-AU"/>
                    </w:rPr>
                  </w:pPr>
                  <w:r w:rsidRPr="00DD515C">
                    <w:rPr>
                      <w:sz w:val="22"/>
                      <w:szCs w:val="22"/>
                      <w:lang w:eastAsia="en-AU"/>
                    </w:rPr>
                    <w:t xml:space="preserve">25-62 </w:t>
                  </w:r>
                </w:p>
              </w:tc>
              <w:tc>
                <w:tcPr>
                  <w:tcW w:w="4423" w:type="dxa"/>
                  <w:shd w:val="clear" w:color="auto" w:fill="auto"/>
                </w:tcPr>
                <w:p w14:paraId="1C3B5AE9" w14:textId="77777777" w:rsidR="007C7513" w:rsidRPr="00DD515C" w:rsidRDefault="007C7513" w:rsidP="00800A17">
                  <w:pPr>
                    <w:spacing w:after="160" w:line="259" w:lineRule="auto"/>
                    <w:rPr>
                      <w:sz w:val="22"/>
                      <w:szCs w:val="22"/>
                      <w:lang w:eastAsia="en-AU"/>
                    </w:rPr>
                  </w:pPr>
                  <w:r w:rsidRPr="00DD515C">
                    <w:rPr>
                      <w:sz w:val="22"/>
                      <w:szCs w:val="22"/>
                      <w:lang w:eastAsia="en-AU"/>
                    </w:rPr>
                    <w:t>151</w:t>
                  </w:r>
                </w:p>
              </w:tc>
            </w:tr>
            <w:tr w:rsidR="007C7513" w:rsidRPr="00DD515C" w14:paraId="448E4ED3" w14:textId="77777777" w:rsidTr="00800A17">
              <w:tc>
                <w:tcPr>
                  <w:tcW w:w="4423" w:type="dxa"/>
                  <w:shd w:val="clear" w:color="auto" w:fill="auto"/>
                </w:tcPr>
                <w:p w14:paraId="32FF5758" w14:textId="77777777" w:rsidR="007C7513" w:rsidRPr="00DD515C" w:rsidRDefault="007C7513" w:rsidP="00800A17">
                  <w:pPr>
                    <w:spacing w:after="160" w:line="259" w:lineRule="auto"/>
                    <w:rPr>
                      <w:sz w:val="22"/>
                      <w:szCs w:val="22"/>
                      <w:lang w:eastAsia="en-AU"/>
                    </w:rPr>
                  </w:pPr>
                  <w:r w:rsidRPr="00DD515C">
                    <w:rPr>
                      <w:sz w:val="22"/>
                      <w:szCs w:val="22"/>
                      <w:lang w:eastAsia="en-AU"/>
                    </w:rPr>
                    <w:lastRenderedPageBreak/>
                    <w:t>21-22</w:t>
                  </w:r>
                </w:p>
              </w:tc>
              <w:tc>
                <w:tcPr>
                  <w:tcW w:w="4423" w:type="dxa"/>
                  <w:shd w:val="clear" w:color="auto" w:fill="auto"/>
                </w:tcPr>
                <w:p w14:paraId="08C68FFB" w14:textId="77777777" w:rsidR="007C7513" w:rsidRPr="00DD515C" w:rsidRDefault="007C7513" w:rsidP="00800A17">
                  <w:pPr>
                    <w:spacing w:after="160" w:line="259" w:lineRule="auto"/>
                    <w:rPr>
                      <w:sz w:val="22"/>
                      <w:szCs w:val="22"/>
                      <w:lang w:eastAsia="en-AU"/>
                    </w:rPr>
                  </w:pPr>
                  <w:r w:rsidRPr="00DD515C">
                    <w:rPr>
                      <w:sz w:val="22"/>
                      <w:szCs w:val="22"/>
                      <w:lang w:eastAsia="en-AU"/>
                    </w:rPr>
                    <w:t>155</w:t>
                  </w:r>
                </w:p>
              </w:tc>
            </w:tr>
            <w:tr w:rsidR="007C7513" w:rsidRPr="00DD515C" w14:paraId="6D86441C" w14:textId="77777777" w:rsidTr="00800A17">
              <w:tc>
                <w:tcPr>
                  <w:tcW w:w="4423" w:type="dxa"/>
                  <w:shd w:val="clear" w:color="auto" w:fill="auto"/>
                </w:tcPr>
                <w:p w14:paraId="2272C8CD" w14:textId="77777777" w:rsidR="007C7513" w:rsidRPr="00DD515C" w:rsidRDefault="007C7513" w:rsidP="00800A17">
                  <w:pPr>
                    <w:spacing w:after="160" w:line="259" w:lineRule="auto"/>
                    <w:rPr>
                      <w:sz w:val="22"/>
                      <w:szCs w:val="22"/>
                      <w:lang w:eastAsia="en-AU"/>
                    </w:rPr>
                  </w:pPr>
                  <w:r w:rsidRPr="00DD515C">
                    <w:rPr>
                      <w:sz w:val="22"/>
                      <w:szCs w:val="22"/>
                      <w:lang w:eastAsia="en-AU"/>
                    </w:rPr>
                    <w:t>107-149</w:t>
                  </w:r>
                </w:p>
              </w:tc>
              <w:tc>
                <w:tcPr>
                  <w:tcW w:w="4423" w:type="dxa"/>
                  <w:shd w:val="clear" w:color="auto" w:fill="auto"/>
                </w:tcPr>
                <w:p w14:paraId="288E1347" w14:textId="77777777" w:rsidR="007C7513" w:rsidRPr="00DD515C" w:rsidRDefault="007C7513" w:rsidP="00800A17">
                  <w:pPr>
                    <w:spacing w:after="160" w:line="259" w:lineRule="auto"/>
                    <w:rPr>
                      <w:sz w:val="22"/>
                      <w:szCs w:val="22"/>
                      <w:lang w:eastAsia="en-AU"/>
                    </w:rPr>
                  </w:pPr>
                  <w:r w:rsidRPr="00DD515C">
                    <w:rPr>
                      <w:sz w:val="22"/>
                      <w:szCs w:val="22"/>
                      <w:lang w:eastAsia="en-AU"/>
                    </w:rPr>
                    <w:t>156</w:t>
                  </w:r>
                </w:p>
              </w:tc>
            </w:tr>
          </w:tbl>
          <w:p w14:paraId="52EFE4A6" w14:textId="77777777" w:rsidR="007C7513" w:rsidRDefault="007C7513" w:rsidP="00800A17">
            <w:pPr>
              <w:rPr>
                <w:rFonts w:eastAsia="Calibri"/>
                <w:bCs/>
                <w:sz w:val="22"/>
                <w:szCs w:val="22"/>
              </w:rPr>
            </w:pPr>
          </w:p>
          <w:p w14:paraId="5823A585" w14:textId="51B0A921" w:rsidR="007C7513" w:rsidRDefault="007C7513" w:rsidP="00800A17">
            <w:pPr>
              <w:rPr>
                <w:rFonts w:eastAsia="Calibri"/>
                <w:bCs/>
                <w:sz w:val="22"/>
                <w:szCs w:val="22"/>
              </w:rPr>
            </w:pPr>
            <w:r w:rsidRPr="00DD515C">
              <w:rPr>
                <w:rFonts w:eastAsia="Calibri"/>
                <w:bCs/>
                <w:sz w:val="22"/>
                <w:szCs w:val="22"/>
              </w:rPr>
              <w:t xml:space="preserve">Community Title plan </w:t>
            </w:r>
            <w:r w:rsidRPr="00753F2B">
              <w:rPr>
                <w:rFonts w:eastAsia="Calibri"/>
                <w:strike/>
                <w:color w:val="FF0000"/>
                <w:sz w:val="22"/>
                <w:szCs w:val="22"/>
              </w:rPr>
              <w:t>15024-29B</w:t>
            </w:r>
            <w:r w:rsidRPr="00753F2B">
              <w:rPr>
                <w:rFonts w:eastAsia="Calibri"/>
                <w:color w:val="FF0000"/>
                <w:sz w:val="22"/>
                <w:szCs w:val="22"/>
              </w:rPr>
              <w:t xml:space="preserve"> </w:t>
            </w:r>
            <w:r w:rsidR="00753F2B" w:rsidRPr="00753F2B">
              <w:rPr>
                <w:rFonts w:eastAsia="Calibri"/>
                <w:color w:val="00B050"/>
                <w:sz w:val="22"/>
                <w:szCs w:val="22"/>
              </w:rPr>
              <w:t>15024-25C, Sheet 4, dated 17/04/2025,</w:t>
            </w:r>
            <w:r w:rsidR="00753F2B">
              <w:rPr>
                <w:rFonts w:eastAsia="Calibri"/>
                <w:color w:val="FF0000"/>
                <w:sz w:val="22"/>
                <w:szCs w:val="22"/>
              </w:rPr>
              <w:t xml:space="preserve"> </w:t>
            </w:r>
            <w:r w:rsidRPr="00DD515C">
              <w:rPr>
                <w:rFonts w:eastAsia="Calibri"/>
                <w:sz w:val="22"/>
                <w:szCs w:val="22"/>
              </w:rPr>
              <w:t xml:space="preserve">is as amended </w:t>
            </w:r>
            <w:r w:rsidRPr="00DD515C">
              <w:rPr>
                <w:rFonts w:eastAsia="Calibri"/>
                <w:bCs/>
                <w:sz w:val="22"/>
                <w:szCs w:val="22"/>
              </w:rPr>
              <w:t>pursuant to the requirements of the conditions of this consent.</w:t>
            </w:r>
          </w:p>
          <w:p w14:paraId="6A91CAC3" w14:textId="77777777" w:rsidR="007C7513" w:rsidRPr="009D41BD" w:rsidRDefault="007C7513" w:rsidP="00800A17">
            <w:pPr>
              <w:rPr>
                <w:rFonts w:cs="Arial"/>
                <w:bCs/>
                <w:sz w:val="22"/>
                <w:szCs w:val="22"/>
              </w:rPr>
            </w:pPr>
          </w:p>
        </w:tc>
      </w:tr>
      <w:tr w:rsidR="007C7513" w:rsidRPr="009D41BD" w14:paraId="014D2A0E" w14:textId="77777777" w:rsidTr="00343BDB">
        <w:tc>
          <w:tcPr>
            <w:tcW w:w="804" w:type="dxa"/>
            <w:gridSpan w:val="2"/>
            <w:shd w:val="clear" w:color="auto" w:fill="FFFFFF"/>
          </w:tcPr>
          <w:p w14:paraId="3F6CA996" w14:textId="77777777" w:rsidR="007C7513" w:rsidRPr="008165B3" w:rsidRDefault="007C7513" w:rsidP="00800A17">
            <w:pPr>
              <w:rPr>
                <w:rFonts w:cs="Arial"/>
                <w:b/>
                <w:bCs/>
                <w:sz w:val="22"/>
                <w:szCs w:val="22"/>
              </w:rPr>
            </w:pPr>
            <w:r w:rsidRPr="008165B3">
              <w:rPr>
                <w:rFonts w:cs="Arial"/>
                <w:b/>
                <w:bCs/>
                <w:sz w:val="22"/>
                <w:szCs w:val="22"/>
              </w:rPr>
              <w:lastRenderedPageBreak/>
              <w:t>99B.</w:t>
            </w:r>
          </w:p>
        </w:tc>
        <w:tc>
          <w:tcPr>
            <w:tcW w:w="8222" w:type="dxa"/>
            <w:shd w:val="clear" w:color="auto" w:fill="FFFFFF"/>
          </w:tcPr>
          <w:p w14:paraId="46B2B908" w14:textId="77777777" w:rsidR="007C7513" w:rsidRPr="009D41BD" w:rsidRDefault="007C7513" w:rsidP="00800A17">
            <w:pPr>
              <w:rPr>
                <w:rFonts w:cs="Arial"/>
                <w:bCs/>
                <w:sz w:val="22"/>
                <w:szCs w:val="22"/>
              </w:rPr>
            </w:pPr>
            <w:r w:rsidRPr="009D41BD">
              <w:rPr>
                <w:rFonts w:cs="Arial"/>
                <w:b/>
                <w:bCs/>
                <w:sz w:val="22"/>
                <w:szCs w:val="22"/>
              </w:rPr>
              <w:t xml:space="preserve">Community management statements </w:t>
            </w:r>
            <w:r w:rsidRPr="009D41BD">
              <w:rPr>
                <w:rFonts w:cs="Arial"/>
                <w:bCs/>
                <w:sz w:val="22"/>
                <w:szCs w:val="22"/>
              </w:rPr>
              <w:t xml:space="preserve">The community management statements for each community scheme approved pursuant to the conditions of this consent, </w:t>
            </w:r>
            <w:r w:rsidRPr="009D41BD">
              <w:rPr>
                <w:rFonts w:cs="Arial"/>
                <w:sz w:val="22"/>
                <w:szCs w:val="22"/>
              </w:rPr>
              <w:t>and development contract are to be submitted with the application for a subdivision certificate, together with a letter from a Solicitor, experienced in Community Title legislation, certifying that the management statement and development contract have been prepared in accordance with Community Title legislation and acceptable for registration with NSW Land and Property Information.</w:t>
            </w:r>
            <w:r w:rsidRPr="009D41BD">
              <w:rPr>
                <w:rFonts w:cs="Arial"/>
                <w:bCs/>
                <w:sz w:val="22"/>
                <w:szCs w:val="22"/>
              </w:rPr>
              <w:t xml:space="preserve"> </w:t>
            </w:r>
          </w:p>
          <w:p w14:paraId="51714411" w14:textId="77777777" w:rsidR="007C7513" w:rsidRPr="009D41BD" w:rsidRDefault="007C7513" w:rsidP="00800A17">
            <w:pPr>
              <w:rPr>
                <w:rFonts w:cs="Arial"/>
                <w:b/>
                <w:sz w:val="22"/>
                <w:szCs w:val="22"/>
              </w:rPr>
            </w:pPr>
            <w:r w:rsidRPr="009D41BD">
              <w:rPr>
                <w:rFonts w:cs="Arial"/>
                <w:sz w:val="22"/>
                <w:szCs w:val="22"/>
              </w:rPr>
              <w:t>.</w:t>
            </w:r>
          </w:p>
        </w:tc>
      </w:tr>
      <w:tr w:rsidR="007C7513" w:rsidRPr="009D41BD" w14:paraId="646B6D1D" w14:textId="77777777" w:rsidTr="00343BDB">
        <w:tc>
          <w:tcPr>
            <w:tcW w:w="804" w:type="dxa"/>
            <w:gridSpan w:val="2"/>
            <w:shd w:val="clear" w:color="auto" w:fill="FFFFFF"/>
          </w:tcPr>
          <w:p w14:paraId="08530174" w14:textId="77777777" w:rsidR="007C7513" w:rsidRPr="00A25E00" w:rsidRDefault="007C7513" w:rsidP="00800A17">
            <w:pPr>
              <w:rPr>
                <w:rFonts w:cs="Arial"/>
                <w:b/>
                <w:bCs/>
                <w:sz w:val="22"/>
                <w:szCs w:val="22"/>
              </w:rPr>
            </w:pPr>
            <w:r w:rsidRPr="00A25E00">
              <w:rPr>
                <w:rFonts w:cs="Arial"/>
                <w:b/>
                <w:bCs/>
                <w:sz w:val="22"/>
                <w:szCs w:val="22"/>
              </w:rPr>
              <w:t>99C.</w:t>
            </w:r>
          </w:p>
        </w:tc>
        <w:tc>
          <w:tcPr>
            <w:tcW w:w="8222" w:type="dxa"/>
            <w:shd w:val="clear" w:color="auto" w:fill="FFFFFF"/>
          </w:tcPr>
          <w:p w14:paraId="736B729D" w14:textId="77777777" w:rsidR="007C7513" w:rsidRPr="00A25E00" w:rsidRDefault="007C7513" w:rsidP="00800A17">
            <w:pPr>
              <w:rPr>
                <w:rFonts w:cs="Arial"/>
                <w:b/>
                <w:bCs/>
                <w:sz w:val="22"/>
                <w:szCs w:val="22"/>
              </w:rPr>
            </w:pPr>
            <w:r w:rsidRPr="00A25E00">
              <w:rPr>
                <w:rFonts w:cs="Arial"/>
                <w:b/>
                <w:bCs/>
                <w:sz w:val="22"/>
                <w:szCs w:val="22"/>
              </w:rPr>
              <w:t>DELETED.</w:t>
            </w:r>
          </w:p>
          <w:p w14:paraId="7C18F492" w14:textId="77777777" w:rsidR="007C7513" w:rsidRPr="00A25E00" w:rsidRDefault="007C7513" w:rsidP="00800A17">
            <w:pPr>
              <w:rPr>
                <w:rFonts w:cs="Arial"/>
                <w:b/>
                <w:bCs/>
                <w:sz w:val="22"/>
                <w:szCs w:val="22"/>
              </w:rPr>
            </w:pPr>
          </w:p>
        </w:tc>
      </w:tr>
      <w:tr w:rsidR="007C7513" w:rsidRPr="009D41BD" w14:paraId="5E5E665C" w14:textId="77777777" w:rsidTr="00343BDB">
        <w:tc>
          <w:tcPr>
            <w:tcW w:w="804" w:type="dxa"/>
            <w:gridSpan w:val="2"/>
            <w:shd w:val="clear" w:color="auto" w:fill="FFFFFF"/>
          </w:tcPr>
          <w:p w14:paraId="0845D6EB" w14:textId="77777777" w:rsidR="007C7513" w:rsidRPr="009D41BD" w:rsidRDefault="007C7513" w:rsidP="00800A17">
            <w:pPr>
              <w:rPr>
                <w:rFonts w:cs="Arial"/>
                <w:sz w:val="22"/>
                <w:szCs w:val="22"/>
              </w:rPr>
            </w:pPr>
            <w:r w:rsidRPr="009D41BD">
              <w:rPr>
                <w:rFonts w:cs="Arial"/>
                <w:b/>
                <w:bCs/>
                <w:sz w:val="22"/>
                <w:szCs w:val="22"/>
              </w:rPr>
              <w:t>100</w:t>
            </w:r>
            <w:r w:rsidRPr="009D41BD">
              <w:rPr>
                <w:rFonts w:cs="Arial"/>
                <w:sz w:val="22"/>
                <w:szCs w:val="22"/>
              </w:rPr>
              <w:t>.</w:t>
            </w:r>
          </w:p>
        </w:tc>
        <w:tc>
          <w:tcPr>
            <w:tcW w:w="8222" w:type="dxa"/>
            <w:shd w:val="clear" w:color="auto" w:fill="FFFFFF"/>
          </w:tcPr>
          <w:p w14:paraId="7A529FA1"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Section 88E Instruments</w:t>
            </w:r>
          </w:p>
          <w:p w14:paraId="4EC2CE69" w14:textId="044B3FBE" w:rsidR="007C7513" w:rsidRPr="00DD515C" w:rsidRDefault="007C7513" w:rsidP="00800A17">
            <w:pPr>
              <w:spacing w:after="160" w:line="259" w:lineRule="auto"/>
              <w:rPr>
                <w:rFonts w:eastAsia="Calibri"/>
                <w:sz w:val="22"/>
                <w:szCs w:val="22"/>
              </w:rPr>
            </w:pPr>
            <w:r w:rsidRPr="00DD515C">
              <w:rPr>
                <w:rFonts w:eastAsia="Calibri"/>
                <w:sz w:val="22"/>
                <w:szCs w:val="22"/>
              </w:rPr>
              <w:t xml:space="preserve">The positive covenant under Section 88E of the </w:t>
            </w:r>
            <w:r w:rsidRPr="00DD515C">
              <w:rPr>
                <w:rFonts w:eastAsia="Calibri"/>
                <w:i/>
                <w:sz w:val="22"/>
                <w:szCs w:val="22"/>
              </w:rPr>
              <w:t>Conveyancing Act 1919</w:t>
            </w:r>
            <w:r w:rsidRPr="00DD515C">
              <w:rPr>
                <w:rFonts w:eastAsia="Calibri"/>
                <w:sz w:val="22"/>
                <w:szCs w:val="22"/>
              </w:rPr>
              <w:t xml:space="preserve">, approved by Council </w:t>
            </w:r>
            <w:r w:rsidRPr="00DD515C">
              <w:rPr>
                <w:rFonts w:eastAsia="Calibri"/>
                <w:b/>
                <w:sz w:val="22"/>
                <w:szCs w:val="22"/>
              </w:rPr>
              <w:t xml:space="preserve">pursuant </w:t>
            </w:r>
            <w:r w:rsidRPr="00DD515C">
              <w:rPr>
                <w:rFonts w:eastAsia="Calibri"/>
                <w:sz w:val="22"/>
                <w:szCs w:val="22"/>
              </w:rPr>
              <w:t xml:space="preserve">to condition 63 of this consent, must be registered on title of the </w:t>
            </w:r>
            <w:r w:rsidRPr="00DD515C">
              <w:rPr>
                <w:rFonts w:eastAsia="Calibri"/>
                <w:b/>
                <w:sz w:val="22"/>
                <w:szCs w:val="22"/>
              </w:rPr>
              <w:t>association lots (151, Pt 155 and 156)</w:t>
            </w:r>
            <w:r w:rsidRPr="00DD515C">
              <w:rPr>
                <w:rFonts w:eastAsia="Calibri"/>
                <w:sz w:val="22"/>
                <w:szCs w:val="22"/>
              </w:rPr>
              <w:t xml:space="preserve"> prior to issue of the subdivision certificate for </w:t>
            </w:r>
            <w:r w:rsidRPr="00DD515C">
              <w:rPr>
                <w:rFonts w:eastAsia="Calibri"/>
                <w:b/>
                <w:sz w:val="22"/>
                <w:szCs w:val="22"/>
              </w:rPr>
              <w:t xml:space="preserve">Stages </w:t>
            </w:r>
            <w:r w:rsidRPr="001477F5">
              <w:rPr>
                <w:rFonts w:eastAsia="Calibri"/>
                <w:b/>
                <w:strike/>
                <w:color w:val="FF0000"/>
                <w:sz w:val="22"/>
                <w:szCs w:val="22"/>
              </w:rPr>
              <w:t>5, 6, 7</w:t>
            </w:r>
            <w:r w:rsidRPr="001477F5">
              <w:rPr>
                <w:rFonts w:eastAsia="Calibri"/>
                <w:b/>
                <w:color w:val="FF0000"/>
                <w:sz w:val="22"/>
                <w:szCs w:val="22"/>
              </w:rPr>
              <w:t xml:space="preserve"> </w:t>
            </w:r>
            <w:r w:rsidR="001477F5" w:rsidRPr="001477F5">
              <w:rPr>
                <w:rFonts w:eastAsia="Calibri"/>
                <w:b/>
                <w:color w:val="00B050"/>
                <w:sz w:val="22"/>
                <w:szCs w:val="22"/>
              </w:rPr>
              <w:t>1, 2, 3</w:t>
            </w:r>
            <w:r w:rsidR="00871EE6">
              <w:rPr>
                <w:rFonts w:eastAsia="Calibri"/>
                <w:b/>
                <w:color w:val="00B050"/>
                <w:sz w:val="22"/>
                <w:szCs w:val="22"/>
              </w:rPr>
              <w:t>, 4</w:t>
            </w:r>
            <w:r w:rsidR="001477F5" w:rsidRPr="001477F5">
              <w:rPr>
                <w:rFonts w:eastAsia="Calibri"/>
                <w:b/>
                <w:color w:val="00B050"/>
                <w:sz w:val="22"/>
                <w:szCs w:val="22"/>
              </w:rPr>
              <w:t xml:space="preserve"> </w:t>
            </w:r>
            <w:r w:rsidRPr="00DD515C">
              <w:rPr>
                <w:rFonts w:eastAsia="Calibri"/>
                <w:b/>
                <w:sz w:val="22"/>
                <w:szCs w:val="22"/>
              </w:rPr>
              <w:t>and 11</w:t>
            </w:r>
            <w:r w:rsidRPr="00DD515C">
              <w:rPr>
                <w:rFonts w:eastAsia="Calibri"/>
                <w:sz w:val="22"/>
                <w:szCs w:val="22"/>
              </w:rPr>
              <w:t xml:space="preserve"> respectively.</w:t>
            </w:r>
          </w:p>
          <w:p w14:paraId="227573C7" w14:textId="4971FE37" w:rsidR="007C7513" w:rsidRDefault="007C7513" w:rsidP="00800A17">
            <w:pPr>
              <w:rPr>
                <w:rFonts w:eastAsia="Calibri"/>
                <w:sz w:val="22"/>
                <w:szCs w:val="22"/>
              </w:rPr>
            </w:pPr>
            <w:r w:rsidRPr="00DD515C">
              <w:rPr>
                <w:rFonts w:eastAsia="Calibri"/>
                <w:sz w:val="22"/>
                <w:szCs w:val="22"/>
              </w:rPr>
              <w:t xml:space="preserve">Documentary evidence is to be provided with the application for subdivision certificates for </w:t>
            </w:r>
            <w:r w:rsidRPr="00DD515C">
              <w:rPr>
                <w:rFonts w:eastAsia="Calibri"/>
                <w:b/>
                <w:sz w:val="22"/>
                <w:szCs w:val="22"/>
              </w:rPr>
              <w:t xml:space="preserve">Stages </w:t>
            </w:r>
            <w:r w:rsidRPr="00B40097">
              <w:rPr>
                <w:rFonts w:eastAsia="Calibri"/>
                <w:b/>
                <w:strike/>
                <w:color w:val="FF0000"/>
                <w:sz w:val="22"/>
                <w:szCs w:val="22"/>
              </w:rPr>
              <w:t>5, 6, 7</w:t>
            </w:r>
            <w:r w:rsidRPr="00DD515C">
              <w:rPr>
                <w:rFonts w:eastAsia="Calibri"/>
                <w:b/>
                <w:sz w:val="22"/>
                <w:szCs w:val="22"/>
              </w:rPr>
              <w:t xml:space="preserve"> </w:t>
            </w:r>
            <w:r w:rsidR="001477F5" w:rsidRPr="00B40097">
              <w:rPr>
                <w:rFonts w:eastAsia="Calibri"/>
                <w:b/>
                <w:color w:val="00B050"/>
                <w:sz w:val="22"/>
                <w:szCs w:val="22"/>
              </w:rPr>
              <w:t>1, 2, 3</w:t>
            </w:r>
            <w:r w:rsidR="00871EE6">
              <w:rPr>
                <w:rFonts w:eastAsia="Calibri"/>
                <w:b/>
                <w:color w:val="00B050"/>
                <w:sz w:val="22"/>
                <w:szCs w:val="22"/>
              </w:rPr>
              <w:t>, 4</w:t>
            </w:r>
            <w:r w:rsidR="001477F5" w:rsidRPr="00B40097">
              <w:rPr>
                <w:rFonts w:eastAsia="Calibri"/>
                <w:b/>
                <w:color w:val="00B050"/>
                <w:sz w:val="22"/>
                <w:szCs w:val="22"/>
              </w:rPr>
              <w:t xml:space="preserve"> </w:t>
            </w:r>
            <w:r w:rsidRPr="00DD515C">
              <w:rPr>
                <w:rFonts w:eastAsia="Calibri"/>
                <w:b/>
                <w:sz w:val="22"/>
                <w:szCs w:val="22"/>
              </w:rPr>
              <w:t>and 11</w:t>
            </w:r>
            <w:r w:rsidRPr="00DD515C">
              <w:rPr>
                <w:rFonts w:eastAsia="Calibri"/>
                <w:sz w:val="22"/>
                <w:szCs w:val="22"/>
              </w:rPr>
              <w:t xml:space="preserve"> that the positive covenant has been registered on the title of the community title association lots</w:t>
            </w:r>
            <w:r>
              <w:rPr>
                <w:rFonts w:eastAsia="Calibri"/>
                <w:sz w:val="22"/>
                <w:szCs w:val="22"/>
              </w:rPr>
              <w:t>.</w:t>
            </w:r>
          </w:p>
          <w:p w14:paraId="0EE766C6" w14:textId="77777777" w:rsidR="007C7513" w:rsidRPr="009D41BD" w:rsidRDefault="007C7513" w:rsidP="00800A17">
            <w:pPr>
              <w:rPr>
                <w:rFonts w:cs="Arial"/>
                <w:sz w:val="22"/>
                <w:szCs w:val="22"/>
              </w:rPr>
            </w:pPr>
          </w:p>
        </w:tc>
      </w:tr>
      <w:tr w:rsidR="007C7513" w:rsidRPr="009D41BD" w14:paraId="42430D15" w14:textId="77777777" w:rsidTr="00343BDB">
        <w:tc>
          <w:tcPr>
            <w:tcW w:w="804" w:type="dxa"/>
            <w:gridSpan w:val="2"/>
            <w:shd w:val="clear" w:color="auto" w:fill="FFFFFF"/>
          </w:tcPr>
          <w:p w14:paraId="6689CC9C" w14:textId="77777777" w:rsidR="007C7513" w:rsidRPr="009D41BD" w:rsidRDefault="007C7513" w:rsidP="00800A17">
            <w:pPr>
              <w:rPr>
                <w:rFonts w:cs="Arial"/>
                <w:b/>
                <w:bCs/>
                <w:sz w:val="22"/>
                <w:szCs w:val="22"/>
              </w:rPr>
            </w:pPr>
            <w:r w:rsidRPr="009D41BD">
              <w:rPr>
                <w:rFonts w:cs="Arial"/>
                <w:b/>
                <w:bCs/>
                <w:sz w:val="22"/>
                <w:szCs w:val="22"/>
              </w:rPr>
              <w:t>101.</w:t>
            </w:r>
          </w:p>
        </w:tc>
        <w:tc>
          <w:tcPr>
            <w:tcW w:w="8222" w:type="dxa"/>
            <w:shd w:val="clear" w:color="auto" w:fill="FFFFFF"/>
          </w:tcPr>
          <w:p w14:paraId="4F7B59CF" w14:textId="77777777" w:rsidR="007C7513" w:rsidRPr="009D41BD" w:rsidRDefault="007C7513" w:rsidP="00800A17">
            <w:pPr>
              <w:rPr>
                <w:rFonts w:cs="Arial"/>
                <w:b/>
                <w:sz w:val="22"/>
                <w:szCs w:val="22"/>
              </w:rPr>
            </w:pPr>
            <w:r w:rsidRPr="009D41BD">
              <w:rPr>
                <w:rFonts w:cs="Arial"/>
                <w:b/>
                <w:sz w:val="22"/>
                <w:szCs w:val="22"/>
              </w:rPr>
              <w:t>Completion of all works</w:t>
            </w:r>
          </w:p>
          <w:p w14:paraId="4A312B92" w14:textId="77777777" w:rsidR="007C7513" w:rsidRDefault="007C7513" w:rsidP="00800A17">
            <w:pPr>
              <w:rPr>
                <w:rFonts w:cs="Arial"/>
                <w:sz w:val="22"/>
                <w:szCs w:val="22"/>
              </w:rPr>
            </w:pPr>
            <w:r w:rsidRPr="009D41BD">
              <w:rPr>
                <w:rFonts w:cs="Arial"/>
                <w:sz w:val="22"/>
                <w:szCs w:val="22"/>
              </w:rPr>
              <w:t>All subdivision works required by this development consent, and associated Subdivision Works Certificate, are to be completed prior to issue of the subdivision certificate. A copy of the final completion letter/s, issued by the Principal Certifying Authority, and final plumbing certificate, issued by the water supply authority, for the relevant subdivision works must be submitted with the application for a subdivision certificate.</w:t>
            </w:r>
          </w:p>
          <w:p w14:paraId="5B6163EB" w14:textId="77777777" w:rsidR="007C7513" w:rsidRPr="009D41BD" w:rsidRDefault="007C7513" w:rsidP="00800A17">
            <w:pPr>
              <w:rPr>
                <w:rFonts w:cs="Arial"/>
                <w:sz w:val="22"/>
                <w:szCs w:val="22"/>
              </w:rPr>
            </w:pPr>
          </w:p>
        </w:tc>
      </w:tr>
      <w:tr w:rsidR="007C7513" w:rsidRPr="009D41BD" w14:paraId="1C1D33EB" w14:textId="77777777" w:rsidTr="00343BDB">
        <w:tc>
          <w:tcPr>
            <w:tcW w:w="804" w:type="dxa"/>
            <w:gridSpan w:val="2"/>
            <w:shd w:val="clear" w:color="auto" w:fill="FFFFFF"/>
          </w:tcPr>
          <w:p w14:paraId="2159A8E3" w14:textId="77777777" w:rsidR="007C7513" w:rsidRPr="009D41BD" w:rsidRDefault="007C7513" w:rsidP="00800A17">
            <w:pPr>
              <w:rPr>
                <w:rFonts w:cs="Arial"/>
                <w:b/>
                <w:bCs/>
                <w:sz w:val="22"/>
                <w:szCs w:val="22"/>
              </w:rPr>
            </w:pPr>
            <w:r w:rsidRPr="009D41BD">
              <w:rPr>
                <w:rFonts w:cs="Arial"/>
                <w:b/>
                <w:bCs/>
                <w:sz w:val="22"/>
                <w:szCs w:val="22"/>
              </w:rPr>
              <w:t>102.</w:t>
            </w:r>
          </w:p>
        </w:tc>
        <w:tc>
          <w:tcPr>
            <w:tcW w:w="8222" w:type="dxa"/>
            <w:shd w:val="clear" w:color="auto" w:fill="FFFFFF"/>
          </w:tcPr>
          <w:p w14:paraId="07B0C02B" w14:textId="77777777" w:rsidR="007C7513" w:rsidRPr="009D41BD" w:rsidRDefault="007C7513" w:rsidP="00800A17">
            <w:pPr>
              <w:rPr>
                <w:rFonts w:cs="Arial"/>
                <w:b/>
                <w:sz w:val="22"/>
                <w:szCs w:val="22"/>
              </w:rPr>
            </w:pPr>
            <w:r w:rsidRPr="009D41BD">
              <w:rPr>
                <w:rFonts w:cs="Arial"/>
                <w:b/>
                <w:sz w:val="22"/>
                <w:szCs w:val="22"/>
              </w:rPr>
              <w:t>Erection of street signs</w:t>
            </w:r>
          </w:p>
          <w:p w14:paraId="22C8F1D6" w14:textId="77777777" w:rsidR="007C7513" w:rsidRPr="009D41BD" w:rsidRDefault="007C7513" w:rsidP="00800A17">
            <w:pPr>
              <w:rPr>
                <w:rFonts w:cs="Arial"/>
                <w:sz w:val="22"/>
                <w:szCs w:val="22"/>
              </w:rPr>
            </w:pPr>
            <w:r w:rsidRPr="009D41BD">
              <w:rPr>
                <w:rFonts w:cs="Arial"/>
                <w:sz w:val="22"/>
                <w:szCs w:val="22"/>
              </w:rPr>
              <w:t>The subdivider is to supply and erect street signs for the approved street names in accordance with this development consent and the Subdivision Works Certificate approval.</w:t>
            </w:r>
          </w:p>
          <w:p w14:paraId="11F26BC6" w14:textId="77777777" w:rsidR="007C7513" w:rsidRPr="009D41BD" w:rsidRDefault="007C7513" w:rsidP="00800A17">
            <w:pPr>
              <w:rPr>
                <w:rFonts w:cs="Arial"/>
                <w:b/>
                <w:sz w:val="22"/>
                <w:szCs w:val="22"/>
              </w:rPr>
            </w:pPr>
          </w:p>
        </w:tc>
      </w:tr>
      <w:tr w:rsidR="007C7513" w:rsidRPr="009D41BD" w14:paraId="19068463" w14:textId="77777777" w:rsidTr="00343BDB">
        <w:tc>
          <w:tcPr>
            <w:tcW w:w="804" w:type="dxa"/>
            <w:gridSpan w:val="2"/>
            <w:shd w:val="clear" w:color="auto" w:fill="FFFFFF"/>
          </w:tcPr>
          <w:p w14:paraId="275D7F8F" w14:textId="77777777" w:rsidR="007C7513" w:rsidRPr="009D41BD" w:rsidRDefault="007C7513" w:rsidP="00800A17">
            <w:pPr>
              <w:rPr>
                <w:rFonts w:cs="Arial"/>
                <w:b/>
                <w:bCs/>
                <w:sz w:val="22"/>
                <w:szCs w:val="22"/>
              </w:rPr>
            </w:pPr>
            <w:r w:rsidRPr="009D41BD">
              <w:rPr>
                <w:rFonts w:cs="Arial"/>
                <w:b/>
                <w:bCs/>
                <w:sz w:val="22"/>
                <w:szCs w:val="22"/>
              </w:rPr>
              <w:t>103.</w:t>
            </w:r>
          </w:p>
        </w:tc>
        <w:tc>
          <w:tcPr>
            <w:tcW w:w="8222" w:type="dxa"/>
            <w:shd w:val="clear" w:color="auto" w:fill="FFFFFF"/>
          </w:tcPr>
          <w:p w14:paraId="48F36BD6" w14:textId="77777777" w:rsidR="007C7513" w:rsidRPr="009D41BD" w:rsidRDefault="007C7513" w:rsidP="00800A17">
            <w:pPr>
              <w:rPr>
                <w:rFonts w:cs="Arial"/>
                <w:b/>
                <w:sz w:val="22"/>
                <w:szCs w:val="22"/>
              </w:rPr>
            </w:pPr>
            <w:bookmarkStart w:id="12" w:name="kS11"/>
            <w:r w:rsidRPr="009D41BD">
              <w:rPr>
                <w:rFonts w:cs="Arial"/>
                <w:b/>
                <w:sz w:val="22"/>
                <w:szCs w:val="22"/>
              </w:rPr>
              <w:t>Certificates for engineering works</w:t>
            </w:r>
          </w:p>
          <w:p w14:paraId="3D7CD73F" w14:textId="77777777" w:rsidR="007C7513" w:rsidRPr="009D41BD" w:rsidRDefault="007C7513" w:rsidP="00800A17">
            <w:pPr>
              <w:rPr>
                <w:rFonts w:cs="Arial"/>
                <w:sz w:val="22"/>
                <w:szCs w:val="22"/>
              </w:rPr>
            </w:pPr>
            <w:r w:rsidRPr="009D41BD">
              <w:rPr>
                <w:rFonts w:cs="Arial"/>
                <w:sz w:val="22"/>
                <w:szCs w:val="22"/>
              </w:rPr>
              <w:t xml:space="preserve">The submission of all test certificates, </w:t>
            </w:r>
            <w:proofErr w:type="spellStart"/>
            <w:proofErr w:type="gramStart"/>
            <w:r w:rsidRPr="009D41BD">
              <w:rPr>
                <w:rFonts w:cs="Arial"/>
                <w:sz w:val="22"/>
                <w:szCs w:val="22"/>
              </w:rPr>
              <w:t>owners</w:t>
            </w:r>
            <w:proofErr w:type="spellEnd"/>
            <w:proofErr w:type="gramEnd"/>
            <w:r w:rsidRPr="009D41BD">
              <w:rPr>
                <w:rFonts w:cs="Arial"/>
                <w:sz w:val="22"/>
                <w:szCs w:val="22"/>
              </w:rPr>
              <w:t xml:space="preserve"> manuals, warranties and operating instructions for civil works, mechanical and/or electrical plant, together with a certificate from a suitably qualified engineer certifying that all works have been constructed in accordance with the approved plans and Council’s current “Northern Rivers Local Government Design and Construction Manuals and Specifications”.</w:t>
            </w:r>
          </w:p>
          <w:bookmarkEnd w:id="12"/>
          <w:p w14:paraId="795A51F1" w14:textId="77777777" w:rsidR="007C7513" w:rsidRPr="009D41BD" w:rsidRDefault="007C7513" w:rsidP="00800A17">
            <w:pPr>
              <w:rPr>
                <w:rFonts w:cs="Arial"/>
                <w:b/>
                <w:sz w:val="22"/>
                <w:szCs w:val="22"/>
              </w:rPr>
            </w:pPr>
          </w:p>
        </w:tc>
      </w:tr>
      <w:tr w:rsidR="007C7513" w:rsidRPr="009D41BD" w14:paraId="38385B0C" w14:textId="77777777" w:rsidTr="00343BDB">
        <w:tc>
          <w:tcPr>
            <w:tcW w:w="804" w:type="dxa"/>
            <w:gridSpan w:val="2"/>
            <w:shd w:val="clear" w:color="auto" w:fill="FFFFFF"/>
          </w:tcPr>
          <w:p w14:paraId="2A118AEE" w14:textId="77777777" w:rsidR="007C7513" w:rsidRPr="009D41BD" w:rsidRDefault="007C7513" w:rsidP="00800A17">
            <w:pPr>
              <w:rPr>
                <w:rFonts w:cs="Arial"/>
                <w:b/>
                <w:bCs/>
                <w:sz w:val="22"/>
                <w:szCs w:val="22"/>
              </w:rPr>
            </w:pPr>
            <w:r w:rsidRPr="009D41BD">
              <w:rPr>
                <w:rFonts w:cs="Arial"/>
                <w:b/>
                <w:bCs/>
                <w:sz w:val="22"/>
                <w:szCs w:val="22"/>
              </w:rPr>
              <w:lastRenderedPageBreak/>
              <w:t>104.</w:t>
            </w:r>
          </w:p>
        </w:tc>
        <w:tc>
          <w:tcPr>
            <w:tcW w:w="8222" w:type="dxa"/>
            <w:shd w:val="clear" w:color="auto" w:fill="FFFFFF"/>
          </w:tcPr>
          <w:p w14:paraId="7E0B9271" w14:textId="77777777" w:rsidR="007C7513" w:rsidRPr="009D41BD" w:rsidRDefault="007C7513" w:rsidP="00800A17">
            <w:pPr>
              <w:rPr>
                <w:rFonts w:cs="Arial"/>
                <w:b/>
                <w:sz w:val="22"/>
                <w:szCs w:val="22"/>
              </w:rPr>
            </w:pPr>
            <w:r w:rsidRPr="009D41BD">
              <w:rPr>
                <w:rFonts w:cs="Arial"/>
                <w:b/>
                <w:sz w:val="22"/>
                <w:szCs w:val="22"/>
              </w:rPr>
              <w:t>Works-As-Executed Plans</w:t>
            </w:r>
          </w:p>
          <w:p w14:paraId="1CFDEBEB" w14:textId="77777777" w:rsidR="007C7513" w:rsidRPr="009D41BD" w:rsidRDefault="007C7513" w:rsidP="00800A17">
            <w:pPr>
              <w:rPr>
                <w:rFonts w:cs="Arial"/>
                <w:sz w:val="22"/>
                <w:szCs w:val="22"/>
              </w:rPr>
            </w:pPr>
            <w:r w:rsidRPr="009D41BD">
              <w:rPr>
                <w:rFonts w:cs="Arial"/>
                <w:sz w:val="22"/>
                <w:szCs w:val="22"/>
              </w:rPr>
              <w:t xml:space="preserve">Following completion of works and prior to issue of the subdivision certificate, Work-as-Executed Drawings, together with a Work-As-Executed Certification Report, in accordance with Council’s requirements are to be submitted to Council. Further, a Road Safety Audit (completed by an accredited Level 3 Road Safety Auditor listed on the RSA register) is to be submitted to Council that confirms that all works (road widths, footpaths, shared paths and pedestrian refuges) comply with the approved engineering plans and required sight distances for refuges. The scope of the RSA shall include confirmation that all lots can comply with AS2890.1-2004, with respect to safe driveway locations.  Two categories of Work-as-Executed Drawings are to be submitted to Council, being </w:t>
            </w:r>
            <w:r w:rsidRPr="009D41BD">
              <w:rPr>
                <w:rFonts w:cs="Arial"/>
                <w:b/>
                <w:sz w:val="22"/>
                <w:szCs w:val="22"/>
              </w:rPr>
              <w:t>Amended Design Work-as-Executed Drawings</w:t>
            </w:r>
            <w:r w:rsidRPr="009D41BD">
              <w:rPr>
                <w:rFonts w:cs="Arial"/>
                <w:sz w:val="22"/>
                <w:szCs w:val="22"/>
              </w:rPr>
              <w:t xml:space="preserve"> and </w:t>
            </w:r>
            <w:r w:rsidRPr="009D41BD">
              <w:rPr>
                <w:rFonts w:cs="Arial"/>
                <w:b/>
                <w:sz w:val="22"/>
                <w:szCs w:val="22"/>
              </w:rPr>
              <w:t>Summary Work-as-Executed Drawings as follows:</w:t>
            </w:r>
          </w:p>
          <w:p w14:paraId="54505B61" w14:textId="77777777" w:rsidR="007C7513" w:rsidRPr="009D41BD" w:rsidRDefault="007C7513" w:rsidP="00800A17">
            <w:pPr>
              <w:rPr>
                <w:rFonts w:cs="Arial"/>
                <w:sz w:val="22"/>
                <w:szCs w:val="22"/>
              </w:rPr>
            </w:pPr>
          </w:p>
          <w:p w14:paraId="29CE7D3E" w14:textId="77777777" w:rsidR="007C7513" w:rsidRPr="009D41BD" w:rsidRDefault="007C7513" w:rsidP="00800A17">
            <w:pPr>
              <w:rPr>
                <w:rFonts w:cs="Arial"/>
                <w:sz w:val="22"/>
                <w:szCs w:val="22"/>
              </w:rPr>
            </w:pPr>
            <w:r w:rsidRPr="009D41BD">
              <w:rPr>
                <w:rFonts w:cs="Arial"/>
                <w:b/>
                <w:sz w:val="22"/>
                <w:szCs w:val="22"/>
              </w:rPr>
              <w:t>a.    Amended Design Work-as-Executed Drawings</w:t>
            </w:r>
            <w:r w:rsidRPr="009D41BD">
              <w:rPr>
                <w:rFonts w:cs="Arial"/>
                <w:sz w:val="22"/>
                <w:szCs w:val="22"/>
              </w:rPr>
              <w:t xml:space="preserve">, being certified copies of all approved design plans with as constructed departures, deletions and additions clearly noted and detailed on the plans, are to be submitted to Council in the following </w:t>
            </w:r>
            <w:proofErr w:type="gramStart"/>
            <w:r w:rsidRPr="009D41BD">
              <w:rPr>
                <w:rFonts w:cs="Arial"/>
                <w:sz w:val="22"/>
                <w:szCs w:val="22"/>
              </w:rPr>
              <w:t>formats:-</w:t>
            </w:r>
            <w:proofErr w:type="gramEnd"/>
          </w:p>
          <w:p w14:paraId="71A787AA" w14:textId="77777777" w:rsidR="007C7513" w:rsidRPr="009D41BD" w:rsidRDefault="007C7513" w:rsidP="00800A17">
            <w:pPr>
              <w:rPr>
                <w:rFonts w:cs="Arial"/>
                <w:sz w:val="22"/>
                <w:szCs w:val="22"/>
              </w:rPr>
            </w:pPr>
            <w:proofErr w:type="spellStart"/>
            <w:r w:rsidRPr="009D41BD">
              <w:rPr>
                <w:rFonts w:cs="Arial"/>
                <w:sz w:val="22"/>
                <w:szCs w:val="22"/>
              </w:rPr>
              <w:t>i</w:t>
            </w:r>
            <w:proofErr w:type="spellEnd"/>
            <w:r w:rsidRPr="009D41BD">
              <w:rPr>
                <w:rFonts w:cs="Arial"/>
                <w:sz w:val="22"/>
                <w:szCs w:val="22"/>
              </w:rPr>
              <w:t>.        One (1) paper copy at the same scale and format as the approved design plans, but, marked appropriately for as constructed information and with original signatures; and</w:t>
            </w:r>
          </w:p>
          <w:p w14:paraId="430C8449" w14:textId="77777777" w:rsidR="007C7513" w:rsidRPr="009D41BD" w:rsidRDefault="007C7513" w:rsidP="00800A17">
            <w:pPr>
              <w:rPr>
                <w:rFonts w:cs="Arial"/>
                <w:sz w:val="22"/>
                <w:szCs w:val="22"/>
              </w:rPr>
            </w:pPr>
            <w:r w:rsidRPr="009D41BD">
              <w:rPr>
                <w:rFonts w:cs="Arial"/>
                <w:sz w:val="22"/>
                <w:szCs w:val="22"/>
              </w:rPr>
              <w:t>ii.       An electronic copy of above in PDF format and provided to Council on CD, DVD or via email.</w:t>
            </w:r>
          </w:p>
          <w:p w14:paraId="5BBCE39E" w14:textId="77777777" w:rsidR="007C7513" w:rsidRDefault="007C7513" w:rsidP="00800A17">
            <w:pPr>
              <w:rPr>
                <w:rFonts w:cs="Arial"/>
                <w:sz w:val="22"/>
                <w:szCs w:val="22"/>
              </w:rPr>
            </w:pPr>
          </w:p>
          <w:p w14:paraId="78750953" w14:textId="77777777" w:rsidR="007C7513" w:rsidRPr="009D41BD" w:rsidRDefault="007C7513" w:rsidP="00800A17">
            <w:pPr>
              <w:rPr>
                <w:rFonts w:cs="Arial"/>
                <w:sz w:val="22"/>
                <w:szCs w:val="22"/>
              </w:rPr>
            </w:pPr>
          </w:p>
          <w:p w14:paraId="3CF3A8B1" w14:textId="77777777" w:rsidR="007C7513" w:rsidRPr="009D41BD" w:rsidRDefault="007C7513" w:rsidP="00800A17">
            <w:pPr>
              <w:rPr>
                <w:rFonts w:cs="Arial"/>
                <w:sz w:val="22"/>
                <w:szCs w:val="22"/>
              </w:rPr>
            </w:pPr>
            <w:r w:rsidRPr="009D41BD">
              <w:rPr>
                <w:rFonts w:cs="Arial"/>
                <w:b/>
                <w:sz w:val="22"/>
                <w:szCs w:val="22"/>
              </w:rPr>
              <w:t>b.    Summary Work-as-Executed Drawings</w:t>
            </w:r>
            <w:r w:rsidRPr="009D41BD">
              <w:rPr>
                <w:rFonts w:cs="Arial"/>
                <w:sz w:val="22"/>
                <w:szCs w:val="22"/>
              </w:rPr>
              <w:t xml:space="preserve"> are to be prepared on a background plan of lot layout and </w:t>
            </w:r>
            <w:proofErr w:type="spellStart"/>
            <w:r w:rsidRPr="009D41BD">
              <w:rPr>
                <w:rFonts w:cs="Arial"/>
                <w:sz w:val="22"/>
                <w:szCs w:val="22"/>
              </w:rPr>
              <w:t>kerb</w:t>
            </w:r>
            <w:proofErr w:type="spellEnd"/>
            <w:r w:rsidRPr="009D41BD">
              <w:rPr>
                <w:rFonts w:cs="Arial"/>
                <w:sz w:val="22"/>
                <w:szCs w:val="22"/>
              </w:rPr>
              <w:t xml:space="preserve"> lines with a set of separate plans for stormwater drainage, sewerage, water supply and site works. The site works drawing/s must include the 1 in </w:t>
            </w:r>
            <w:proofErr w:type="gramStart"/>
            <w:r w:rsidRPr="009D41BD">
              <w:rPr>
                <w:rFonts w:cs="Arial"/>
                <w:sz w:val="22"/>
                <w:szCs w:val="22"/>
              </w:rPr>
              <w:t>100 year</w:t>
            </w:r>
            <w:proofErr w:type="gramEnd"/>
            <w:r w:rsidRPr="009D41BD">
              <w:rPr>
                <w:rFonts w:cs="Arial"/>
                <w:sz w:val="22"/>
                <w:szCs w:val="22"/>
              </w:rPr>
              <w:t xml:space="preserve"> flood and flood planning level extents and levels, where relevant. Such drawings are to be submitted to Council in the following </w:t>
            </w:r>
            <w:proofErr w:type="gramStart"/>
            <w:r w:rsidRPr="009D41BD">
              <w:rPr>
                <w:rFonts w:cs="Arial"/>
                <w:sz w:val="22"/>
                <w:szCs w:val="22"/>
              </w:rPr>
              <w:t>formats:-</w:t>
            </w:r>
            <w:proofErr w:type="gramEnd"/>
          </w:p>
          <w:p w14:paraId="6A9B6BBC" w14:textId="77777777" w:rsidR="007C7513" w:rsidRPr="009D41BD" w:rsidRDefault="007C7513" w:rsidP="00800A17">
            <w:pPr>
              <w:rPr>
                <w:rFonts w:cs="Arial"/>
                <w:sz w:val="22"/>
                <w:szCs w:val="22"/>
              </w:rPr>
            </w:pPr>
            <w:proofErr w:type="spellStart"/>
            <w:r w:rsidRPr="009D41BD">
              <w:rPr>
                <w:rFonts w:cs="Arial"/>
                <w:sz w:val="22"/>
                <w:szCs w:val="22"/>
              </w:rPr>
              <w:t>i</w:t>
            </w:r>
            <w:proofErr w:type="spellEnd"/>
            <w:r w:rsidRPr="009D41BD">
              <w:rPr>
                <w:rFonts w:cs="Arial"/>
                <w:sz w:val="22"/>
                <w:szCs w:val="22"/>
              </w:rPr>
              <w:t>.       One (1) paper copy of each drawing with original signatures and in accordance with Council’s requirements.</w:t>
            </w:r>
          </w:p>
          <w:p w14:paraId="6780F88A" w14:textId="77777777" w:rsidR="007C7513" w:rsidRPr="009D41BD" w:rsidRDefault="007C7513" w:rsidP="00800A17">
            <w:pPr>
              <w:rPr>
                <w:rFonts w:cs="Arial"/>
                <w:sz w:val="22"/>
                <w:szCs w:val="22"/>
              </w:rPr>
            </w:pPr>
            <w:r w:rsidRPr="009D41BD">
              <w:rPr>
                <w:rFonts w:cs="Arial"/>
                <w:sz w:val="22"/>
                <w:szCs w:val="22"/>
              </w:rPr>
              <w:t>ii.       Electronic copy of the above in AutoCAD DWG or DXF format and provided to Council on CD, DVD or via email. The AutoCAD (DWG or DXF) files are to be spatially referenced to MGA Zone 56.</w:t>
            </w:r>
          </w:p>
          <w:p w14:paraId="59CBBFE4" w14:textId="77777777" w:rsidR="007C7513" w:rsidRPr="009D41BD" w:rsidRDefault="007C7513" w:rsidP="00800A17">
            <w:pPr>
              <w:rPr>
                <w:rFonts w:cs="Arial"/>
                <w:sz w:val="22"/>
                <w:szCs w:val="22"/>
              </w:rPr>
            </w:pPr>
            <w:r w:rsidRPr="009D41BD">
              <w:rPr>
                <w:rFonts w:cs="Arial"/>
                <w:sz w:val="22"/>
                <w:szCs w:val="22"/>
              </w:rPr>
              <w:t>iii.      Electronic copy of above in PDF format and provided to Council on CD, DVD or via email.</w:t>
            </w:r>
          </w:p>
          <w:p w14:paraId="788D6E08" w14:textId="77777777" w:rsidR="007C7513" w:rsidRPr="009D41BD" w:rsidRDefault="007C7513" w:rsidP="00800A17">
            <w:pPr>
              <w:rPr>
                <w:rFonts w:cs="Arial"/>
                <w:sz w:val="22"/>
                <w:szCs w:val="22"/>
              </w:rPr>
            </w:pPr>
          </w:p>
          <w:p w14:paraId="64C331CC" w14:textId="77777777" w:rsidR="007C7513" w:rsidRDefault="007C7513" w:rsidP="00800A17">
            <w:pPr>
              <w:rPr>
                <w:rFonts w:cs="Arial"/>
                <w:sz w:val="22"/>
                <w:szCs w:val="22"/>
              </w:rPr>
            </w:pPr>
            <w:r w:rsidRPr="009D41BD">
              <w:rPr>
                <w:rFonts w:cs="Arial"/>
                <w:sz w:val="22"/>
                <w:szCs w:val="22"/>
                <w:u w:val="single"/>
              </w:rPr>
              <w:t>Note</w:t>
            </w:r>
            <w:r w:rsidRPr="009D41BD">
              <w:rPr>
                <w:rFonts w:cs="Arial"/>
                <w:sz w:val="22"/>
                <w:szCs w:val="22"/>
              </w:rPr>
              <w:t xml:space="preserve">: Council’s requirements are detailed in Council’s adopted engineering specifications, currently the </w:t>
            </w:r>
            <w:hyperlink r:id="rId17" w:history="1">
              <w:r w:rsidRPr="009D41BD">
                <w:rPr>
                  <w:rStyle w:val="Hyperlink"/>
                  <w:rFonts w:eastAsiaTheme="majorEastAsia" w:cs="Arial"/>
                  <w:sz w:val="22"/>
                  <w:szCs w:val="22"/>
                </w:rPr>
                <w:t>Northern Rivers Local Government Development Design and Construction Manuals</w:t>
              </w:r>
            </w:hyperlink>
            <w:r w:rsidRPr="009D41BD">
              <w:rPr>
                <w:rFonts w:cs="Arial"/>
                <w:sz w:val="22"/>
                <w:szCs w:val="22"/>
              </w:rPr>
              <w:t>, and on Council’s website.</w:t>
            </w:r>
          </w:p>
          <w:p w14:paraId="2F5A59EB" w14:textId="77777777" w:rsidR="007C7513" w:rsidRPr="009D41BD" w:rsidRDefault="007C7513" w:rsidP="00800A17">
            <w:pPr>
              <w:rPr>
                <w:rFonts w:cs="Arial"/>
                <w:sz w:val="22"/>
                <w:szCs w:val="22"/>
              </w:rPr>
            </w:pPr>
          </w:p>
        </w:tc>
      </w:tr>
      <w:tr w:rsidR="007C7513" w:rsidRPr="009D41BD" w14:paraId="6EFB944A" w14:textId="77777777" w:rsidTr="00343BDB">
        <w:tc>
          <w:tcPr>
            <w:tcW w:w="804" w:type="dxa"/>
            <w:gridSpan w:val="2"/>
            <w:shd w:val="clear" w:color="auto" w:fill="FFFFFF"/>
          </w:tcPr>
          <w:p w14:paraId="6509AA8F" w14:textId="77777777" w:rsidR="007C7513" w:rsidRPr="009D41BD" w:rsidRDefault="007C7513" w:rsidP="00800A17">
            <w:pPr>
              <w:rPr>
                <w:rFonts w:cs="Arial"/>
                <w:b/>
                <w:bCs/>
                <w:sz w:val="22"/>
                <w:szCs w:val="22"/>
              </w:rPr>
            </w:pPr>
            <w:r w:rsidRPr="009D41BD">
              <w:rPr>
                <w:rFonts w:cs="Arial"/>
                <w:b/>
                <w:bCs/>
                <w:sz w:val="22"/>
                <w:szCs w:val="22"/>
              </w:rPr>
              <w:t>105.</w:t>
            </w:r>
          </w:p>
        </w:tc>
        <w:tc>
          <w:tcPr>
            <w:tcW w:w="8222" w:type="dxa"/>
            <w:shd w:val="clear" w:color="auto" w:fill="FFFFFF"/>
          </w:tcPr>
          <w:p w14:paraId="3EE10990" w14:textId="77777777" w:rsidR="007C7513" w:rsidRPr="009D41BD" w:rsidRDefault="007C7513" w:rsidP="00800A17">
            <w:pPr>
              <w:rPr>
                <w:rFonts w:cs="Arial"/>
                <w:b/>
                <w:sz w:val="22"/>
                <w:szCs w:val="22"/>
              </w:rPr>
            </w:pPr>
            <w:r w:rsidRPr="009D41BD">
              <w:rPr>
                <w:rFonts w:cs="Arial"/>
                <w:b/>
                <w:sz w:val="22"/>
                <w:szCs w:val="22"/>
              </w:rPr>
              <w:t>CCTV Inspection and Report</w:t>
            </w:r>
          </w:p>
          <w:p w14:paraId="5A38BC71" w14:textId="77777777" w:rsidR="007C7513" w:rsidRDefault="007C7513" w:rsidP="00800A17">
            <w:pPr>
              <w:rPr>
                <w:rFonts w:cs="Arial"/>
                <w:sz w:val="22"/>
                <w:szCs w:val="22"/>
              </w:rPr>
            </w:pPr>
            <w:r w:rsidRPr="009D41BD">
              <w:rPr>
                <w:rFonts w:cs="Arial"/>
                <w:sz w:val="22"/>
                <w:szCs w:val="22"/>
              </w:rPr>
              <w:t xml:space="preserve">CCTV inspection must be undertaken on all completed underground pipe systems, including minor sewer main extensions, in accordance with Council’s specification. </w:t>
            </w:r>
          </w:p>
          <w:p w14:paraId="4DA220CE" w14:textId="77777777" w:rsidR="007C7513" w:rsidRPr="009D41BD" w:rsidRDefault="007C7513" w:rsidP="00800A17">
            <w:pPr>
              <w:rPr>
                <w:rFonts w:cs="Arial"/>
                <w:sz w:val="22"/>
                <w:szCs w:val="22"/>
              </w:rPr>
            </w:pPr>
          </w:p>
          <w:p w14:paraId="5FD14BEF" w14:textId="77777777" w:rsidR="007C7513" w:rsidRPr="009D41BD" w:rsidRDefault="007C7513" w:rsidP="00800A17">
            <w:pPr>
              <w:rPr>
                <w:rFonts w:cs="Arial"/>
                <w:sz w:val="22"/>
                <w:szCs w:val="22"/>
              </w:rPr>
            </w:pPr>
            <w:r w:rsidRPr="009D41BD">
              <w:rPr>
                <w:rFonts w:cs="Arial"/>
                <w:sz w:val="22"/>
                <w:szCs w:val="22"/>
              </w:rPr>
              <w:t>Both a hardcopy and electronic copy of the report (submitted in CD or DVD medium in a format suitable to Council) of the CCTV inspection must be provided to Council for consideration prior to the release of the Subdivision Certificate, Occupation Certificate, Final Inspection for Section 68 Approvals, "Off-maintenance" or Release of Security Bond.</w:t>
            </w:r>
          </w:p>
          <w:p w14:paraId="7B5B0C80" w14:textId="77777777" w:rsidR="007C7513" w:rsidRPr="009D41BD" w:rsidRDefault="007C7513" w:rsidP="00800A17">
            <w:pPr>
              <w:rPr>
                <w:rFonts w:cs="Arial"/>
                <w:b/>
                <w:sz w:val="22"/>
                <w:szCs w:val="22"/>
              </w:rPr>
            </w:pPr>
          </w:p>
        </w:tc>
      </w:tr>
      <w:tr w:rsidR="007C7513" w:rsidRPr="009D41BD" w14:paraId="0D7E293F" w14:textId="77777777" w:rsidTr="00343BDB">
        <w:tc>
          <w:tcPr>
            <w:tcW w:w="804" w:type="dxa"/>
            <w:gridSpan w:val="2"/>
            <w:shd w:val="clear" w:color="auto" w:fill="FFFFFF"/>
          </w:tcPr>
          <w:p w14:paraId="4474DC95" w14:textId="77777777" w:rsidR="007C7513" w:rsidRPr="009D41BD" w:rsidRDefault="007C7513" w:rsidP="00800A17">
            <w:pPr>
              <w:rPr>
                <w:rFonts w:cs="Arial"/>
                <w:b/>
                <w:bCs/>
                <w:sz w:val="22"/>
                <w:szCs w:val="22"/>
              </w:rPr>
            </w:pPr>
            <w:r w:rsidRPr="009D41BD">
              <w:rPr>
                <w:rFonts w:cs="Arial"/>
                <w:b/>
                <w:bCs/>
                <w:sz w:val="22"/>
                <w:szCs w:val="22"/>
              </w:rPr>
              <w:lastRenderedPageBreak/>
              <w:t>106.</w:t>
            </w:r>
          </w:p>
        </w:tc>
        <w:tc>
          <w:tcPr>
            <w:tcW w:w="8222" w:type="dxa"/>
            <w:shd w:val="clear" w:color="auto" w:fill="FFFFFF"/>
          </w:tcPr>
          <w:p w14:paraId="523F2A27" w14:textId="77777777" w:rsidR="007C7513" w:rsidRPr="009D41BD" w:rsidRDefault="007C7513" w:rsidP="00800A17">
            <w:pPr>
              <w:rPr>
                <w:rFonts w:cs="Arial"/>
                <w:b/>
                <w:sz w:val="22"/>
                <w:szCs w:val="22"/>
              </w:rPr>
            </w:pPr>
            <w:r w:rsidRPr="009D41BD">
              <w:rPr>
                <w:rFonts w:cs="Arial"/>
                <w:b/>
                <w:sz w:val="22"/>
                <w:szCs w:val="22"/>
              </w:rPr>
              <w:t>Certificate for services within easements</w:t>
            </w:r>
          </w:p>
          <w:p w14:paraId="5C40F4D4" w14:textId="77777777" w:rsidR="007C7513" w:rsidRPr="009D41BD" w:rsidRDefault="007C7513" w:rsidP="00800A17">
            <w:pPr>
              <w:rPr>
                <w:rFonts w:cs="Arial"/>
                <w:sz w:val="22"/>
                <w:szCs w:val="22"/>
              </w:rPr>
            </w:pPr>
            <w:r w:rsidRPr="009D41BD">
              <w:rPr>
                <w:rFonts w:cs="Arial"/>
                <w:sz w:val="22"/>
                <w:szCs w:val="22"/>
              </w:rPr>
              <w:t>The submission of a certificate from a registered surveyor certifying that all pipelines, structures, access driveways and/or services are located wholly within the relevant easements.</w:t>
            </w:r>
          </w:p>
          <w:p w14:paraId="42FD60FA" w14:textId="77777777" w:rsidR="007C7513" w:rsidRPr="009D41BD" w:rsidRDefault="007C7513" w:rsidP="00800A17">
            <w:pPr>
              <w:rPr>
                <w:rFonts w:cs="Arial"/>
                <w:b/>
                <w:sz w:val="22"/>
                <w:szCs w:val="22"/>
              </w:rPr>
            </w:pPr>
          </w:p>
        </w:tc>
      </w:tr>
      <w:tr w:rsidR="007C7513" w:rsidRPr="009D41BD" w14:paraId="44BE72E2" w14:textId="77777777" w:rsidTr="00343BDB">
        <w:tc>
          <w:tcPr>
            <w:tcW w:w="804" w:type="dxa"/>
            <w:gridSpan w:val="2"/>
            <w:shd w:val="clear" w:color="auto" w:fill="FFFFFF"/>
          </w:tcPr>
          <w:p w14:paraId="3C0101DF" w14:textId="77777777" w:rsidR="007C7513" w:rsidRPr="009D41BD" w:rsidRDefault="007C7513" w:rsidP="00800A17">
            <w:pPr>
              <w:rPr>
                <w:rFonts w:cs="Arial"/>
                <w:b/>
                <w:bCs/>
                <w:sz w:val="22"/>
                <w:szCs w:val="22"/>
              </w:rPr>
            </w:pPr>
            <w:r w:rsidRPr="009D41BD">
              <w:rPr>
                <w:rFonts w:cs="Arial"/>
                <w:b/>
                <w:bCs/>
                <w:sz w:val="22"/>
                <w:szCs w:val="22"/>
              </w:rPr>
              <w:t>107.</w:t>
            </w:r>
          </w:p>
        </w:tc>
        <w:tc>
          <w:tcPr>
            <w:tcW w:w="8222" w:type="dxa"/>
            <w:shd w:val="clear" w:color="auto" w:fill="FFFFFF"/>
          </w:tcPr>
          <w:p w14:paraId="0DB19365" w14:textId="77777777" w:rsidR="007C7513" w:rsidRPr="009D41BD" w:rsidRDefault="007C7513" w:rsidP="00800A17">
            <w:pPr>
              <w:rPr>
                <w:rFonts w:cs="Arial"/>
                <w:b/>
                <w:sz w:val="22"/>
                <w:szCs w:val="22"/>
              </w:rPr>
            </w:pPr>
            <w:r w:rsidRPr="009D41BD">
              <w:rPr>
                <w:rFonts w:cs="Arial"/>
                <w:b/>
                <w:sz w:val="22"/>
                <w:szCs w:val="22"/>
              </w:rPr>
              <w:t>Water service and meter to be connected to each lot</w:t>
            </w:r>
          </w:p>
          <w:p w14:paraId="707032D3" w14:textId="77777777" w:rsidR="007C7513" w:rsidRPr="009D41BD" w:rsidRDefault="007C7513" w:rsidP="00800A17">
            <w:pPr>
              <w:rPr>
                <w:rFonts w:cs="Arial"/>
                <w:sz w:val="22"/>
                <w:szCs w:val="22"/>
              </w:rPr>
            </w:pPr>
            <w:r w:rsidRPr="009D41BD">
              <w:rPr>
                <w:rFonts w:cs="Arial"/>
                <w:sz w:val="22"/>
                <w:szCs w:val="22"/>
              </w:rPr>
              <w:t>A water service and water meter must be connected to all residential allotments in the subdivision using an approved backflow prevention device. It is the applicant’s responsibility to engage a licensed plumber who shall liaise with council during this process.</w:t>
            </w:r>
          </w:p>
          <w:p w14:paraId="1B5ABE24" w14:textId="77777777" w:rsidR="007C7513" w:rsidRPr="009D41BD" w:rsidRDefault="007C7513" w:rsidP="00800A17">
            <w:pPr>
              <w:rPr>
                <w:rFonts w:cs="Arial"/>
                <w:sz w:val="22"/>
                <w:szCs w:val="22"/>
              </w:rPr>
            </w:pPr>
          </w:p>
          <w:p w14:paraId="033D3DBA" w14:textId="77777777" w:rsidR="007C7513" w:rsidRPr="009D41BD" w:rsidRDefault="007C7513" w:rsidP="00800A17">
            <w:pPr>
              <w:rPr>
                <w:rFonts w:cs="Arial"/>
                <w:sz w:val="22"/>
                <w:szCs w:val="22"/>
              </w:rPr>
            </w:pPr>
            <w:r w:rsidRPr="009D41BD">
              <w:rPr>
                <w:rFonts w:cs="Arial"/>
                <w:sz w:val="22"/>
                <w:szCs w:val="22"/>
                <w:u w:val="single"/>
              </w:rPr>
              <w:t>Note</w:t>
            </w:r>
            <w:r w:rsidRPr="009D41BD">
              <w:rPr>
                <w:rFonts w:cs="Arial"/>
                <w:sz w:val="22"/>
                <w:szCs w:val="22"/>
              </w:rPr>
              <w:t xml:space="preserve">: Any new water service and meter will be at the </w:t>
            </w:r>
            <w:proofErr w:type="gramStart"/>
            <w:r w:rsidRPr="009D41BD">
              <w:rPr>
                <w:rFonts w:cs="Arial"/>
                <w:sz w:val="22"/>
                <w:szCs w:val="22"/>
              </w:rPr>
              <w:t>applicants</w:t>
            </w:r>
            <w:proofErr w:type="gramEnd"/>
            <w:r w:rsidRPr="009D41BD">
              <w:rPr>
                <w:rFonts w:cs="Arial"/>
                <w:sz w:val="22"/>
                <w:szCs w:val="22"/>
              </w:rPr>
              <w:t xml:space="preserve"> cost.</w:t>
            </w:r>
          </w:p>
          <w:p w14:paraId="5F75C975" w14:textId="77777777" w:rsidR="007C7513" w:rsidRPr="009D41BD" w:rsidRDefault="007C7513" w:rsidP="00800A17">
            <w:pPr>
              <w:rPr>
                <w:rFonts w:cs="Arial"/>
                <w:b/>
                <w:sz w:val="22"/>
                <w:szCs w:val="22"/>
              </w:rPr>
            </w:pPr>
          </w:p>
        </w:tc>
      </w:tr>
      <w:tr w:rsidR="007C7513" w:rsidRPr="009D41BD" w14:paraId="44C3455A" w14:textId="77777777" w:rsidTr="00343BDB">
        <w:tc>
          <w:tcPr>
            <w:tcW w:w="804" w:type="dxa"/>
            <w:gridSpan w:val="2"/>
            <w:shd w:val="clear" w:color="auto" w:fill="FFFFFF"/>
          </w:tcPr>
          <w:p w14:paraId="594A2FBA" w14:textId="77777777" w:rsidR="007C7513" w:rsidRPr="009D41BD" w:rsidRDefault="007C7513" w:rsidP="00800A17">
            <w:pPr>
              <w:rPr>
                <w:rFonts w:cs="Arial"/>
                <w:b/>
                <w:bCs/>
                <w:sz w:val="22"/>
                <w:szCs w:val="22"/>
              </w:rPr>
            </w:pPr>
            <w:r w:rsidRPr="009D41BD">
              <w:rPr>
                <w:rFonts w:cs="Arial"/>
                <w:b/>
                <w:bCs/>
                <w:sz w:val="22"/>
                <w:szCs w:val="22"/>
              </w:rPr>
              <w:t>108.</w:t>
            </w:r>
          </w:p>
        </w:tc>
        <w:tc>
          <w:tcPr>
            <w:tcW w:w="8222" w:type="dxa"/>
            <w:shd w:val="clear" w:color="auto" w:fill="FFFFFF"/>
          </w:tcPr>
          <w:p w14:paraId="0E15D46E" w14:textId="77777777" w:rsidR="007C7513" w:rsidRPr="009D41BD" w:rsidRDefault="007C7513" w:rsidP="00800A17">
            <w:pPr>
              <w:rPr>
                <w:rFonts w:cs="Arial"/>
                <w:b/>
                <w:sz w:val="22"/>
                <w:szCs w:val="22"/>
              </w:rPr>
            </w:pPr>
            <w:r w:rsidRPr="009D41BD">
              <w:rPr>
                <w:rFonts w:cs="Arial"/>
                <w:b/>
                <w:sz w:val="22"/>
                <w:szCs w:val="22"/>
              </w:rPr>
              <w:t xml:space="preserve">Electricity Supply Certificate </w:t>
            </w:r>
          </w:p>
          <w:p w14:paraId="76833BFA" w14:textId="77777777" w:rsidR="007C7513" w:rsidRPr="009D41BD" w:rsidRDefault="007C7513" w:rsidP="00800A17">
            <w:pPr>
              <w:rPr>
                <w:rFonts w:cs="Arial"/>
                <w:sz w:val="22"/>
                <w:szCs w:val="22"/>
              </w:rPr>
            </w:pPr>
            <w:r w:rsidRPr="009D41BD">
              <w:rPr>
                <w:rFonts w:cs="Arial"/>
                <w:sz w:val="22"/>
                <w:szCs w:val="22"/>
              </w:rPr>
              <w:t xml:space="preserve">Prior to the issue of the Subdivision Certificate, a Notice of Arrangement (NOA) requested from the Distribution Network Service Provider, currently Essential Energy, must be submitted to the Principal Certifying Authority. The NOA must confirm that satisfactory electricity supply has been provided to each of the proposed lots and all necessary street lighting has been </w:t>
            </w:r>
            <w:proofErr w:type="spellStart"/>
            <w:r w:rsidRPr="009D41BD">
              <w:rPr>
                <w:rFonts w:cs="Arial"/>
                <w:sz w:val="22"/>
                <w:szCs w:val="22"/>
              </w:rPr>
              <w:t>energised</w:t>
            </w:r>
            <w:proofErr w:type="spellEnd"/>
            <w:r w:rsidRPr="009D41BD">
              <w:rPr>
                <w:rFonts w:cs="Arial"/>
                <w:sz w:val="22"/>
                <w:szCs w:val="22"/>
              </w:rPr>
              <w:t xml:space="preserve"> for the development.</w:t>
            </w:r>
          </w:p>
          <w:p w14:paraId="23A0D29E" w14:textId="77777777" w:rsidR="007C7513" w:rsidRPr="009D41BD" w:rsidRDefault="007C7513" w:rsidP="00800A17">
            <w:pPr>
              <w:rPr>
                <w:rFonts w:cs="Arial"/>
                <w:sz w:val="22"/>
                <w:szCs w:val="22"/>
              </w:rPr>
            </w:pPr>
          </w:p>
          <w:p w14:paraId="6BBCC758" w14:textId="77777777" w:rsidR="007C7513" w:rsidRPr="009D41BD" w:rsidRDefault="007C7513" w:rsidP="00800A17">
            <w:pPr>
              <w:rPr>
                <w:rFonts w:cs="Arial"/>
                <w:sz w:val="22"/>
                <w:szCs w:val="22"/>
              </w:rPr>
            </w:pPr>
            <w:r w:rsidRPr="009D41BD">
              <w:rPr>
                <w:rFonts w:cs="Arial"/>
                <w:sz w:val="22"/>
                <w:szCs w:val="22"/>
                <w:u w:val="single"/>
              </w:rPr>
              <w:t>Note</w:t>
            </w:r>
            <w:r w:rsidRPr="009D41BD">
              <w:rPr>
                <w:rFonts w:cs="Arial"/>
                <w:sz w:val="22"/>
                <w:szCs w:val="22"/>
              </w:rPr>
              <w:t>: Requests for a NOA are to be made to the Contestable Works section at Essential Energy.</w:t>
            </w:r>
          </w:p>
          <w:p w14:paraId="443873E7" w14:textId="77777777" w:rsidR="007C7513" w:rsidRPr="009D41BD" w:rsidRDefault="007C7513" w:rsidP="00800A17">
            <w:pPr>
              <w:rPr>
                <w:rFonts w:cs="Arial"/>
                <w:b/>
                <w:sz w:val="22"/>
                <w:szCs w:val="22"/>
              </w:rPr>
            </w:pPr>
          </w:p>
        </w:tc>
      </w:tr>
      <w:tr w:rsidR="007C7513" w:rsidRPr="009D41BD" w14:paraId="44AAB4F0" w14:textId="77777777" w:rsidTr="00343BDB">
        <w:tc>
          <w:tcPr>
            <w:tcW w:w="761" w:type="dxa"/>
            <w:shd w:val="clear" w:color="auto" w:fill="FFFFFF"/>
          </w:tcPr>
          <w:p w14:paraId="7D687392" w14:textId="397A5AB0" w:rsidR="007C7513" w:rsidRPr="009D41BD" w:rsidRDefault="007C7513" w:rsidP="00800A17">
            <w:pPr>
              <w:rPr>
                <w:rFonts w:cs="Arial"/>
                <w:b/>
                <w:bCs/>
                <w:sz w:val="22"/>
                <w:szCs w:val="22"/>
              </w:rPr>
            </w:pPr>
            <w:r>
              <w:br w:type="page"/>
            </w:r>
            <w:r w:rsidRPr="009D41BD">
              <w:rPr>
                <w:rFonts w:cs="Arial"/>
                <w:b/>
                <w:bCs/>
                <w:sz w:val="22"/>
                <w:szCs w:val="22"/>
              </w:rPr>
              <w:t>109.</w:t>
            </w:r>
          </w:p>
        </w:tc>
        <w:tc>
          <w:tcPr>
            <w:tcW w:w="8265" w:type="dxa"/>
            <w:gridSpan w:val="2"/>
            <w:shd w:val="clear" w:color="auto" w:fill="FFFFFF"/>
          </w:tcPr>
          <w:p w14:paraId="2B26973C" w14:textId="77777777" w:rsidR="007C7513" w:rsidRPr="009D41BD" w:rsidRDefault="007C7513" w:rsidP="00800A17">
            <w:pPr>
              <w:rPr>
                <w:rFonts w:cs="Arial"/>
                <w:b/>
                <w:sz w:val="22"/>
                <w:szCs w:val="22"/>
              </w:rPr>
            </w:pPr>
            <w:proofErr w:type="spellStart"/>
            <w:r w:rsidRPr="009D41BD">
              <w:rPr>
                <w:rFonts w:cs="Arial"/>
                <w:b/>
                <w:sz w:val="22"/>
                <w:szCs w:val="22"/>
              </w:rPr>
              <w:t>Fibre</w:t>
            </w:r>
            <w:proofErr w:type="spellEnd"/>
            <w:r w:rsidRPr="009D41BD">
              <w:rPr>
                <w:rFonts w:cs="Arial"/>
                <w:b/>
                <w:sz w:val="22"/>
                <w:szCs w:val="22"/>
              </w:rPr>
              <w:t>-ready Facilities and Telecommunications Infrastructure</w:t>
            </w:r>
          </w:p>
          <w:p w14:paraId="0284A18E" w14:textId="77777777" w:rsidR="007C7513" w:rsidRPr="009D41BD" w:rsidRDefault="007C7513" w:rsidP="00800A17">
            <w:pPr>
              <w:rPr>
                <w:rFonts w:cs="Arial"/>
                <w:sz w:val="22"/>
                <w:szCs w:val="22"/>
              </w:rPr>
            </w:pPr>
            <w:r w:rsidRPr="009D41BD">
              <w:rPr>
                <w:rFonts w:cs="Arial"/>
                <w:sz w:val="22"/>
                <w:szCs w:val="22"/>
              </w:rPr>
              <w:t>Prior to the issue of the Subdivision Certificate, the developer (</w:t>
            </w:r>
            <w:proofErr w:type="gramStart"/>
            <w:r w:rsidRPr="009D41BD">
              <w:rPr>
                <w:rFonts w:cs="Arial"/>
                <w:sz w:val="22"/>
                <w:szCs w:val="22"/>
              </w:rPr>
              <w:t>whether or not</w:t>
            </w:r>
            <w:proofErr w:type="gramEnd"/>
            <w:r w:rsidRPr="009D41BD">
              <w:rPr>
                <w:rFonts w:cs="Arial"/>
                <w:sz w:val="22"/>
                <w:szCs w:val="22"/>
              </w:rPr>
              <w:t xml:space="preserve"> a constitutional corporation) is to provide evidence satisfactory to the Certifying Authority that arrangements have been made for:</w:t>
            </w:r>
          </w:p>
          <w:p w14:paraId="35368660" w14:textId="77777777" w:rsidR="007C7513" w:rsidRPr="009D41BD" w:rsidRDefault="007C7513" w:rsidP="00800A17">
            <w:pPr>
              <w:rPr>
                <w:rFonts w:cs="Arial"/>
                <w:sz w:val="22"/>
                <w:szCs w:val="22"/>
              </w:rPr>
            </w:pPr>
            <w:r w:rsidRPr="009D41BD">
              <w:rPr>
                <w:rFonts w:cs="Arial"/>
                <w:sz w:val="22"/>
                <w:szCs w:val="22"/>
              </w:rPr>
              <w:t xml:space="preserve">a.        The installation of </w:t>
            </w:r>
            <w:proofErr w:type="spellStart"/>
            <w:r w:rsidRPr="009D41BD">
              <w:rPr>
                <w:rFonts w:cs="Arial"/>
                <w:sz w:val="22"/>
                <w:szCs w:val="22"/>
              </w:rPr>
              <w:t>fibre</w:t>
            </w:r>
            <w:proofErr w:type="spellEnd"/>
            <w:r w:rsidRPr="009D41BD">
              <w:rPr>
                <w:rFonts w:cs="Arial"/>
                <w:sz w:val="22"/>
                <w:szCs w:val="22"/>
              </w:rPr>
              <w:t xml:space="preserve">-ready facilities to all individual lots and/or premises in a real estate development project </w:t>
            </w:r>
            <w:proofErr w:type="gramStart"/>
            <w:r w:rsidRPr="009D41BD">
              <w:rPr>
                <w:rFonts w:cs="Arial"/>
                <w:sz w:val="22"/>
                <w:szCs w:val="22"/>
              </w:rPr>
              <w:t>so as to</w:t>
            </w:r>
            <w:proofErr w:type="gramEnd"/>
            <w:r w:rsidRPr="009D41BD">
              <w:rPr>
                <w:rFonts w:cs="Arial"/>
                <w:sz w:val="22"/>
                <w:szCs w:val="22"/>
              </w:rPr>
              <w:t xml:space="preserve"> enable </w:t>
            </w:r>
            <w:proofErr w:type="spellStart"/>
            <w:r w:rsidRPr="009D41BD">
              <w:rPr>
                <w:rFonts w:cs="Arial"/>
                <w:sz w:val="22"/>
                <w:szCs w:val="22"/>
              </w:rPr>
              <w:t>fibre</w:t>
            </w:r>
            <w:proofErr w:type="spellEnd"/>
            <w:r w:rsidRPr="009D41BD">
              <w:rPr>
                <w:rFonts w:cs="Arial"/>
                <w:sz w:val="22"/>
                <w:szCs w:val="22"/>
              </w:rPr>
              <w:t xml:space="preserve"> to be readily connected to any premises that is being or may be constructed on those lots. Demonstrate that the carrier has confirmed in writing that they are satisfied that the </w:t>
            </w:r>
            <w:proofErr w:type="spellStart"/>
            <w:r w:rsidRPr="009D41BD">
              <w:rPr>
                <w:rFonts w:cs="Arial"/>
                <w:sz w:val="22"/>
                <w:szCs w:val="22"/>
              </w:rPr>
              <w:t>fibre</w:t>
            </w:r>
            <w:proofErr w:type="spellEnd"/>
            <w:r w:rsidRPr="009D41BD">
              <w:rPr>
                <w:rFonts w:cs="Arial"/>
                <w:sz w:val="22"/>
                <w:szCs w:val="22"/>
              </w:rPr>
              <w:t xml:space="preserve"> ready facilities are fit for purpose; and </w:t>
            </w:r>
          </w:p>
          <w:p w14:paraId="07CDD6CA" w14:textId="77777777" w:rsidR="007C7513" w:rsidRPr="009D41BD" w:rsidRDefault="007C7513" w:rsidP="00800A17">
            <w:pPr>
              <w:rPr>
                <w:rFonts w:cs="Arial"/>
                <w:sz w:val="22"/>
                <w:szCs w:val="22"/>
              </w:rPr>
            </w:pPr>
            <w:r w:rsidRPr="009D41BD">
              <w:rPr>
                <w:rFonts w:cs="Arial"/>
                <w:sz w:val="22"/>
                <w:szCs w:val="22"/>
              </w:rPr>
              <w:t xml:space="preserve">b.         The provision of fixed-line telecommunications infrastructure in the </w:t>
            </w:r>
            <w:proofErr w:type="spellStart"/>
            <w:r w:rsidRPr="009D41BD">
              <w:rPr>
                <w:rFonts w:cs="Arial"/>
                <w:sz w:val="22"/>
                <w:szCs w:val="22"/>
              </w:rPr>
              <w:t>fibre</w:t>
            </w:r>
            <w:proofErr w:type="spellEnd"/>
            <w:r w:rsidRPr="009D41BD">
              <w:rPr>
                <w:rFonts w:cs="Arial"/>
                <w:sz w:val="22"/>
                <w:szCs w:val="22"/>
              </w:rPr>
              <w:t>-ready    facilities to all individual lots and/or premises in a real estate development project demonstrated through an agreement with a carrier.</w:t>
            </w:r>
          </w:p>
          <w:p w14:paraId="7EB5B98D" w14:textId="77777777" w:rsidR="007C7513" w:rsidRPr="009D41BD" w:rsidRDefault="007C7513" w:rsidP="00800A17">
            <w:pPr>
              <w:rPr>
                <w:rFonts w:cs="Arial"/>
                <w:sz w:val="22"/>
                <w:szCs w:val="22"/>
              </w:rPr>
            </w:pPr>
          </w:p>
          <w:p w14:paraId="1C9C62F1" w14:textId="77777777" w:rsidR="007C7513" w:rsidRPr="009D41BD" w:rsidRDefault="007C7513" w:rsidP="00800A17">
            <w:pPr>
              <w:rPr>
                <w:rFonts w:cs="Arial"/>
                <w:sz w:val="22"/>
                <w:szCs w:val="22"/>
              </w:rPr>
            </w:pPr>
            <w:r w:rsidRPr="009D41BD">
              <w:rPr>
                <w:rFonts w:cs="Arial"/>
                <w:sz w:val="22"/>
                <w:szCs w:val="22"/>
                <w:u w:val="single"/>
              </w:rPr>
              <w:t>Note</w:t>
            </w:r>
            <w:r w:rsidRPr="009D41BD">
              <w:rPr>
                <w:rFonts w:cs="Arial"/>
                <w:sz w:val="22"/>
                <w:szCs w:val="22"/>
              </w:rPr>
              <w:t>: real estate development project has the meanings given in section 372Q of the Telecommunications Act.</w:t>
            </w:r>
          </w:p>
          <w:p w14:paraId="368C6FD3" w14:textId="77777777" w:rsidR="007C7513" w:rsidRPr="009D41BD" w:rsidRDefault="007C7513" w:rsidP="00800A17">
            <w:pPr>
              <w:rPr>
                <w:rFonts w:cs="Arial"/>
                <w:b/>
                <w:sz w:val="22"/>
                <w:szCs w:val="22"/>
              </w:rPr>
            </w:pPr>
          </w:p>
        </w:tc>
      </w:tr>
      <w:tr w:rsidR="007C7513" w:rsidRPr="009D41BD" w14:paraId="28375902" w14:textId="77777777" w:rsidTr="00343BDB">
        <w:tc>
          <w:tcPr>
            <w:tcW w:w="761" w:type="dxa"/>
            <w:shd w:val="clear" w:color="auto" w:fill="FFFFFF"/>
          </w:tcPr>
          <w:p w14:paraId="63EC395F" w14:textId="77777777" w:rsidR="007C7513" w:rsidRPr="009D41BD" w:rsidRDefault="007C7513" w:rsidP="00800A17">
            <w:pPr>
              <w:rPr>
                <w:rFonts w:cs="Arial"/>
                <w:b/>
                <w:bCs/>
                <w:sz w:val="22"/>
                <w:szCs w:val="22"/>
              </w:rPr>
            </w:pPr>
            <w:r w:rsidRPr="009D41BD">
              <w:rPr>
                <w:rFonts w:cs="Arial"/>
                <w:b/>
                <w:bCs/>
                <w:sz w:val="22"/>
                <w:szCs w:val="22"/>
              </w:rPr>
              <w:t>110.</w:t>
            </w:r>
          </w:p>
        </w:tc>
        <w:tc>
          <w:tcPr>
            <w:tcW w:w="8265" w:type="dxa"/>
            <w:gridSpan w:val="2"/>
            <w:shd w:val="clear" w:color="auto" w:fill="FFFFFF"/>
          </w:tcPr>
          <w:p w14:paraId="7861D7B6" w14:textId="77777777" w:rsidR="007C7513" w:rsidRPr="00B40097" w:rsidRDefault="007C7513" w:rsidP="00800A17">
            <w:pPr>
              <w:rPr>
                <w:rFonts w:cs="Arial"/>
                <w:b/>
                <w:strike/>
                <w:color w:val="FF0000"/>
                <w:sz w:val="22"/>
                <w:szCs w:val="22"/>
              </w:rPr>
            </w:pPr>
            <w:r w:rsidRPr="00B40097">
              <w:rPr>
                <w:rFonts w:cs="Arial"/>
                <w:b/>
                <w:strike/>
                <w:color w:val="FF0000"/>
                <w:sz w:val="22"/>
                <w:szCs w:val="22"/>
              </w:rPr>
              <w:t xml:space="preserve">Certificate of Compliance – </w:t>
            </w:r>
            <w:r w:rsidRPr="00B40097">
              <w:rPr>
                <w:rFonts w:cs="Arial"/>
                <w:b/>
                <w:i/>
                <w:strike/>
                <w:color w:val="FF0000"/>
                <w:sz w:val="22"/>
                <w:szCs w:val="22"/>
              </w:rPr>
              <w:t>Water Management Act 2000</w:t>
            </w:r>
          </w:p>
          <w:p w14:paraId="5C9D5807" w14:textId="77777777" w:rsidR="007C7513" w:rsidRPr="00B40097" w:rsidRDefault="007C7513" w:rsidP="00800A17">
            <w:pPr>
              <w:rPr>
                <w:rFonts w:cs="Arial"/>
                <w:strike/>
                <w:color w:val="FF0000"/>
                <w:sz w:val="22"/>
                <w:szCs w:val="22"/>
              </w:rPr>
            </w:pPr>
            <w:r w:rsidRPr="00B40097">
              <w:rPr>
                <w:rFonts w:cs="Arial"/>
                <w:strike/>
                <w:color w:val="FF0000"/>
                <w:sz w:val="22"/>
                <w:szCs w:val="22"/>
              </w:rPr>
              <w:t>Water and sewer services are to be provided to the land in accordance with an approval granted under Section 68 of the Local Government Act 1993.</w:t>
            </w:r>
          </w:p>
          <w:p w14:paraId="1B46E893" w14:textId="77777777" w:rsidR="007C7513" w:rsidRPr="00B40097" w:rsidRDefault="007C7513" w:rsidP="00800A17">
            <w:pPr>
              <w:rPr>
                <w:rFonts w:cs="Arial"/>
                <w:strike/>
                <w:color w:val="FF0000"/>
                <w:sz w:val="22"/>
                <w:szCs w:val="22"/>
              </w:rPr>
            </w:pPr>
          </w:p>
          <w:p w14:paraId="0A5515B0" w14:textId="77777777" w:rsidR="007C7513" w:rsidRPr="00B40097" w:rsidRDefault="007C7513" w:rsidP="00800A17">
            <w:pPr>
              <w:rPr>
                <w:rFonts w:cs="Arial"/>
                <w:strike/>
                <w:color w:val="FF0000"/>
                <w:sz w:val="22"/>
                <w:szCs w:val="22"/>
              </w:rPr>
            </w:pPr>
            <w:r w:rsidRPr="00B40097">
              <w:rPr>
                <w:rFonts w:cs="Arial"/>
                <w:strike/>
                <w:color w:val="FF0000"/>
                <w:sz w:val="22"/>
                <w:szCs w:val="22"/>
              </w:rPr>
              <w:t>Payment of developer charges to Byron Shire Council for water supply and sewerage must be made prior to the issue of a subdivision certificate, in accordance with the “Water Payments under the Water Management Act” identified at the end of these conditions.</w:t>
            </w:r>
            <w:r w:rsidRPr="00B40097">
              <w:rPr>
                <w:rFonts w:cs="Arial"/>
                <w:strike/>
                <w:color w:val="FF0000"/>
                <w:sz w:val="22"/>
                <w:szCs w:val="22"/>
              </w:rPr>
              <w:br/>
              <w:t>A copy of the Certificate of Compliance under Section 307 of the Water Management Act 2000 is to be obtained from Byron Shire Council prior to the issue of a Subdivision Certificate.</w:t>
            </w:r>
          </w:p>
          <w:p w14:paraId="7D2DC2F2" w14:textId="77777777" w:rsidR="007C7513" w:rsidRPr="00B40097" w:rsidRDefault="007C7513" w:rsidP="00800A17">
            <w:pPr>
              <w:rPr>
                <w:rFonts w:cs="Arial"/>
                <w:strike/>
                <w:color w:val="FF0000"/>
                <w:sz w:val="22"/>
                <w:szCs w:val="22"/>
              </w:rPr>
            </w:pPr>
          </w:p>
          <w:p w14:paraId="5F9CBF17" w14:textId="77777777" w:rsidR="007C7513" w:rsidRPr="00B40097" w:rsidRDefault="007C7513" w:rsidP="00800A17">
            <w:pPr>
              <w:rPr>
                <w:rFonts w:cs="Arial"/>
                <w:strike/>
                <w:color w:val="FF0000"/>
                <w:sz w:val="22"/>
                <w:szCs w:val="22"/>
              </w:rPr>
            </w:pPr>
            <w:r w:rsidRPr="00B40097">
              <w:rPr>
                <w:rFonts w:cs="Arial"/>
                <w:strike/>
                <w:color w:val="FF0000"/>
                <w:sz w:val="22"/>
                <w:szCs w:val="22"/>
                <w:u w:val="single"/>
              </w:rPr>
              <w:lastRenderedPageBreak/>
              <w:t>Note</w:t>
            </w:r>
            <w:r w:rsidRPr="00B40097">
              <w:rPr>
                <w:rFonts w:cs="Arial"/>
                <w:strike/>
                <w:color w:val="FF0000"/>
                <w:sz w:val="22"/>
                <w:szCs w:val="22"/>
              </w:rPr>
              <w:t xml:space="preserve">: Application forms are available from Council’s administration building or online at </w:t>
            </w:r>
            <w:hyperlink r:id="rId18" w:history="1">
              <w:r w:rsidRPr="00B40097">
                <w:rPr>
                  <w:rStyle w:val="Hyperlink"/>
                  <w:rFonts w:eastAsiaTheme="majorEastAsia" w:cs="Arial"/>
                  <w:strike/>
                  <w:color w:val="FF0000"/>
                  <w:sz w:val="22"/>
                  <w:szCs w:val="22"/>
                </w:rPr>
                <w:t>http://www.byron.nsw.gov.au/files/Forms/Section_305_Certificate.pdf</w:t>
              </w:r>
            </w:hyperlink>
            <w:r w:rsidRPr="00B40097">
              <w:rPr>
                <w:rFonts w:cs="Arial"/>
                <w:strike/>
                <w:color w:val="FF0000"/>
                <w:sz w:val="22"/>
                <w:szCs w:val="22"/>
              </w:rPr>
              <w:t xml:space="preserve"> to be submitted for a Certificate of Compliance.</w:t>
            </w:r>
          </w:p>
          <w:p w14:paraId="1EDF0EB9" w14:textId="77777777" w:rsidR="007C7513" w:rsidRDefault="007C7513" w:rsidP="00800A17">
            <w:pPr>
              <w:rPr>
                <w:rFonts w:cs="Arial"/>
                <w:b/>
                <w:sz w:val="22"/>
                <w:szCs w:val="22"/>
              </w:rPr>
            </w:pPr>
          </w:p>
          <w:p w14:paraId="278CE3B1" w14:textId="77777777" w:rsidR="00B40097" w:rsidRPr="00AB70D7" w:rsidRDefault="00B40097" w:rsidP="00B40097">
            <w:pPr>
              <w:pStyle w:val="Style1"/>
              <w:numPr>
                <w:ilvl w:val="0"/>
                <w:numId w:val="0"/>
              </w:numPr>
              <w:rPr>
                <w:b/>
                <w:color w:val="00B050"/>
              </w:rPr>
            </w:pPr>
            <w:bookmarkStart w:id="13" w:name="kS19"/>
            <w:r w:rsidRPr="00AB70D7">
              <w:rPr>
                <w:b/>
                <w:color w:val="00B050"/>
              </w:rPr>
              <w:t>Certificate of Compliance – s307 Water Management Act 2000</w:t>
            </w:r>
          </w:p>
          <w:p w14:paraId="6307CE72" w14:textId="77777777" w:rsidR="00B40097" w:rsidRPr="00B40097" w:rsidRDefault="00B40097" w:rsidP="00B40097">
            <w:pPr>
              <w:rPr>
                <w:color w:val="00B050"/>
                <w:szCs w:val="22"/>
              </w:rPr>
            </w:pPr>
            <w:r w:rsidRPr="00B40097">
              <w:rPr>
                <w:color w:val="00B050"/>
                <w:szCs w:val="22"/>
              </w:rPr>
              <w:t xml:space="preserve">Water and sewer services are to be provided to the land in accordance with an approval granted under Section 68 of the Local Government Act 1993. </w:t>
            </w:r>
            <w:r w:rsidRPr="00B40097">
              <w:rPr>
                <w:color w:val="00B050"/>
                <w:szCs w:val="22"/>
              </w:rPr>
              <w:br/>
            </w:r>
            <w:r w:rsidRPr="00B40097">
              <w:rPr>
                <w:vanish/>
                <w:color w:val="00B050"/>
                <w:szCs w:val="22"/>
              </w:rPr>
              <w:t>Delete if no work required / change font colour if it is required</w:t>
            </w:r>
          </w:p>
          <w:p w14:paraId="3D87E0C1" w14:textId="77777777" w:rsidR="00B40097" w:rsidRPr="00B40097" w:rsidRDefault="00B40097" w:rsidP="00B40097">
            <w:pPr>
              <w:rPr>
                <w:color w:val="00B050"/>
                <w:szCs w:val="22"/>
              </w:rPr>
            </w:pPr>
            <w:r w:rsidRPr="00B40097">
              <w:rPr>
                <w:color w:val="00B050"/>
                <w:szCs w:val="22"/>
              </w:rPr>
              <w:t>Payment of developer charges to Byron Shire Council for water supply and sewerage.</w:t>
            </w:r>
            <w:r w:rsidRPr="00B40097">
              <w:rPr>
                <w:vanish/>
                <w:color w:val="00B050"/>
                <w:szCs w:val="22"/>
              </w:rPr>
              <w:t>Delete if no payment required / change font colour if it is required</w:t>
            </w:r>
          </w:p>
          <w:p w14:paraId="20C610D3" w14:textId="77777777" w:rsidR="00B40097" w:rsidRPr="00B40097" w:rsidRDefault="00B40097" w:rsidP="00B40097">
            <w:pPr>
              <w:rPr>
                <w:color w:val="00B050"/>
                <w:szCs w:val="22"/>
              </w:rPr>
            </w:pPr>
          </w:p>
          <w:p w14:paraId="698037C8" w14:textId="77777777" w:rsidR="00B40097" w:rsidRPr="00B40097" w:rsidRDefault="00B40097" w:rsidP="00B40097">
            <w:pPr>
              <w:rPr>
                <w:color w:val="00B050"/>
                <w:szCs w:val="22"/>
              </w:rPr>
            </w:pPr>
            <w:r w:rsidRPr="00B40097">
              <w:rPr>
                <w:color w:val="00B050"/>
                <w:szCs w:val="22"/>
              </w:rPr>
              <w:t>A copy of the Certificate of Compliance under Section 307 of the Water Management Act 2000 is to be obtained from Byron Shire Council prior to the issue of a Subdivision Certificate.  Where staging of the Subdivision occurs, a separate s307 Compliance Certificate must be obtained for each stage.</w:t>
            </w:r>
          </w:p>
          <w:p w14:paraId="76E8D848" w14:textId="77777777" w:rsidR="00B40097" w:rsidRPr="00B40097" w:rsidRDefault="00B40097" w:rsidP="00B40097">
            <w:pPr>
              <w:rPr>
                <w:color w:val="00B050"/>
                <w:szCs w:val="22"/>
              </w:rPr>
            </w:pPr>
          </w:p>
          <w:p w14:paraId="5DBE402F" w14:textId="77777777" w:rsidR="00B40097" w:rsidRPr="00B40097" w:rsidRDefault="00B40097" w:rsidP="00B40097">
            <w:pPr>
              <w:autoSpaceDE w:val="0"/>
              <w:autoSpaceDN w:val="0"/>
              <w:adjustRightInd w:val="0"/>
              <w:spacing w:before="100" w:after="100"/>
              <w:rPr>
                <w:i/>
                <w:iCs/>
                <w:color w:val="00B050"/>
                <w:lang w:eastAsia="en-AU"/>
              </w:rPr>
            </w:pPr>
            <w:r w:rsidRPr="00B40097">
              <w:rPr>
                <w:b/>
                <w:bCs/>
                <w:i/>
                <w:iCs/>
                <w:color w:val="00B050"/>
                <w:lang w:eastAsia="en-AU"/>
              </w:rPr>
              <w:t>Note</w:t>
            </w:r>
            <w:r w:rsidRPr="00B40097">
              <w:rPr>
                <w:i/>
                <w:iCs/>
                <w:color w:val="00B050"/>
                <w:lang w:eastAsia="en-AU"/>
              </w:rPr>
              <w:t>: For issue of the Certificate of Compliance, an application form and associated fee must be lodged via Council’s website. Copies of Byron Shire Council’s Development Servicing Plans are available via Council’s website.</w:t>
            </w:r>
          </w:p>
          <w:bookmarkEnd w:id="13"/>
          <w:p w14:paraId="66B138FE" w14:textId="77777777" w:rsidR="00B40097" w:rsidRPr="00B40097" w:rsidRDefault="00B40097" w:rsidP="00B40097">
            <w:pPr>
              <w:autoSpaceDE w:val="0"/>
              <w:autoSpaceDN w:val="0"/>
              <w:adjustRightInd w:val="0"/>
              <w:spacing w:before="100" w:after="100"/>
              <w:rPr>
                <w:rFonts w:ascii="Times New Roman" w:hAnsi="Times New Roman"/>
                <w:color w:val="00B050"/>
                <w:szCs w:val="22"/>
                <w:lang w:eastAsia="en-AU"/>
              </w:rPr>
            </w:pPr>
            <w:r w:rsidRPr="00B40097">
              <w:rPr>
                <w:color w:val="00B050"/>
                <w:szCs w:val="22"/>
                <w:lang w:eastAsia="en-AU"/>
              </w:rPr>
              <w:t xml:space="preserve">Developer charges will be calculated in accordance with the Development Servicing Plan applicable at the date of payment. A check must be made with Council to ascertain the current rates by contacting Council’s Principal Engineer Systems Planning, Utilities on 02 6626 7000.  Applicable charges can also be found on Council’s website: </w:t>
            </w:r>
            <w:hyperlink r:id="rId19" w:history="1">
              <w:r w:rsidRPr="00B40097">
                <w:rPr>
                  <w:color w:val="00B050"/>
                  <w:szCs w:val="22"/>
                  <w:u w:val="single"/>
                  <w:lang w:eastAsia="en-AU"/>
                </w:rPr>
                <w:t>https://www.byron.nsw.gov.au/Services/Water-sewer/Plumbers-and-developers/Calculate-the-cost-of-an-Equivalent-Tenement#section-3</w:t>
              </w:r>
            </w:hyperlink>
          </w:p>
          <w:p w14:paraId="37E45405" w14:textId="77777777" w:rsidR="00B40097" w:rsidRPr="00B40097" w:rsidRDefault="00B40097" w:rsidP="00B40097">
            <w:pPr>
              <w:rPr>
                <w:b/>
                <w:color w:val="00B050"/>
                <w:szCs w:val="22"/>
              </w:rPr>
            </w:pPr>
          </w:p>
          <w:p w14:paraId="4D78254C" w14:textId="77777777" w:rsidR="00B40097" w:rsidRPr="00B40097" w:rsidRDefault="00B40097" w:rsidP="00B40097">
            <w:pPr>
              <w:rPr>
                <w:b/>
                <w:color w:val="00B050"/>
                <w:szCs w:val="22"/>
              </w:rPr>
            </w:pPr>
            <w:r w:rsidRPr="00B40097">
              <w:rPr>
                <w:b/>
                <w:color w:val="00B050"/>
                <w:szCs w:val="22"/>
              </w:rPr>
              <w:t xml:space="preserve">The contributions payable will be adjusted in accordance with relevant plan and the amount payable will be calculated </w:t>
            </w:r>
            <w:proofErr w:type="gramStart"/>
            <w:r w:rsidRPr="00B40097">
              <w:rPr>
                <w:b/>
                <w:color w:val="00B050"/>
                <w:szCs w:val="22"/>
              </w:rPr>
              <w:t>on the basis of</w:t>
            </w:r>
            <w:proofErr w:type="gramEnd"/>
            <w:r w:rsidRPr="00B40097">
              <w:rPr>
                <w:b/>
                <w:color w:val="00B050"/>
                <w:szCs w:val="22"/>
              </w:rPr>
              <w:t xml:space="preserve"> the contribution rates that are applicable at the time of payment. </w:t>
            </w:r>
          </w:p>
          <w:p w14:paraId="153BBA84" w14:textId="77777777" w:rsidR="00B40097" w:rsidRPr="00166689" w:rsidRDefault="00B40097" w:rsidP="00B40097">
            <w:pPr>
              <w:ind w:left="567"/>
              <w:rPr>
                <w:szCs w:val="22"/>
              </w:rPr>
            </w:pPr>
          </w:p>
          <w:p w14:paraId="2F6F0EA1" w14:textId="77777777" w:rsidR="00B40097" w:rsidRPr="00B40097" w:rsidRDefault="00B40097" w:rsidP="00B40097">
            <w:pPr>
              <w:jc w:val="center"/>
              <w:rPr>
                <w:b/>
                <w:color w:val="00B050"/>
                <w:szCs w:val="22"/>
              </w:rPr>
            </w:pPr>
            <w:r w:rsidRPr="00B40097">
              <w:rPr>
                <w:b/>
                <w:color w:val="00B050"/>
                <w:szCs w:val="22"/>
              </w:rPr>
              <w:t>Payment by Personal or Company Cheque will not be Accepted</w:t>
            </w:r>
          </w:p>
          <w:p w14:paraId="1B5BB4E4" w14:textId="77777777" w:rsidR="00B40097" w:rsidRPr="009D41BD" w:rsidRDefault="00B40097" w:rsidP="00800A17">
            <w:pPr>
              <w:rPr>
                <w:rFonts w:cs="Arial"/>
                <w:b/>
                <w:sz w:val="22"/>
                <w:szCs w:val="22"/>
              </w:rPr>
            </w:pPr>
          </w:p>
        </w:tc>
      </w:tr>
      <w:tr w:rsidR="007C7513" w:rsidRPr="009D41BD" w14:paraId="3D42CFDE" w14:textId="77777777" w:rsidTr="00343BDB">
        <w:tc>
          <w:tcPr>
            <w:tcW w:w="761" w:type="dxa"/>
            <w:shd w:val="clear" w:color="auto" w:fill="FFFFFF"/>
          </w:tcPr>
          <w:p w14:paraId="6E5E74D2" w14:textId="77777777" w:rsidR="007C7513" w:rsidRPr="009D41BD" w:rsidRDefault="007C7513" w:rsidP="00800A17">
            <w:pPr>
              <w:rPr>
                <w:rFonts w:cs="Arial"/>
                <w:b/>
                <w:bCs/>
                <w:sz w:val="22"/>
                <w:szCs w:val="22"/>
              </w:rPr>
            </w:pPr>
            <w:r w:rsidRPr="009D41BD">
              <w:rPr>
                <w:rFonts w:cs="Arial"/>
                <w:b/>
                <w:bCs/>
                <w:sz w:val="22"/>
                <w:szCs w:val="22"/>
              </w:rPr>
              <w:lastRenderedPageBreak/>
              <w:t>111.</w:t>
            </w:r>
          </w:p>
        </w:tc>
        <w:tc>
          <w:tcPr>
            <w:tcW w:w="8265" w:type="dxa"/>
            <w:gridSpan w:val="2"/>
            <w:shd w:val="clear" w:color="auto" w:fill="FFFFFF"/>
          </w:tcPr>
          <w:p w14:paraId="38B486FD" w14:textId="77777777" w:rsidR="007C7513" w:rsidRPr="009D41BD" w:rsidRDefault="007C7513" w:rsidP="00800A17">
            <w:pPr>
              <w:rPr>
                <w:rFonts w:cs="Arial"/>
                <w:b/>
                <w:sz w:val="22"/>
                <w:szCs w:val="22"/>
              </w:rPr>
            </w:pPr>
            <w:r w:rsidRPr="009D41BD">
              <w:rPr>
                <w:rFonts w:cs="Arial"/>
                <w:b/>
                <w:sz w:val="22"/>
                <w:szCs w:val="22"/>
              </w:rPr>
              <w:t>Geotechnical Report (Lot Classification)</w:t>
            </w:r>
          </w:p>
          <w:p w14:paraId="00AB6491" w14:textId="77777777" w:rsidR="007C7513" w:rsidRPr="009D41BD" w:rsidRDefault="007C7513" w:rsidP="00800A17">
            <w:pPr>
              <w:rPr>
                <w:rFonts w:cs="Arial"/>
                <w:sz w:val="22"/>
                <w:szCs w:val="22"/>
              </w:rPr>
            </w:pPr>
            <w:r w:rsidRPr="009D41BD">
              <w:rPr>
                <w:rFonts w:cs="Arial"/>
                <w:sz w:val="22"/>
                <w:szCs w:val="22"/>
              </w:rPr>
              <w:t>A certificate from a practicing geotechnical engineer must be provided in conjunction with a Lot Classification Report prepared in accordance with Australian Standard AS2870.1. Such certificate must certify that all vacant allotments have a building site of adequate size and shape on each lot that is not subject to slip or subsidence.</w:t>
            </w:r>
          </w:p>
          <w:p w14:paraId="4A3DBB2F" w14:textId="77777777" w:rsidR="007C7513" w:rsidRPr="009D41BD" w:rsidRDefault="007C7513" w:rsidP="00800A17">
            <w:pPr>
              <w:rPr>
                <w:rFonts w:cs="Arial"/>
                <w:b/>
                <w:sz w:val="22"/>
                <w:szCs w:val="22"/>
              </w:rPr>
            </w:pPr>
          </w:p>
        </w:tc>
      </w:tr>
      <w:tr w:rsidR="007C7513" w:rsidRPr="009D41BD" w14:paraId="4B749725" w14:textId="77777777" w:rsidTr="00343BDB">
        <w:tc>
          <w:tcPr>
            <w:tcW w:w="761" w:type="dxa"/>
            <w:shd w:val="clear" w:color="auto" w:fill="FFFFFF"/>
          </w:tcPr>
          <w:p w14:paraId="472D5C21" w14:textId="77777777" w:rsidR="007C7513" w:rsidRPr="009D41BD" w:rsidRDefault="007C7513" w:rsidP="00800A17">
            <w:pPr>
              <w:rPr>
                <w:rFonts w:cs="Arial"/>
                <w:b/>
                <w:bCs/>
                <w:sz w:val="22"/>
                <w:szCs w:val="22"/>
              </w:rPr>
            </w:pPr>
            <w:r w:rsidRPr="009D41BD">
              <w:rPr>
                <w:rFonts w:cs="Arial"/>
                <w:b/>
                <w:bCs/>
                <w:sz w:val="22"/>
                <w:szCs w:val="22"/>
              </w:rPr>
              <w:t>112.</w:t>
            </w:r>
          </w:p>
        </w:tc>
        <w:tc>
          <w:tcPr>
            <w:tcW w:w="8265" w:type="dxa"/>
            <w:gridSpan w:val="2"/>
            <w:shd w:val="clear" w:color="auto" w:fill="FFFFFF"/>
          </w:tcPr>
          <w:p w14:paraId="323427B8" w14:textId="77777777" w:rsidR="007C7513" w:rsidRPr="009D41BD" w:rsidRDefault="007C7513" w:rsidP="00800A17">
            <w:pPr>
              <w:rPr>
                <w:rFonts w:cs="Arial"/>
                <w:b/>
                <w:sz w:val="22"/>
                <w:szCs w:val="22"/>
              </w:rPr>
            </w:pPr>
            <w:bookmarkStart w:id="14" w:name="kS22"/>
            <w:r w:rsidRPr="009D41BD">
              <w:rPr>
                <w:rFonts w:cs="Arial"/>
                <w:b/>
                <w:sz w:val="22"/>
                <w:szCs w:val="22"/>
              </w:rPr>
              <w:t>Landscaping to be completed and maintenance bond paid</w:t>
            </w:r>
          </w:p>
          <w:p w14:paraId="15E48D7F" w14:textId="77777777" w:rsidR="007C7513" w:rsidRPr="009D41BD" w:rsidRDefault="007C7513" w:rsidP="00800A17">
            <w:pPr>
              <w:rPr>
                <w:rFonts w:cs="Arial"/>
                <w:sz w:val="22"/>
                <w:szCs w:val="22"/>
              </w:rPr>
            </w:pPr>
            <w:r w:rsidRPr="009D41BD">
              <w:rPr>
                <w:rFonts w:cs="Arial"/>
                <w:sz w:val="22"/>
                <w:szCs w:val="22"/>
              </w:rPr>
              <w:t xml:space="preserve">The site is to be landscaped in accordance with the approved landscape plan. A bond of </w:t>
            </w:r>
            <w:r w:rsidRPr="009D41BD">
              <w:rPr>
                <w:rFonts w:cs="Arial"/>
                <w:b/>
                <w:sz w:val="22"/>
                <w:szCs w:val="22"/>
              </w:rPr>
              <w:t xml:space="preserve">$20,000 </w:t>
            </w:r>
            <w:r w:rsidRPr="009D41BD">
              <w:rPr>
                <w:rFonts w:cs="Arial"/>
                <w:sz w:val="22"/>
                <w:szCs w:val="22"/>
              </w:rPr>
              <w:t>is to be paid to Council, which will be released six (6) months following the issue of a subdivision certificate for the final stage of works if the landscaping for the entire subdivision is maintained to Council’s satisfaction.</w:t>
            </w:r>
          </w:p>
          <w:bookmarkEnd w:id="14"/>
          <w:p w14:paraId="7C14F7D5" w14:textId="77777777" w:rsidR="007C7513" w:rsidRPr="009D41BD" w:rsidRDefault="007C7513" w:rsidP="00800A17">
            <w:pPr>
              <w:rPr>
                <w:rFonts w:cs="Arial"/>
                <w:b/>
                <w:sz w:val="22"/>
                <w:szCs w:val="22"/>
              </w:rPr>
            </w:pPr>
          </w:p>
        </w:tc>
      </w:tr>
      <w:tr w:rsidR="007C7513" w:rsidRPr="009D41BD" w14:paraId="2BF93881" w14:textId="77777777" w:rsidTr="00343BDB">
        <w:tc>
          <w:tcPr>
            <w:tcW w:w="761" w:type="dxa"/>
            <w:shd w:val="clear" w:color="auto" w:fill="auto"/>
          </w:tcPr>
          <w:p w14:paraId="52D74E84" w14:textId="77777777" w:rsidR="007C7513" w:rsidRPr="009D41BD" w:rsidRDefault="007C7513" w:rsidP="00800A17">
            <w:pPr>
              <w:rPr>
                <w:rFonts w:cs="Arial"/>
                <w:sz w:val="22"/>
                <w:szCs w:val="22"/>
              </w:rPr>
            </w:pPr>
            <w:r w:rsidRPr="009D41BD">
              <w:rPr>
                <w:rFonts w:cs="Arial"/>
                <w:b/>
                <w:bCs/>
                <w:sz w:val="22"/>
                <w:szCs w:val="22"/>
              </w:rPr>
              <w:t>113</w:t>
            </w:r>
            <w:r w:rsidRPr="009D41BD">
              <w:rPr>
                <w:rFonts w:cs="Arial"/>
                <w:sz w:val="22"/>
                <w:szCs w:val="22"/>
              </w:rPr>
              <w:t>.</w:t>
            </w:r>
          </w:p>
        </w:tc>
        <w:tc>
          <w:tcPr>
            <w:tcW w:w="8265" w:type="dxa"/>
            <w:gridSpan w:val="2"/>
            <w:shd w:val="clear" w:color="auto" w:fill="auto"/>
          </w:tcPr>
          <w:p w14:paraId="28EC0342" w14:textId="77777777" w:rsidR="007C7513" w:rsidRPr="009D41BD" w:rsidRDefault="007C7513" w:rsidP="00800A17">
            <w:pPr>
              <w:rPr>
                <w:rFonts w:cs="Arial"/>
                <w:b/>
                <w:sz w:val="22"/>
                <w:szCs w:val="22"/>
              </w:rPr>
            </w:pPr>
            <w:r w:rsidRPr="009D41BD">
              <w:rPr>
                <w:rFonts w:cs="Arial"/>
                <w:b/>
                <w:sz w:val="22"/>
                <w:szCs w:val="22"/>
              </w:rPr>
              <w:t xml:space="preserve">Developer Contributions to be paid </w:t>
            </w:r>
          </w:p>
          <w:p w14:paraId="0145C4A3" w14:textId="77777777" w:rsidR="007C7513" w:rsidRPr="009D41BD" w:rsidRDefault="007C7513" w:rsidP="00800A17">
            <w:pPr>
              <w:rPr>
                <w:rFonts w:cs="Arial"/>
                <w:sz w:val="22"/>
                <w:szCs w:val="22"/>
              </w:rPr>
            </w:pPr>
            <w:r w:rsidRPr="009D41BD">
              <w:rPr>
                <w:rFonts w:cs="Arial"/>
                <w:sz w:val="22"/>
                <w:szCs w:val="22"/>
              </w:rPr>
              <w:t xml:space="preserve">Contributions set out in the schedule contained at the end of these conditions are to be paid to Council prior to the release of a subdivision certificate. Contributions are levied in accordance with the Byron Shire Developer Contributions Plan 2012 (as amended). The Plan may be viewed online or during office hours at the Council Offices located at Station Street, Mullumbimby. These contributions are to fund public amenities and services as listed in the schedule. Additional details on the specific amenities are to be found in the Byron Shire Developer Contributions Plan 2012 (as amended).  </w:t>
            </w:r>
          </w:p>
          <w:p w14:paraId="6C954388" w14:textId="77777777" w:rsidR="007C7513" w:rsidRDefault="007C7513" w:rsidP="00800A17">
            <w:pPr>
              <w:rPr>
                <w:rFonts w:cs="Arial"/>
                <w:sz w:val="22"/>
                <w:szCs w:val="22"/>
              </w:rPr>
            </w:pPr>
          </w:p>
          <w:p w14:paraId="354C9997" w14:textId="77777777" w:rsidR="007C7513" w:rsidRPr="009D41BD" w:rsidRDefault="007C7513" w:rsidP="00800A17">
            <w:pPr>
              <w:rPr>
                <w:rFonts w:cs="Arial"/>
                <w:sz w:val="22"/>
                <w:szCs w:val="22"/>
              </w:rPr>
            </w:pPr>
          </w:p>
          <w:p w14:paraId="56AD0B7F" w14:textId="77777777" w:rsidR="007C7513" w:rsidRPr="009D41BD" w:rsidRDefault="007C7513" w:rsidP="00800A17">
            <w:pPr>
              <w:rPr>
                <w:rFonts w:cs="Arial"/>
                <w:sz w:val="22"/>
                <w:szCs w:val="22"/>
              </w:rPr>
            </w:pPr>
            <w:r w:rsidRPr="009D41BD">
              <w:rPr>
                <w:rFonts w:cs="Arial"/>
                <w:sz w:val="22"/>
                <w:szCs w:val="22"/>
              </w:rPr>
              <w:t>The contributions as set out in the schedule may either be paid in full or they may be paid in stages on a proportional basis dependent on the number of lots to be released in the subdivision certificate. The first credit for a site will be retained on the residual lot. Any additional credits over one (1) will be allocated at the first stage.</w:t>
            </w:r>
          </w:p>
          <w:p w14:paraId="479EF894" w14:textId="77777777" w:rsidR="007C7513" w:rsidRPr="009D41BD" w:rsidRDefault="007C7513" w:rsidP="00800A17">
            <w:pPr>
              <w:rPr>
                <w:rFonts w:cs="Arial"/>
                <w:sz w:val="22"/>
                <w:szCs w:val="22"/>
              </w:rPr>
            </w:pPr>
          </w:p>
          <w:p w14:paraId="38B31FC1" w14:textId="77777777" w:rsidR="007C7513" w:rsidRPr="009D41BD" w:rsidRDefault="007C7513" w:rsidP="00800A17">
            <w:pPr>
              <w:rPr>
                <w:rFonts w:cs="Arial"/>
                <w:sz w:val="22"/>
                <w:szCs w:val="22"/>
              </w:rPr>
            </w:pPr>
            <w:r w:rsidRPr="009D41BD">
              <w:rPr>
                <w:rFonts w:cs="Arial"/>
                <w:sz w:val="22"/>
                <w:szCs w:val="22"/>
              </w:rPr>
              <w:t>In lieu of payment of the developer contribution for bikeways and footpaths Council will accept the works as set out in condition 55 (b) (</w:t>
            </w:r>
            <w:proofErr w:type="spellStart"/>
            <w:r w:rsidRPr="009D41BD">
              <w:rPr>
                <w:rFonts w:cs="Arial"/>
                <w:sz w:val="22"/>
                <w:szCs w:val="22"/>
              </w:rPr>
              <w:t>i</w:t>
            </w:r>
            <w:proofErr w:type="spellEnd"/>
            <w:r w:rsidRPr="009D41BD">
              <w:rPr>
                <w:rFonts w:cs="Arial"/>
                <w:sz w:val="22"/>
                <w:szCs w:val="22"/>
              </w:rPr>
              <w:t>) for the shared path and 55(b) (iii) for the shared path only as works in kind. Council will offset up to the full amount of the contribution for bikeways and footpaths provided that the value of the works is independently certified by a Quantity Surveyor who is registered with the Australian Institute of Quantity Surveyors.</w:t>
            </w:r>
          </w:p>
          <w:p w14:paraId="4AD60EB9" w14:textId="77777777" w:rsidR="007C7513" w:rsidRPr="009D41BD" w:rsidRDefault="007C7513" w:rsidP="00800A17">
            <w:pPr>
              <w:rPr>
                <w:rFonts w:cs="Arial"/>
                <w:sz w:val="22"/>
                <w:szCs w:val="22"/>
              </w:rPr>
            </w:pPr>
          </w:p>
          <w:p w14:paraId="10FFA05C" w14:textId="77777777" w:rsidR="007C7513" w:rsidRPr="009D41BD" w:rsidRDefault="007C7513" w:rsidP="00800A17">
            <w:pPr>
              <w:rPr>
                <w:rFonts w:cs="Arial"/>
                <w:sz w:val="22"/>
                <w:szCs w:val="22"/>
              </w:rPr>
            </w:pPr>
            <w:r w:rsidRPr="009D41BD">
              <w:rPr>
                <w:rFonts w:cs="Arial"/>
                <w:sz w:val="22"/>
                <w:szCs w:val="22"/>
              </w:rPr>
              <w:t>In lieu of payment of the developer contribution for local open space Council will accept the works as set out in condition 51 as works in kind. Council will offset up to the full amount of the contribution for local open space provided that the value of the works is independently certified by a Quantity Surveyor who is registered with the Australian Institute of Quantity Surveyors.</w:t>
            </w:r>
          </w:p>
          <w:p w14:paraId="39B79209" w14:textId="77777777" w:rsidR="007C7513" w:rsidRPr="009D41BD" w:rsidRDefault="007C7513" w:rsidP="00800A17">
            <w:pPr>
              <w:rPr>
                <w:rFonts w:cs="Arial"/>
                <w:sz w:val="22"/>
                <w:szCs w:val="22"/>
              </w:rPr>
            </w:pPr>
          </w:p>
          <w:p w14:paraId="526A27FA" w14:textId="77777777" w:rsidR="007C7513" w:rsidRPr="009D41BD" w:rsidRDefault="007C7513" w:rsidP="00800A17">
            <w:pPr>
              <w:rPr>
                <w:rFonts w:cs="Arial"/>
                <w:sz w:val="22"/>
                <w:szCs w:val="22"/>
              </w:rPr>
            </w:pPr>
            <w:r w:rsidRPr="009D41BD">
              <w:rPr>
                <w:rFonts w:cs="Arial"/>
                <w:sz w:val="22"/>
                <w:szCs w:val="22"/>
              </w:rPr>
              <w:t xml:space="preserve">In lieu of payment of the developer contribution for local open space Council will accept the dedication of the recreation lot as shown on plan 15024-9R. Council will offset up to the full amount of the contribution for local open space provided that the value of the land to be dedicated is independently valued by a registered valuer. </w:t>
            </w:r>
          </w:p>
          <w:p w14:paraId="4D8C9150" w14:textId="77777777" w:rsidR="007C7513" w:rsidRPr="009D41BD" w:rsidRDefault="007C7513" w:rsidP="00800A17">
            <w:pPr>
              <w:rPr>
                <w:rFonts w:cs="Arial"/>
                <w:sz w:val="22"/>
                <w:szCs w:val="22"/>
              </w:rPr>
            </w:pPr>
          </w:p>
          <w:p w14:paraId="24AF8EB1" w14:textId="77777777" w:rsidR="007C7513" w:rsidRPr="009D41BD" w:rsidRDefault="007C7513" w:rsidP="00800A17">
            <w:pPr>
              <w:rPr>
                <w:rFonts w:cs="Arial"/>
                <w:sz w:val="22"/>
                <w:szCs w:val="22"/>
              </w:rPr>
            </w:pPr>
            <w:r w:rsidRPr="009D41BD">
              <w:rPr>
                <w:rFonts w:cs="Arial"/>
                <w:sz w:val="22"/>
                <w:szCs w:val="22"/>
              </w:rPr>
              <w:t xml:space="preserve">The contributions in the schedule are current at the date of this consent. The contributions payable will be adjusted in accordance with the relevant plan and the </w:t>
            </w:r>
            <w:r w:rsidRPr="009D41BD">
              <w:rPr>
                <w:rFonts w:cs="Arial"/>
                <w:b/>
                <w:bCs/>
                <w:sz w:val="22"/>
                <w:szCs w:val="22"/>
              </w:rPr>
              <w:t xml:space="preserve">amount payable will be calculated </w:t>
            </w:r>
            <w:proofErr w:type="gramStart"/>
            <w:r w:rsidRPr="009D41BD">
              <w:rPr>
                <w:rFonts w:cs="Arial"/>
                <w:b/>
                <w:bCs/>
                <w:sz w:val="22"/>
                <w:szCs w:val="22"/>
              </w:rPr>
              <w:t>on the basis of</w:t>
            </w:r>
            <w:proofErr w:type="gramEnd"/>
            <w:r w:rsidRPr="009D41BD">
              <w:rPr>
                <w:rFonts w:cs="Arial"/>
                <w:b/>
                <w:bCs/>
                <w:sz w:val="22"/>
                <w:szCs w:val="22"/>
              </w:rPr>
              <w:t xml:space="preserve"> the contribution rates that are applicable at the time of payment. </w:t>
            </w:r>
            <w:r w:rsidRPr="009D41BD">
              <w:rPr>
                <w:rFonts w:cs="Arial"/>
                <w:sz w:val="22"/>
                <w:szCs w:val="22"/>
              </w:rPr>
              <w:t>The schedule contains a date for which the schedule remains valid, after this date you will have to contact Council for an updated schedule.</w:t>
            </w:r>
          </w:p>
          <w:p w14:paraId="7E01F3F7" w14:textId="77777777" w:rsidR="007C7513" w:rsidRPr="009D41BD" w:rsidRDefault="007C7513" w:rsidP="00800A17">
            <w:pPr>
              <w:rPr>
                <w:rFonts w:cs="Arial"/>
                <w:b/>
                <w:sz w:val="22"/>
                <w:szCs w:val="22"/>
              </w:rPr>
            </w:pPr>
          </w:p>
        </w:tc>
      </w:tr>
      <w:tr w:rsidR="007C7513" w:rsidRPr="009D41BD" w14:paraId="37FC64A7" w14:textId="77777777" w:rsidTr="00343BDB">
        <w:tc>
          <w:tcPr>
            <w:tcW w:w="761" w:type="dxa"/>
            <w:shd w:val="clear" w:color="auto" w:fill="FFFFFF"/>
          </w:tcPr>
          <w:p w14:paraId="12F96463" w14:textId="77777777" w:rsidR="007C7513" w:rsidRPr="009D41BD" w:rsidRDefault="007C7513" w:rsidP="00800A17">
            <w:pPr>
              <w:rPr>
                <w:rFonts w:cs="Arial"/>
                <w:b/>
                <w:bCs/>
                <w:sz w:val="22"/>
                <w:szCs w:val="22"/>
              </w:rPr>
            </w:pPr>
            <w:r w:rsidRPr="009D41BD">
              <w:rPr>
                <w:rFonts w:cs="Arial"/>
                <w:b/>
                <w:bCs/>
                <w:sz w:val="22"/>
                <w:szCs w:val="22"/>
              </w:rPr>
              <w:lastRenderedPageBreak/>
              <w:t>114.</w:t>
            </w:r>
          </w:p>
        </w:tc>
        <w:tc>
          <w:tcPr>
            <w:tcW w:w="8265" w:type="dxa"/>
            <w:gridSpan w:val="2"/>
            <w:shd w:val="clear" w:color="auto" w:fill="FFFFFF"/>
          </w:tcPr>
          <w:p w14:paraId="048CF44C" w14:textId="77777777" w:rsidR="007C7513" w:rsidRPr="009D41BD" w:rsidRDefault="007C7513" w:rsidP="00800A17">
            <w:pPr>
              <w:rPr>
                <w:rFonts w:cs="Arial"/>
                <w:b/>
                <w:sz w:val="22"/>
                <w:szCs w:val="22"/>
              </w:rPr>
            </w:pPr>
            <w:bookmarkStart w:id="15" w:name="kS24"/>
            <w:r w:rsidRPr="009D41BD">
              <w:rPr>
                <w:rFonts w:cs="Arial"/>
                <w:b/>
                <w:sz w:val="22"/>
                <w:szCs w:val="22"/>
              </w:rPr>
              <w:t xml:space="preserve">Maintenance Bond </w:t>
            </w:r>
          </w:p>
          <w:p w14:paraId="2E84C248" w14:textId="77777777" w:rsidR="007C7513" w:rsidRPr="009D41BD" w:rsidRDefault="007C7513" w:rsidP="00800A17">
            <w:pPr>
              <w:rPr>
                <w:rFonts w:cs="Arial"/>
                <w:sz w:val="22"/>
                <w:szCs w:val="22"/>
              </w:rPr>
            </w:pPr>
            <w:r w:rsidRPr="009D41BD">
              <w:rPr>
                <w:rFonts w:cs="Arial"/>
                <w:sz w:val="22"/>
                <w:szCs w:val="22"/>
              </w:rPr>
              <w:t xml:space="preserve">A maintenance bond of 5% </w:t>
            </w:r>
            <w:r w:rsidRPr="009D41BD">
              <w:rPr>
                <w:rFonts w:cs="Arial"/>
                <w:b/>
                <w:sz w:val="22"/>
                <w:szCs w:val="22"/>
              </w:rPr>
              <w:t>(</w:t>
            </w:r>
            <w:r w:rsidRPr="009D41BD">
              <w:rPr>
                <w:rFonts w:cs="Arial"/>
                <w:b/>
                <w:sz w:val="22"/>
                <w:szCs w:val="22"/>
                <w:u w:val="single"/>
              </w:rPr>
              <w:t>minimum bond amount of $1,000.00</w:t>
            </w:r>
            <w:r w:rsidRPr="009D41BD">
              <w:rPr>
                <w:rFonts w:cs="Arial"/>
                <w:b/>
                <w:sz w:val="22"/>
                <w:szCs w:val="22"/>
              </w:rPr>
              <w:t xml:space="preserve">) </w:t>
            </w:r>
            <w:r w:rsidRPr="009D41BD">
              <w:rPr>
                <w:rFonts w:cs="Arial"/>
                <w:sz w:val="22"/>
                <w:szCs w:val="22"/>
              </w:rPr>
              <w:t xml:space="preserve">of the value of the works constructed is to be lodged with Council.  A copy of the contract construction cost of the subdivision works is to be submitted with the bond. Otherwise as required by condition 12 and 123, the maintenance period is 6 months in accordance with Council’s current Design &amp; Construction Manuals and will commence from the date of issue of the </w:t>
            </w:r>
            <w:r w:rsidRPr="009D41BD">
              <w:rPr>
                <w:rFonts w:cs="Arial"/>
                <w:b/>
                <w:sz w:val="22"/>
                <w:szCs w:val="22"/>
                <w:u w:val="single"/>
              </w:rPr>
              <w:t>Subdivision Certificate</w:t>
            </w:r>
            <w:r w:rsidRPr="009D41BD">
              <w:rPr>
                <w:rFonts w:cs="Arial"/>
                <w:sz w:val="22"/>
                <w:szCs w:val="22"/>
              </w:rPr>
              <w:t>. The security may be provided, at the applicant’s choice, by way of cash bond or a satisfactory bank guarantee. An application in writing for the release of the bond must be made at the satisfactory completion of the maintenance period.</w:t>
            </w:r>
          </w:p>
          <w:bookmarkEnd w:id="15"/>
          <w:p w14:paraId="361E0040" w14:textId="77777777" w:rsidR="007C7513" w:rsidRPr="009D41BD" w:rsidRDefault="007C7513" w:rsidP="00800A17">
            <w:pPr>
              <w:rPr>
                <w:rFonts w:cs="Arial"/>
                <w:b/>
                <w:sz w:val="22"/>
                <w:szCs w:val="22"/>
              </w:rPr>
            </w:pPr>
          </w:p>
        </w:tc>
      </w:tr>
      <w:tr w:rsidR="007C7513" w:rsidRPr="009D41BD" w14:paraId="5775E892" w14:textId="77777777" w:rsidTr="00343BDB">
        <w:tc>
          <w:tcPr>
            <w:tcW w:w="761" w:type="dxa"/>
            <w:shd w:val="clear" w:color="auto" w:fill="FFFFFF"/>
          </w:tcPr>
          <w:p w14:paraId="68AE267E" w14:textId="77777777" w:rsidR="007C7513" w:rsidRPr="009D41BD" w:rsidRDefault="007C7513" w:rsidP="00800A17">
            <w:pPr>
              <w:rPr>
                <w:rFonts w:cs="Arial"/>
                <w:b/>
                <w:bCs/>
                <w:sz w:val="22"/>
                <w:szCs w:val="22"/>
              </w:rPr>
            </w:pPr>
            <w:r w:rsidRPr="009D41BD">
              <w:rPr>
                <w:rFonts w:cs="Arial"/>
                <w:b/>
                <w:bCs/>
                <w:sz w:val="22"/>
                <w:szCs w:val="22"/>
              </w:rPr>
              <w:t>115.</w:t>
            </w:r>
          </w:p>
        </w:tc>
        <w:tc>
          <w:tcPr>
            <w:tcW w:w="8265" w:type="dxa"/>
            <w:gridSpan w:val="2"/>
            <w:shd w:val="clear" w:color="auto" w:fill="FFFFFF"/>
          </w:tcPr>
          <w:p w14:paraId="7C07A914" w14:textId="77777777" w:rsidR="007C7513" w:rsidRPr="009D41BD" w:rsidRDefault="007C7513" w:rsidP="00800A17">
            <w:pPr>
              <w:rPr>
                <w:rFonts w:cs="Arial"/>
                <w:b/>
                <w:sz w:val="22"/>
                <w:szCs w:val="22"/>
              </w:rPr>
            </w:pPr>
            <w:r w:rsidRPr="009D41BD">
              <w:rPr>
                <w:rFonts w:cs="Arial"/>
                <w:b/>
                <w:sz w:val="22"/>
                <w:szCs w:val="22"/>
              </w:rPr>
              <w:t xml:space="preserve">Record of Infrastructure </w:t>
            </w:r>
          </w:p>
          <w:p w14:paraId="4CEE6764" w14:textId="77777777" w:rsidR="007C7513" w:rsidRPr="009D41BD" w:rsidRDefault="007C7513" w:rsidP="00800A17">
            <w:pPr>
              <w:rPr>
                <w:rFonts w:cs="Arial"/>
                <w:sz w:val="22"/>
                <w:szCs w:val="22"/>
              </w:rPr>
            </w:pPr>
            <w:r w:rsidRPr="009D41BD">
              <w:rPr>
                <w:rFonts w:cs="Arial"/>
                <w:sz w:val="22"/>
                <w:szCs w:val="22"/>
              </w:rPr>
              <w:t>A record of infrastructure coming into Council ownership, upon registration of the final plan of subdivision, is to be submitted to Council.  The information is to be submitted in the form of Council’s Standard Form titled “Asset Creation Record”.  This form is available from Council’s Local Approvals Section.</w:t>
            </w:r>
          </w:p>
          <w:p w14:paraId="71013C5E" w14:textId="77777777" w:rsidR="007C7513" w:rsidRPr="009D41BD" w:rsidRDefault="007C7513" w:rsidP="00800A17">
            <w:pPr>
              <w:rPr>
                <w:rFonts w:cs="Arial"/>
                <w:b/>
                <w:sz w:val="22"/>
                <w:szCs w:val="22"/>
              </w:rPr>
            </w:pPr>
          </w:p>
        </w:tc>
      </w:tr>
      <w:tr w:rsidR="007C7513" w:rsidRPr="009D41BD" w14:paraId="2150DA2C" w14:textId="77777777" w:rsidTr="00343BDB">
        <w:tc>
          <w:tcPr>
            <w:tcW w:w="761" w:type="dxa"/>
            <w:shd w:val="clear" w:color="auto" w:fill="FFFFFF"/>
          </w:tcPr>
          <w:p w14:paraId="6167FDC8" w14:textId="77777777" w:rsidR="007C7513" w:rsidRPr="009D41BD" w:rsidRDefault="007C7513" w:rsidP="00800A17">
            <w:pPr>
              <w:rPr>
                <w:rFonts w:cs="Arial"/>
                <w:sz w:val="22"/>
                <w:szCs w:val="22"/>
              </w:rPr>
            </w:pPr>
            <w:r w:rsidRPr="009D41BD">
              <w:rPr>
                <w:rFonts w:cs="Arial"/>
                <w:b/>
                <w:bCs/>
                <w:sz w:val="22"/>
                <w:szCs w:val="22"/>
              </w:rPr>
              <w:t>116</w:t>
            </w:r>
            <w:r w:rsidRPr="009D41BD">
              <w:rPr>
                <w:rFonts w:cs="Arial"/>
                <w:sz w:val="22"/>
                <w:szCs w:val="22"/>
              </w:rPr>
              <w:t>.</w:t>
            </w:r>
          </w:p>
        </w:tc>
        <w:tc>
          <w:tcPr>
            <w:tcW w:w="8265" w:type="dxa"/>
            <w:gridSpan w:val="2"/>
            <w:shd w:val="clear" w:color="auto" w:fill="FFFFFF"/>
          </w:tcPr>
          <w:p w14:paraId="6D7FCC34" w14:textId="77777777" w:rsidR="007C7513" w:rsidRPr="00DD515C" w:rsidRDefault="007C7513" w:rsidP="00800A17">
            <w:pPr>
              <w:spacing w:after="160" w:line="259" w:lineRule="auto"/>
              <w:rPr>
                <w:rFonts w:eastAsia="Calibri"/>
                <w:b/>
                <w:sz w:val="22"/>
                <w:szCs w:val="22"/>
              </w:rPr>
            </w:pPr>
            <w:r w:rsidRPr="00DD515C">
              <w:rPr>
                <w:rFonts w:eastAsia="Calibri"/>
                <w:b/>
                <w:sz w:val="22"/>
                <w:szCs w:val="22"/>
              </w:rPr>
              <w:t xml:space="preserve">Compliance with bushfire conditions under Section 100B of </w:t>
            </w:r>
            <w:r w:rsidRPr="00DD515C">
              <w:rPr>
                <w:rFonts w:eastAsia="Calibri"/>
                <w:b/>
                <w:i/>
                <w:sz w:val="22"/>
                <w:szCs w:val="22"/>
              </w:rPr>
              <w:t>Rural Fires Act 1997</w:t>
            </w:r>
          </w:p>
          <w:p w14:paraId="223FD28B" w14:textId="1BAE1FD4" w:rsidR="007C7513" w:rsidRDefault="007C7513" w:rsidP="00B81593">
            <w:pPr>
              <w:rPr>
                <w:rFonts w:eastAsia="Calibri"/>
                <w:sz w:val="22"/>
                <w:szCs w:val="22"/>
              </w:rPr>
            </w:pPr>
            <w:r w:rsidRPr="00DD515C">
              <w:rPr>
                <w:rFonts w:eastAsia="Calibri"/>
                <w:sz w:val="22"/>
                <w:szCs w:val="22"/>
              </w:rPr>
              <w:lastRenderedPageBreak/>
              <w:t xml:space="preserve">Prior to issue of the Subdivision Certificate, documentary evidence from a current level 2 Bushfire Planning and Design (BPAD) accredited consultant, under the Fire protection Association of Australia, is to be submitted to the Principal Certifying Authority certifying that the General Terms of Approval from NSW Rural Fire Service dated </w:t>
            </w:r>
            <w:r w:rsidRPr="00010E1E">
              <w:rPr>
                <w:rFonts w:eastAsia="Calibri"/>
                <w:strike/>
                <w:color w:val="FF0000"/>
                <w:sz w:val="22"/>
                <w:szCs w:val="22"/>
              </w:rPr>
              <w:t>26 November 2024</w:t>
            </w:r>
            <w:r w:rsidR="00B81593" w:rsidRPr="00010E1E">
              <w:rPr>
                <w:rFonts w:eastAsia="Calibri"/>
                <w:color w:val="FF0000"/>
                <w:sz w:val="22"/>
                <w:szCs w:val="22"/>
              </w:rPr>
              <w:t xml:space="preserve"> </w:t>
            </w:r>
            <w:r w:rsidR="00010E1E">
              <w:rPr>
                <w:rFonts w:eastAsia="Calibri"/>
                <w:color w:val="00B050"/>
                <w:sz w:val="22"/>
                <w:szCs w:val="22"/>
              </w:rPr>
              <w:t>27 October 2025</w:t>
            </w:r>
            <w:r w:rsidRPr="00B81593">
              <w:rPr>
                <w:rFonts w:eastAsia="Calibri"/>
                <w:color w:val="00B050"/>
                <w:sz w:val="22"/>
                <w:szCs w:val="22"/>
              </w:rPr>
              <w:t xml:space="preserve"> </w:t>
            </w:r>
            <w:r w:rsidRPr="00DD515C">
              <w:rPr>
                <w:rFonts w:eastAsia="Calibri"/>
                <w:sz w:val="22"/>
                <w:szCs w:val="22"/>
              </w:rPr>
              <w:t>have been complied with</w:t>
            </w:r>
            <w:r>
              <w:rPr>
                <w:rFonts w:eastAsia="Calibri"/>
                <w:sz w:val="22"/>
                <w:szCs w:val="22"/>
              </w:rPr>
              <w:t>.</w:t>
            </w:r>
            <w:r w:rsidR="00B81593">
              <w:rPr>
                <w:rFonts w:eastAsia="Calibri"/>
                <w:sz w:val="22"/>
                <w:szCs w:val="22"/>
              </w:rPr>
              <w:t xml:space="preserve"> </w:t>
            </w:r>
          </w:p>
          <w:p w14:paraId="0AA2C449" w14:textId="630521FB" w:rsidR="00B81593" w:rsidRPr="009D41BD" w:rsidRDefault="00B81593" w:rsidP="00B81593">
            <w:pPr>
              <w:rPr>
                <w:rFonts w:cs="Arial"/>
                <w:b/>
                <w:sz w:val="22"/>
                <w:szCs w:val="22"/>
              </w:rPr>
            </w:pPr>
          </w:p>
        </w:tc>
      </w:tr>
      <w:tr w:rsidR="007C7513" w:rsidRPr="009D41BD" w14:paraId="790C2300" w14:textId="77777777" w:rsidTr="00343BDB">
        <w:tc>
          <w:tcPr>
            <w:tcW w:w="804" w:type="dxa"/>
            <w:gridSpan w:val="2"/>
            <w:shd w:val="clear" w:color="auto" w:fill="FFFFFF"/>
          </w:tcPr>
          <w:p w14:paraId="4E0065EB" w14:textId="25F5E290" w:rsidR="007C7513" w:rsidRPr="009D41BD" w:rsidRDefault="007C7513" w:rsidP="00800A17">
            <w:pPr>
              <w:rPr>
                <w:rFonts w:cs="Arial"/>
                <w:b/>
                <w:bCs/>
                <w:sz w:val="22"/>
                <w:szCs w:val="22"/>
              </w:rPr>
            </w:pPr>
            <w:r>
              <w:lastRenderedPageBreak/>
              <w:br w:type="page"/>
            </w:r>
            <w:r w:rsidRPr="009D41BD">
              <w:rPr>
                <w:rFonts w:cs="Arial"/>
                <w:b/>
                <w:bCs/>
                <w:sz w:val="22"/>
                <w:szCs w:val="22"/>
              </w:rPr>
              <w:t>117.</w:t>
            </w:r>
          </w:p>
        </w:tc>
        <w:tc>
          <w:tcPr>
            <w:tcW w:w="8222" w:type="dxa"/>
            <w:shd w:val="clear" w:color="auto" w:fill="FFFFFF"/>
          </w:tcPr>
          <w:p w14:paraId="0052C177" w14:textId="77777777" w:rsidR="007C7513" w:rsidRPr="009D41BD" w:rsidRDefault="007C7513" w:rsidP="00800A17">
            <w:pPr>
              <w:rPr>
                <w:rFonts w:cs="Arial"/>
                <w:b/>
                <w:sz w:val="22"/>
                <w:szCs w:val="22"/>
              </w:rPr>
            </w:pPr>
            <w:r w:rsidRPr="009D41BD">
              <w:rPr>
                <w:rFonts w:cs="Arial"/>
                <w:b/>
                <w:sz w:val="22"/>
                <w:szCs w:val="22"/>
              </w:rPr>
              <w:t>Landscaping and Public/Recreation facility works</w:t>
            </w:r>
          </w:p>
          <w:p w14:paraId="01D4A496" w14:textId="77777777" w:rsidR="007C7513" w:rsidRPr="009D41BD" w:rsidRDefault="007C7513" w:rsidP="00800A17">
            <w:pPr>
              <w:rPr>
                <w:rFonts w:cs="Arial"/>
                <w:sz w:val="22"/>
                <w:szCs w:val="22"/>
              </w:rPr>
            </w:pPr>
            <w:r w:rsidRPr="009D41BD">
              <w:rPr>
                <w:rFonts w:cs="Arial"/>
                <w:sz w:val="22"/>
                <w:szCs w:val="22"/>
              </w:rPr>
              <w:t>Prior to the issue of a subdivision certificate for each stage of the development, the developer must demonstrate to Council’s satisfaction that all landscaping works required for the subject stage have been completed in accordance with the approved Landscape Plan and that all public/recreation facilities required for the subject stage have been completed in accordance with the approved Public/Recreational Open Space Plan.</w:t>
            </w:r>
          </w:p>
          <w:p w14:paraId="55BAC45E" w14:textId="77777777" w:rsidR="007C7513" w:rsidRPr="009D41BD" w:rsidRDefault="007C7513" w:rsidP="00800A17">
            <w:pPr>
              <w:rPr>
                <w:rFonts w:cs="Arial"/>
                <w:sz w:val="22"/>
                <w:szCs w:val="22"/>
              </w:rPr>
            </w:pPr>
          </w:p>
        </w:tc>
      </w:tr>
      <w:tr w:rsidR="007C7513" w:rsidRPr="009D41BD" w14:paraId="25FEAD2F" w14:textId="77777777" w:rsidTr="00343BDB">
        <w:tc>
          <w:tcPr>
            <w:tcW w:w="804" w:type="dxa"/>
            <w:gridSpan w:val="2"/>
            <w:shd w:val="clear" w:color="auto" w:fill="FFFFFF"/>
          </w:tcPr>
          <w:p w14:paraId="61A7A13F" w14:textId="77777777" w:rsidR="007C7513" w:rsidRPr="009D41BD" w:rsidRDefault="007C7513" w:rsidP="00800A17">
            <w:pPr>
              <w:rPr>
                <w:rFonts w:cs="Arial"/>
                <w:b/>
                <w:bCs/>
                <w:sz w:val="22"/>
                <w:szCs w:val="22"/>
              </w:rPr>
            </w:pPr>
            <w:r w:rsidRPr="009D41BD">
              <w:rPr>
                <w:rFonts w:cs="Arial"/>
                <w:b/>
                <w:bCs/>
                <w:sz w:val="22"/>
                <w:szCs w:val="22"/>
              </w:rPr>
              <w:t>118.</w:t>
            </w:r>
          </w:p>
        </w:tc>
        <w:tc>
          <w:tcPr>
            <w:tcW w:w="8222" w:type="dxa"/>
            <w:shd w:val="clear" w:color="auto" w:fill="FFFFFF"/>
          </w:tcPr>
          <w:p w14:paraId="76E1DD9A" w14:textId="77777777" w:rsidR="007C7513" w:rsidRPr="009D41BD" w:rsidRDefault="007C7513" w:rsidP="00800A17">
            <w:pPr>
              <w:rPr>
                <w:rFonts w:cs="Arial"/>
                <w:b/>
                <w:bCs/>
                <w:sz w:val="22"/>
                <w:szCs w:val="22"/>
              </w:rPr>
            </w:pPr>
            <w:r w:rsidRPr="009D41BD">
              <w:rPr>
                <w:rFonts w:cs="Arial"/>
                <w:b/>
                <w:sz w:val="22"/>
                <w:szCs w:val="22"/>
              </w:rPr>
              <w:t>Acid</w:t>
            </w:r>
            <w:r w:rsidRPr="009D41BD">
              <w:rPr>
                <w:rFonts w:cs="Arial"/>
                <w:b/>
                <w:bCs/>
                <w:sz w:val="22"/>
                <w:szCs w:val="22"/>
              </w:rPr>
              <w:t xml:space="preserve"> sulfate soils</w:t>
            </w:r>
          </w:p>
          <w:p w14:paraId="51FF567A" w14:textId="77777777" w:rsidR="007C7513" w:rsidRPr="009D41BD" w:rsidRDefault="007C7513" w:rsidP="00800A17">
            <w:pPr>
              <w:rPr>
                <w:rFonts w:cs="Arial"/>
                <w:sz w:val="22"/>
                <w:szCs w:val="22"/>
              </w:rPr>
            </w:pPr>
            <w:r w:rsidRPr="009D41BD">
              <w:rPr>
                <w:rFonts w:cs="Arial"/>
                <w:sz w:val="22"/>
                <w:szCs w:val="22"/>
              </w:rPr>
              <w:t>The works engineer must certify to the Principal Certifying Authority that all works have been carried out in accordance with the approved Acid Sulfate Soils Management Plan.  Documentary evidence must be provided confirming the destination of all Acid Sulfate soils removed from the site.</w:t>
            </w:r>
          </w:p>
          <w:p w14:paraId="4BA57823" w14:textId="77777777" w:rsidR="007C7513" w:rsidRPr="009D41BD" w:rsidRDefault="007C7513" w:rsidP="00800A17">
            <w:pPr>
              <w:rPr>
                <w:rFonts w:cs="Arial"/>
                <w:b/>
                <w:sz w:val="22"/>
                <w:szCs w:val="22"/>
              </w:rPr>
            </w:pPr>
          </w:p>
        </w:tc>
      </w:tr>
      <w:tr w:rsidR="007C7513" w:rsidRPr="009D41BD" w14:paraId="6857EDAC" w14:textId="77777777" w:rsidTr="00343BDB">
        <w:tc>
          <w:tcPr>
            <w:tcW w:w="804" w:type="dxa"/>
            <w:gridSpan w:val="2"/>
            <w:shd w:val="clear" w:color="auto" w:fill="FFFFFF"/>
          </w:tcPr>
          <w:p w14:paraId="3646AF14" w14:textId="77777777" w:rsidR="007C7513" w:rsidRPr="009D41BD" w:rsidRDefault="007C7513" w:rsidP="00800A17">
            <w:pPr>
              <w:rPr>
                <w:rFonts w:cs="Arial"/>
                <w:b/>
                <w:bCs/>
                <w:sz w:val="22"/>
                <w:szCs w:val="22"/>
              </w:rPr>
            </w:pPr>
            <w:r w:rsidRPr="009D41BD">
              <w:rPr>
                <w:rFonts w:cs="Arial"/>
                <w:b/>
                <w:bCs/>
                <w:sz w:val="22"/>
                <w:szCs w:val="22"/>
              </w:rPr>
              <w:t>119.</w:t>
            </w:r>
          </w:p>
        </w:tc>
        <w:tc>
          <w:tcPr>
            <w:tcW w:w="8222" w:type="dxa"/>
            <w:shd w:val="clear" w:color="auto" w:fill="FFFFFF"/>
          </w:tcPr>
          <w:p w14:paraId="50B76549" w14:textId="77777777" w:rsidR="007C7513" w:rsidRPr="009D41BD" w:rsidRDefault="007C7513" w:rsidP="00800A17">
            <w:pPr>
              <w:rPr>
                <w:rFonts w:cs="Arial"/>
                <w:iCs/>
                <w:sz w:val="22"/>
                <w:szCs w:val="22"/>
              </w:rPr>
            </w:pPr>
            <w:r w:rsidRPr="009D41BD">
              <w:rPr>
                <w:rFonts w:cs="Arial"/>
                <w:b/>
                <w:bCs/>
                <w:sz w:val="22"/>
                <w:szCs w:val="22"/>
              </w:rPr>
              <w:t>Emergency Access Bond</w:t>
            </w:r>
          </w:p>
          <w:p w14:paraId="26B58540" w14:textId="77777777" w:rsidR="007C7513" w:rsidRPr="009D41BD" w:rsidRDefault="007C7513" w:rsidP="00800A17">
            <w:pPr>
              <w:rPr>
                <w:rFonts w:cs="Arial"/>
                <w:iCs/>
                <w:sz w:val="22"/>
                <w:szCs w:val="22"/>
              </w:rPr>
            </w:pPr>
            <w:r w:rsidRPr="009D41BD">
              <w:rPr>
                <w:rFonts w:cs="Arial"/>
                <w:iCs/>
                <w:sz w:val="22"/>
                <w:szCs w:val="22"/>
              </w:rPr>
              <w:t>Prior to the issue of the Subdivision Certificate for Stage 4, a bond is to be lodged with Council for the removal of the temporary emergency access provided as part of Stage 4 works. The value of the bond is to be approved by Council and cover the cost of the removal of the emergency access road and all ancillary works.</w:t>
            </w:r>
          </w:p>
          <w:p w14:paraId="1CC5B906" w14:textId="77777777" w:rsidR="007C7513" w:rsidRPr="009D41BD" w:rsidRDefault="007C7513" w:rsidP="00800A17">
            <w:pPr>
              <w:rPr>
                <w:rFonts w:cs="Arial"/>
                <w:b/>
                <w:sz w:val="22"/>
                <w:szCs w:val="22"/>
              </w:rPr>
            </w:pPr>
          </w:p>
        </w:tc>
      </w:tr>
      <w:tr w:rsidR="007C7513" w:rsidRPr="009D41BD" w14:paraId="4545E89E" w14:textId="77777777" w:rsidTr="00343BDB">
        <w:tc>
          <w:tcPr>
            <w:tcW w:w="804" w:type="dxa"/>
            <w:gridSpan w:val="2"/>
            <w:shd w:val="clear" w:color="auto" w:fill="FFFFFF"/>
          </w:tcPr>
          <w:p w14:paraId="1045DF2A" w14:textId="77777777" w:rsidR="007C7513" w:rsidRPr="008165B3" w:rsidRDefault="007C7513" w:rsidP="00800A17">
            <w:pPr>
              <w:rPr>
                <w:rFonts w:cs="Arial"/>
                <w:b/>
                <w:bCs/>
                <w:sz w:val="22"/>
                <w:szCs w:val="22"/>
              </w:rPr>
            </w:pPr>
            <w:r w:rsidRPr="008165B3">
              <w:rPr>
                <w:rFonts w:cs="Arial"/>
                <w:b/>
                <w:bCs/>
                <w:sz w:val="22"/>
                <w:szCs w:val="22"/>
              </w:rPr>
              <w:t>120.</w:t>
            </w:r>
          </w:p>
        </w:tc>
        <w:tc>
          <w:tcPr>
            <w:tcW w:w="8222" w:type="dxa"/>
            <w:shd w:val="clear" w:color="auto" w:fill="FFFFFF"/>
          </w:tcPr>
          <w:p w14:paraId="638F1583" w14:textId="77777777" w:rsidR="007C7513" w:rsidRPr="009D41BD" w:rsidRDefault="007C7513" w:rsidP="00800A17">
            <w:pPr>
              <w:rPr>
                <w:rFonts w:cs="Arial"/>
                <w:b/>
                <w:bCs/>
                <w:sz w:val="22"/>
                <w:szCs w:val="22"/>
              </w:rPr>
            </w:pPr>
            <w:r w:rsidRPr="009D41BD">
              <w:rPr>
                <w:rFonts w:cs="Arial"/>
                <w:b/>
                <w:bCs/>
                <w:sz w:val="22"/>
                <w:szCs w:val="22"/>
              </w:rPr>
              <w:t>Habitat Fencing</w:t>
            </w:r>
          </w:p>
          <w:p w14:paraId="033938D5" w14:textId="77777777" w:rsidR="007C7513" w:rsidRPr="009D41BD" w:rsidRDefault="007C7513" w:rsidP="00800A17">
            <w:pPr>
              <w:rPr>
                <w:rFonts w:cs="Arial"/>
                <w:b/>
                <w:bCs/>
                <w:sz w:val="22"/>
                <w:szCs w:val="22"/>
              </w:rPr>
            </w:pPr>
            <w:r w:rsidRPr="009D41BD">
              <w:rPr>
                <w:rFonts w:cs="Arial"/>
                <w:sz w:val="22"/>
                <w:szCs w:val="22"/>
              </w:rPr>
              <w:t xml:space="preserve">Prior to the issue of a Subdivision Certificate for each stage, the boundary between environmentally zoned land (E2 and E3 zones) and urban zoned land within the stage shall be fenced with a low single bar wooden or metal fence with no wire, with a sign </w:t>
            </w:r>
            <w:proofErr w:type="gramStart"/>
            <w:r w:rsidRPr="009D41BD">
              <w:rPr>
                <w:rFonts w:cs="Arial"/>
                <w:sz w:val="22"/>
                <w:szCs w:val="22"/>
              </w:rPr>
              <w:t>saying</w:t>
            </w:r>
            <w:proofErr w:type="gramEnd"/>
            <w:r w:rsidRPr="009D41BD">
              <w:rPr>
                <w:rFonts w:cs="Arial"/>
                <w:sz w:val="22"/>
                <w:szCs w:val="22"/>
              </w:rPr>
              <w:t xml:space="preserve"> “Koala Habitat Conservation Area – No Entry”. If the zone boundary is not accessible on foot, the fence may be located at the nearest accessible point within urban zoned land.</w:t>
            </w:r>
          </w:p>
        </w:tc>
      </w:tr>
      <w:tr w:rsidR="007C7513" w:rsidRPr="009D41BD" w14:paraId="24B617A7" w14:textId="77777777" w:rsidTr="00343BDB">
        <w:tc>
          <w:tcPr>
            <w:tcW w:w="9026" w:type="dxa"/>
            <w:gridSpan w:val="3"/>
            <w:shd w:val="clear" w:color="auto" w:fill="FFFFFF"/>
          </w:tcPr>
          <w:p w14:paraId="25F9D9CE" w14:textId="77777777" w:rsidR="007C7513" w:rsidRPr="009D41BD" w:rsidRDefault="007C7513" w:rsidP="00800A17">
            <w:pPr>
              <w:rPr>
                <w:rFonts w:cs="Arial"/>
                <w:sz w:val="22"/>
                <w:szCs w:val="22"/>
              </w:rPr>
            </w:pPr>
            <w:r w:rsidRPr="009D41BD">
              <w:rPr>
                <w:rFonts w:cs="Arial"/>
                <w:sz w:val="22"/>
                <w:szCs w:val="22"/>
              </w:rPr>
              <w:br w:type="page"/>
            </w:r>
          </w:p>
          <w:p w14:paraId="7D258D99" w14:textId="77777777" w:rsidR="007C7513" w:rsidRPr="009D41BD" w:rsidRDefault="007C7513" w:rsidP="00800A17">
            <w:pPr>
              <w:rPr>
                <w:rFonts w:cs="Arial"/>
                <w:b/>
                <w:bCs/>
                <w:sz w:val="22"/>
                <w:szCs w:val="22"/>
              </w:rPr>
            </w:pPr>
            <w:r w:rsidRPr="00A87C84">
              <w:rPr>
                <w:rFonts w:cs="Arial"/>
                <w:b/>
                <w:bCs/>
                <w:sz w:val="22"/>
                <w:szCs w:val="22"/>
                <w:shd w:val="clear" w:color="auto" w:fill="BFBFBF"/>
              </w:rPr>
              <w:t>The following conditions must be complied with after subdivision</w:t>
            </w:r>
          </w:p>
        </w:tc>
      </w:tr>
      <w:tr w:rsidR="007C7513" w:rsidRPr="009D41BD" w14:paraId="13C32676" w14:textId="77777777" w:rsidTr="00343BDB">
        <w:tc>
          <w:tcPr>
            <w:tcW w:w="804" w:type="dxa"/>
            <w:gridSpan w:val="2"/>
            <w:shd w:val="clear" w:color="auto" w:fill="FFFFFF"/>
          </w:tcPr>
          <w:p w14:paraId="78B618E3" w14:textId="77777777" w:rsidR="007C7513" w:rsidRPr="008165B3" w:rsidRDefault="007C7513" w:rsidP="00800A17">
            <w:pPr>
              <w:rPr>
                <w:rFonts w:cs="Arial"/>
                <w:b/>
                <w:bCs/>
                <w:sz w:val="22"/>
                <w:szCs w:val="22"/>
              </w:rPr>
            </w:pPr>
            <w:r w:rsidRPr="008165B3">
              <w:rPr>
                <w:rFonts w:cs="Arial"/>
                <w:b/>
                <w:bCs/>
                <w:sz w:val="22"/>
                <w:szCs w:val="22"/>
              </w:rPr>
              <w:t>121.</w:t>
            </w:r>
          </w:p>
        </w:tc>
        <w:tc>
          <w:tcPr>
            <w:tcW w:w="8222" w:type="dxa"/>
            <w:shd w:val="clear" w:color="auto" w:fill="FFFFFF"/>
          </w:tcPr>
          <w:p w14:paraId="7CE5B7A5" w14:textId="77777777" w:rsidR="007C7513" w:rsidRPr="009D41BD" w:rsidRDefault="007C7513" w:rsidP="00800A17">
            <w:pPr>
              <w:rPr>
                <w:rFonts w:cs="Arial"/>
                <w:b/>
                <w:bCs/>
                <w:sz w:val="22"/>
                <w:szCs w:val="22"/>
              </w:rPr>
            </w:pPr>
            <w:r>
              <w:rPr>
                <w:rFonts w:cs="Arial"/>
                <w:b/>
                <w:bCs/>
                <w:sz w:val="22"/>
                <w:szCs w:val="22"/>
              </w:rPr>
              <w:t>Condition deleted by 10.2017.661.2 dated 11 December 2024</w:t>
            </w:r>
          </w:p>
        </w:tc>
      </w:tr>
      <w:tr w:rsidR="007C7513" w:rsidRPr="009D41BD" w14:paraId="2BDA2F79" w14:textId="77777777" w:rsidTr="00343BDB">
        <w:tc>
          <w:tcPr>
            <w:tcW w:w="804" w:type="dxa"/>
            <w:gridSpan w:val="2"/>
            <w:shd w:val="clear" w:color="auto" w:fill="FFFFFF"/>
          </w:tcPr>
          <w:p w14:paraId="40A73789" w14:textId="77777777" w:rsidR="007C7513" w:rsidRPr="008165B3" w:rsidRDefault="007C7513" w:rsidP="00800A17">
            <w:pPr>
              <w:rPr>
                <w:rFonts w:cs="Arial"/>
                <w:b/>
                <w:bCs/>
                <w:sz w:val="22"/>
                <w:szCs w:val="22"/>
              </w:rPr>
            </w:pPr>
            <w:r w:rsidRPr="008165B3">
              <w:rPr>
                <w:rFonts w:cs="Arial"/>
                <w:b/>
                <w:bCs/>
                <w:sz w:val="22"/>
                <w:szCs w:val="22"/>
              </w:rPr>
              <w:t>122.</w:t>
            </w:r>
          </w:p>
        </w:tc>
        <w:tc>
          <w:tcPr>
            <w:tcW w:w="8222" w:type="dxa"/>
            <w:shd w:val="clear" w:color="auto" w:fill="FFFFFF"/>
          </w:tcPr>
          <w:p w14:paraId="6A0A6539" w14:textId="77777777" w:rsidR="007C7513" w:rsidRPr="009D41BD" w:rsidRDefault="007C7513" w:rsidP="00800A17">
            <w:pPr>
              <w:rPr>
                <w:rFonts w:cs="Arial"/>
                <w:b/>
                <w:bCs/>
                <w:sz w:val="22"/>
                <w:szCs w:val="22"/>
              </w:rPr>
            </w:pPr>
            <w:r w:rsidRPr="009D41BD">
              <w:rPr>
                <w:rFonts w:cs="Arial"/>
                <w:b/>
                <w:sz w:val="22"/>
                <w:szCs w:val="22"/>
              </w:rPr>
              <w:t>Deleted.</w:t>
            </w:r>
          </w:p>
        </w:tc>
      </w:tr>
      <w:tr w:rsidR="007C7513" w:rsidRPr="009D41BD" w14:paraId="46683D69" w14:textId="77777777" w:rsidTr="00343BDB">
        <w:tc>
          <w:tcPr>
            <w:tcW w:w="804" w:type="dxa"/>
            <w:gridSpan w:val="2"/>
            <w:shd w:val="clear" w:color="auto" w:fill="FFFFFF"/>
          </w:tcPr>
          <w:p w14:paraId="6C5C00C8" w14:textId="77777777" w:rsidR="007C7513" w:rsidRPr="008165B3" w:rsidRDefault="007C7513" w:rsidP="00800A17">
            <w:pPr>
              <w:rPr>
                <w:rFonts w:cs="Arial"/>
                <w:b/>
                <w:bCs/>
                <w:sz w:val="22"/>
                <w:szCs w:val="22"/>
              </w:rPr>
            </w:pPr>
            <w:r w:rsidRPr="008165B3">
              <w:rPr>
                <w:rFonts w:cs="Arial"/>
                <w:b/>
                <w:bCs/>
                <w:sz w:val="22"/>
                <w:szCs w:val="22"/>
              </w:rPr>
              <w:t>123.</w:t>
            </w:r>
          </w:p>
        </w:tc>
        <w:tc>
          <w:tcPr>
            <w:tcW w:w="8222" w:type="dxa"/>
            <w:shd w:val="clear" w:color="auto" w:fill="FFFFFF"/>
          </w:tcPr>
          <w:p w14:paraId="2096F1F8" w14:textId="77777777" w:rsidR="007C7513" w:rsidRPr="009D41BD" w:rsidRDefault="007C7513" w:rsidP="00800A17">
            <w:pPr>
              <w:rPr>
                <w:rFonts w:cs="Arial"/>
                <w:b/>
                <w:bCs/>
                <w:sz w:val="22"/>
                <w:szCs w:val="22"/>
              </w:rPr>
            </w:pPr>
            <w:r w:rsidRPr="009D41BD">
              <w:rPr>
                <w:rFonts w:cs="Arial"/>
                <w:b/>
                <w:bCs/>
                <w:sz w:val="22"/>
                <w:szCs w:val="22"/>
              </w:rPr>
              <w:t xml:space="preserve">Maintenance of landscaping on </w:t>
            </w:r>
            <w:proofErr w:type="spellStart"/>
            <w:r w:rsidRPr="009D41BD">
              <w:rPr>
                <w:rFonts w:cs="Arial"/>
                <w:b/>
                <w:bCs/>
                <w:sz w:val="22"/>
                <w:szCs w:val="22"/>
              </w:rPr>
              <w:t>Ewingsdale</w:t>
            </w:r>
            <w:proofErr w:type="spellEnd"/>
            <w:r w:rsidRPr="009D41BD">
              <w:rPr>
                <w:rFonts w:cs="Arial"/>
                <w:b/>
                <w:bCs/>
                <w:sz w:val="22"/>
                <w:szCs w:val="22"/>
              </w:rPr>
              <w:t xml:space="preserve"> Road</w:t>
            </w:r>
          </w:p>
          <w:p w14:paraId="59CD6D91" w14:textId="77777777" w:rsidR="007C7513" w:rsidRPr="009D41BD" w:rsidRDefault="007C7513" w:rsidP="00800A17">
            <w:pPr>
              <w:rPr>
                <w:rFonts w:cs="Arial"/>
                <w:sz w:val="22"/>
                <w:szCs w:val="22"/>
              </w:rPr>
            </w:pPr>
            <w:r w:rsidRPr="009D41BD">
              <w:rPr>
                <w:rFonts w:cs="Arial"/>
                <w:sz w:val="22"/>
                <w:szCs w:val="22"/>
              </w:rPr>
              <w:t>Notwithstanding that all public roads and parkland will be dedicated to Council upon registration of the relevant subdivisions, landscaping works will be maintained by the developer at its own cost for the periods as specified in the table below:</w:t>
            </w:r>
          </w:p>
          <w:p w14:paraId="38F12F8A" w14:textId="77777777" w:rsidR="007C7513" w:rsidRPr="009D41BD" w:rsidRDefault="007C7513" w:rsidP="00800A17">
            <w:pPr>
              <w:rPr>
                <w:rFonts w:cs="Arial"/>
                <w:sz w:val="22"/>
                <w:szCs w:val="22"/>
              </w:rPr>
            </w:pPr>
            <w:r w:rsidRPr="009D41BD">
              <w:rPr>
                <w:rFonts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999"/>
            </w:tblGrid>
            <w:tr w:rsidR="007C7513" w:rsidRPr="009D41BD" w14:paraId="6B4AB4A7" w14:textId="77777777" w:rsidTr="00800A17">
              <w:tc>
                <w:tcPr>
                  <w:tcW w:w="4423" w:type="dxa"/>
                  <w:shd w:val="clear" w:color="auto" w:fill="auto"/>
                </w:tcPr>
                <w:p w14:paraId="17B98F23" w14:textId="77777777" w:rsidR="007C7513" w:rsidRPr="009D41BD" w:rsidRDefault="007C7513" w:rsidP="00800A17">
                  <w:pPr>
                    <w:spacing w:after="160" w:line="259" w:lineRule="auto"/>
                    <w:rPr>
                      <w:rFonts w:cs="Arial"/>
                      <w:sz w:val="22"/>
                      <w:szCs w:val="22"/>
                    </w:rPr>
                  </w:pPr>
                  <w:r w:rsidRPr="009D41BD">
                    <w:rPr>
                      <w:rFonts w:cs="Arial"/>
                      <w:sz w:val="22"/>
                      <w:szCs w:val="22"/>
                    </w:rPr>
                    <w:t>Landscaping Works</w:t>
                  </w:r>
                </w:p>
              </w:tc>
              <w:tc>
                <w:tcPr>
                  <w:tcW w:w="4423" w:type="dxa"/>
                  <w:shd w:val="clear" w:color="auto" w:fill="auto"/>
                </w:tcPr>
                <w:p w14:paraId="44B4E890" w14:textId="77777777" w:rsidR="007C7513" w:rsidRPr="009D41BD" w:rsidRDefault="007C7513" w:rsidP="00800A17">
                  <w:pPr>
                    <w:spacing w:after="160" w:line="259" w:lineRule="auto"/>
                    <w:rPr>
                      <w:rFonts w:cs="Arial"/>
                      <w:sz w:val="22"/>
                      <w:szCs w:val="22"/>
                    </w:rPr>
                  </w:pPr>
                  <w:r w:rsidRPr="009D41BD">
                    <w:rPr>
                      <w:rFonts w:cs="Arial"/>
                      <w:sz w:val="22"/>
                      <w:szCs w:val="22"/>
                    </w:rPr>
                    <w:t>Maintenance period</w:t>
                  </w:r>
                </w:p>
              </w:tc>
            </w:tr>
            <w:tr w:rsidR="007C7513" w:rsidRPr="009D41BD" w14:paraId="0125BE0D" w14:textId="77777777" w:rsidTr="00800A17">
              <w:tc>
                <w:tcPr>
                  <w:tcW w:w="4423" w:type="dxa"/>
                  <w:shd w:val="clear" w:color="auto" w:fill="auto"/>
                </w:tcPr>
                <w:p w14:paraId="2C014A6E" w14:textId="4B5E3D52" w:rsidR="007C7513" w:rsidRPr="009D41BD" w:rsidRDefault="007C7513" w:rsidP="00800A17">
                  <w:pPr>
                    <w:spacing w:after="160" w:line="259" w:lineRule="auto"/>
                    <w:rPr>
                      <w:rFonts w:cs="Arial"/>
                      <w:sz w:val="22"/>
                      <w:szCs w:val="22"/>
                    </w:rPr>
                  </w:pPr>
                  <w:r w:rsidRPr="009D41BD">
                    <w:rPr>
                      <w:rFonts w:cs="Arial"/>
                      <w:sz w:val="22"/>
                      <w:szCs w:val="22"/>
                    </w:rPr>
                    <w:t xml:space="preserve">The Park designated Lot </w:t>
                  </w:r>
                  <w:r w:rsidRPr="00A57355">
                    <w:rPr>
                      <w:rFonts w:cs="Arial"/>
                      <w:strike/>
                      <w:color w:val="FF0000"/>
                      <w:sz w:val="22"/>
                      <w:szCs w:val="22"/>
                    </w:rPr>
                    <w:t>159</w:t>
                  </w:r>
                  <w:r w:rsidR="00A57355" w:rsidRPr="00A57355">
                    <w:rPr>
                      <w:rFonts w:cs="Arial"/>
                      <w:color w:val="FF0000"/>
                      <w:sz w:val="22"/>
                      <w:szCs w:val="22"/>
                    </w:rPr>
                    <w:t xml:space="preserve"> </w:t>
                  </w:r>
                  <w:r w:rsidR="00A57355" w:rsidRPr="00A57355">
                    <w:rPr>
                      <w:rFonts w:cs="Arial"/>
                      <w:color w:val="00B050"/>
                      <w:sz w:val="22"/>
                      <w:szCs w:val="22"/>
                    </w:rPr>
                    <w:t>151</w:t>
                  </w:r>
                </w:p>
              </w:tc>
              <w:tc>
                <w:tcPr>
                  <w:tcW w:w="4423" w:type="dxa"/>
                  <w:shd w:val="clear" w:color="auto" w:fill="auto"/>
                </w:tcPr>
                <w:p w14:paraId="489116D5" w14:textId="2B7CE496" w:rsidR="007C7513" w:rsidRPr="009D41BD" w:rsidRDefault="007C7513" w:rsidP="00800A17">
                  <w:pPr>
                    <w:spacing w:after="160" w:line="259" w:lineRule="auto"/>
                    <w:rPr>
                      <w:rFonts w:cs="Arial"/>
                      <w:sz w:val="22"/>
                      <w:szCs w:val="22"/>
                    </w:rPr>
                  </w:pPr>
                  <w:r w:rsidRPr="009D41BD">
                    <w:rPr>
                      <w:rFonts w:cs="Arial"/>
                      <w:sz w:val="22"/>
                      <w:szCs w:val="22"/>
                    </w:rPr>
                    <w:t xml:space="preserve">Two years from the issue of a Subdivision Certificate for Stage </w:t>
                  </w:r>
                  <w:r w:rsidRPr="00A57355">
                    <w:rPr>
                      <w:rFonts w:cs="Arial"/>
                      <w:strike/>
                      <w:color w:val="FF0000"/>
                      <w:sz w:val="22"/>
                      <w:szCs w:val="22"/>
                    </w:rPr>
                    <w:t>5</w:t>
                  </w:r>
                  <w:r w:rsidR="00A57355" w:rsidRPr="00A57355">
                    <w:rPr>
                      <w:rFonts w:cs="Arial"/>
                      <w:color w:val="00B050"/>
                      <w:sz w:val="22"/>
                      <w:szCs w:val="22"/>
                    </w:rPr>
                    <w:t xml:space="preserve"> 1</w:t>
                  </w:r>
                </w:p>
              </w:tc>
            </w:tr>
            <w:tr w:rsidR="007C7513" w:rsidRPr="009D41BD" w14:paraId="00043935" w14:textId="77777777" w:rsidTr="00800A17">
              <w:tc>
                <w:tcPr>
                  <w:tcW w:w="4423" w:type="dxa"/>
                  <w:shd w:val="clear" w:color="auto" w:fill="auto"/>
                </w:tcPr>
                <w:p w14:paraId="1FF8B5F1" w14:textId="1037928E" w:rsidR="007C7513" w:rsidRPr="00A57355" w:rsidRDefault="007C7513" w:rsidP="00800A17">
                  <w:pPr>
                    <w:spacing w:after="160" w:line="259" w:lineRule="auto"/>
                    <w:rPr>
                      <w:rFonts w:cs="Arial"/>
                      <w:color w:val="00B050"/>
                      <w:sz w:val="22"/>
                      <w:szCs w:val="22"/>
                    </w:rPr>
                  </w:pPr>
                  <w:r w:rsidRPr="009D41BD">
                    <w:rPr>
                      <w:rFonts w:cs="Arial"/>
                      <w:sz w:val="22"/>
                      <w:szCs w:val="22"/>
                    </w:rPr>
                    <w:lastRenderedPageBreak/>
                    <w:t xml:space="preserve">The Park in Stage </w:t>
                  </w:r>
                  <w:r w:rsidRPr="00A57355">
                    <w:rPr>
                      <w:rFonts w:cs="Arial"/>
                      <w:strike/>
                      <w:color w:val="FF0000"/>
                      <w:sz w:val="22"/>
                      <w:szCs w:val="22"/>
                    </w:rPr>
                    <w:t>9</w:t>
                  </w:r>
                  <w:r w:rsidR="00A57355" w:rsidRPr="00A57355">
                    <w:rPr>
                      <w:rFonts w:cs="Arial"/>
                      <w:color w:val="FF0000"/>
                      <w:sz w:val="22"/>
                      <w:szCs w:val="22"/>
                    </w:rPr>
                    <w:t xml:space="preserve"> </w:t>
                  </w:r>
                  <w:r w:rsidR="00A57355" w:rsidRPr="00A57355">
                    <w:rPr>
                      <w:rFonts w:cs="Arial"/>
                      <w:color w:val="00B050"/>
                      <w:sz w:val="22"/>
                      <w:szCs w:val="22"/>
                    </w:rPr>
                    <w:t>4</w:t>
                  </w:r>
                </w:p>
              </w:tc>
              <w:tc>
                <w:tcPr>
                  <w:tcW w:w="4423" w:type="dxa"/>
                  <w:shd w:val="clear" w:color="auto" w:fill="auto"/>
                </w:tcPr>
                <w:p w14:paraId="2368A164" w14:textId="3D996832" w:rsidR="007C7513" w:rsidRPr="009D41BD" w:rsidRDefault="007C7513" w:rsidP="00800A17">
                  <w:pPr>
                    <w:spacing w:after="160" w:line="259" w:lineRule="auto"/>
                    <w:rPr>
                      <w:rFonts w:cs="Arial"/>
                      <w:sz w:val="22"/>
                      <w:szCs w:val="22"/>
                    </w:rPr>
                  </w:pPr>
                  <w:r w:rsidRPr="009D41BD">
                    <w:rPr>
                      <w:rFonts w:cs="Arial"/>
                      <w:sz w:val="22"/>
                      <w:szCs w:val="22"/>
                    </w:rPr>
                    <w:t xml:space="preserve">One year from the issue of a Subdivision Certificate for Stage </w:t>
                  </w:r>
                  <w:r w:rsidR="00A57355" w:rsidRPr="00A57355">
                    <w:rPr>
                      <w:rFonts w:cs="Arial"/>
                      <w:strike/>
                      <w:color w:val="FF0000"/>
                      <w:sz w:val="22"/>
                      <w:szCs w:val="22"/>
                    </w:rPr>
                    <w:t>9</w:t>
                  </w:r>
                  <w:r w:rsidR="00A57355" w:rsidRPr="00A57355">
                    <w:rPr>
                      <w:rFonts w:cs="Arial"/>
                      <w:color w:val="FF0000"/>
                      <w:sz w:val="22"/>
                      <w:szCs w:val="22"/>
                    </w:rPr>
                    <w:t xml:space="preserve"> </w:t>
                  </w:r>
                  <w:r w:rsidR="00A57355" w:rsidRPr="00A57355">
                    <w:rPr>
                      <w:rFonts w:cs="Arial"/>
                      <w:color w:val="00B050"/>
                      <w:sz w:val="22"/>
                      <w:szCs w:val="22"/>
                    </w:rPr>
                    <w:t>4</w:t>
                  </w:r>
                </w:p>
              </w:tc>
            </w:tr>
            <w:tr w:rsidR="007C7513" w:rsidRPr="009D41BD" w14:paraId="10E2F302" w14:textId="77777777" w:rsidTr="00800A17">
              <w:tc>
                <w:tcPr>
                  <w:tcW w:w="4423" w:type="dxa"/>
                  <w:shd w:val="clear" w:color="auto" w:fill="auto"/>
                </w:tcPr>
                <w:p w14:paraId="3D13671B" w14:textId="77777777" w:rsidR="007C7513" w:rsidRPr="009D41BD" w:rsidRDefault="007C7513" w:rsidP="00800A17">
                  <w:pPr>
                    <w:spacing w:after="160" w:line="259" w:lineRule="auto"/>
                    <w:rPr>
                      <w:rFonts w:cs="Arial"/>
                      <w:sz w:val="22"/>
                      <w:szCs w:val="22"/>
                    </w:rPr>
                  </w:pPr>
                  <w:r w:rsidRPr="009D41BD">
                    <w:rPr>
                      <w:rFonts w:cs="Arial"/>
                      <w:sz w:val="22"/>
                      <w:szCs w:val="22"/>
                    </w:rPr>
                    <w:t xml:space="preserve">The Landscaped Bund on </w:t>
                  </w:r>
                  <w:proofErr w:type="spellStart"/>
                  <w:r w:rsidRPr="009D41BD">
                    <w:rPr>
                      <w:rFonts w:cs="Arial"/>
                      <w:sz w:val="22"/>
                      <w:szCs w:val="22"/>
                    </w:rPr>
                    <w:t>Ewingsdale</w:t>
                  </w:r>
                  <w:proofErr w:type="spellEnd"/>
                  <w:r w:rsidRPr="009D41BD">
                    <w:rPr>
                      <w:rFonts w:cs="Arial"/>
                      <w:sz w:val="22"/>
                      <w:szCs w:val="22"/>
                    </w:rPr>
                    <w:t xml:space="preserve"> Road </w:t>
                  </w:r>
                </w:p>
              </w:tc>
              <w:tc>
                <w:tcPr>
                  <w:tcW w:w="4423" w:type="dxa"/>
                  <w:shd w:val="clear" w:color="auto" w:fill="auto"/>
                </w:tcPr>
                <w:p w14:paraId="2C674586" w14:textId="77777777" w:rsidR="007C7513" w:rsidRPr="009D41BD" w:rsidRDefault="007C7513" w:rsidP="00800A17">
                  <w:pPr>
                    <w:spacing w:after="160" w:line="259" w:lineRule="auto"/>
                    <w:rPr>
                      <w:rFonts w:cs="Arial"/>
                      <w:sz w:val="22"/>
                      <w:szCs w:val="22"/>
                    </w:rPr>
                  </w:pPr>
                  <w:r w:rsidRPr="009D41BD">
                    <w:rPr>
                      <w:rFonts w:cs="Arial"/>
                      <w:sz w:val="22"/>
                      <w:szCs w:val="22"/>
                    </w:rPr>
                    <w:t xml:space="preserve">Five years from completion of Stage 1 </w:t>
                  </w:r>
                  <w:r w:rsidRPr="00CB2687">
                    <w:rPr>
                      <w:rFonts w:cs="Arial"/>
                      <w:strike/>
                      <w:color w:val="FF0000"/>
                      <w:sz w:val="22"/>
                      <w:szCs w:val="22"/>
                    </w:rPr>
                    <w:t>or after the completion of Stage 10, whichever is the sooner.</w:t>
                  </w:r>
                </w:p>
              </w:tc>
            </w:tr>
            <w:tr w:rsidR="007C7513" w:rsidRPr="009D41BD" w14:paraId="3212CF7D" w14:textId="77777777" w:rsidTr="00800A17">
              <w:tc>
                <w:tcPr>
                  <w:tcW w:w="4423" w:type="dxa"/>
                  <w:shd w:val="clear" w:color="auto" w:fill="auto"/>
                </w:tcPr>
                <w:p w14:paraId="6D915895" w14:textId="77777777" w:rsidR="007C7513" w:rsidRPr="009D41BD" w:rsidRDefault="007C7513" w:rsidP="00800A17">
                  <w:pPr>
                    <w:spacing w:after="160" w:line="259" w:lineRule="auto"/>
                    <w:rPr>
                      <w:rFonts w:cs="Arial"/>
                      <w:sz w:val="22"/>
                      <w:szCs w:val="22"/>
                    </w:rPr>
                  </w:pPr>
                  <w:r w:rsidRPr="009D41BD">
                    <w:rPr>
                      <w:rFonts w:cs="Arial"/>
                      <w:sz w:val="22"/>
                      <w:szCs w:val="22"/>
                    </w:rPr>
                    <w:t>Road verges within each stage</w:t>
                  </w:r>
                </w:p>
              </w:tc>
              <w:tc>
                <w:tcPr>
                  <w:tcW w:w="4423" w:type="dxa"/>
                  <w:shd w:val="clear" w:color="auto" w:fill="auto"/>
                </w:tcPr>
                <w:p w14:paraId="7C00498E" w14:textId="77777777" w:rsidR="007C7513" w:rsidRPr="009D41BD" w:rsidRDefault="007C7513" w:rsidP="00800A17">
                  <w:pPr>
                    <w:spacing w:after="160" w:line="259" w:lineRule="auto"/>
                    <w:rPr>
                      <w:rFonts w:cs="Arial"/>
                      <w:sz w:val="22"/>
                      <w:szCs w:val="22"/>
                    </w:rPr>
                  </w:pPr>
                  <w:r w:rsidRPr="009D41BD">
                    <w:rPr>
                      <w:rFonts w:cs="Arial"/>
                      <w:sz w:val="22"/>
                      <w:szCs w:val="22"/>
                    </w:rPr>
                    <w:t>Twelve months after issue of the subdivision certificate for that stage.</w:t>
                  </w:r>
                </w:p>
              </w:tc>
            </w:tr>
          </w:tbl>
          <w:p w14:paraId="16AEAE7A" w14:textId="77777777" w:rsidR="007C7513" w:rsidRPr="009D41BD" w:rsidRDefault="007C7513" w:rsidP="00800A17">
            <w:pPr>
              <w:rPr>
                <w:rFonts w:cs="Arial"/>
                <w:b/>
                <w:sz w:val="22"/>
                <w:szCs w:val="22"/>
              </w:rPr>
            </w:pPr>
          </w:p>
        </w:tc>
      </w:tr>
      <w:tr w:rsidR="007C7513" w:rsidRPr="009D41BD" w14:paraId="0AF9413D" w14:textId="77777777" w:rsidTr="00343BDB">
        <w:tc>
          <w:tcPr>
            <w:tcW w:w="803" w:type="dxa"/>
            <w:gridSpan w:val="2"/>
            <w:shd w:val="clear" w:color="auto" w:fill="FFFFFF"/>
          </w:tcPr>
          <w:p w14:paraId="723D5F19" w14:textId="650172DF" w:rsidR="007C7513" w:rsidRPr="00A25E00" w:rsidRDefault="007C7513" w:rsidP="00800A17">
            <w:pPr>
              <w:rPr>
                <w:rFonts w:cs="Arial"/>
                <w:b/>
                <w:bCs/>
                <w:sz w:val="22"/>
                <w:szCs w:val="22"/>
              </w:rPr>
            </w:pPr>
            <w:r>
              <w:lastRenderedPageBreak/>
              <w:br w:type="page"/>
            </w:r>
            <w:r>
              <w:rPr>
                <w:rFonts w:cs="Arial"/>
                <w:b/>
                <w:bCs/>
                <w:sz w:val="22"/>
                <w:szCs w:val="22"/>
              </w:rPr>
              <w:t>124</w:t>
            </w:r>
          </w:p>
        </w:tc>
        <w:tc>
          <w:tcPr>
            <w:tcW w:w="8223" w:type="dxa"/>
            <w:shd w:val="clear" w:color="auto" w:fill="FFFFFF"/>
          </w:tcPr>
          <w:p w14:paraId="37762404" w14:textId="77777777" w:rsidR="007C7513" w:rsidRPr="00A25E00" w:rsidRDefault="007C7513" w:rsidP="00800A17">
            <w:pPr>
              <w:spacing w:after="160" w:line="259" w:lineRule="auto"/>
              <w:rPr>
                <w:b/>
                <w:bCs/>
                <w:sz w:val="22"/>
                <w:szCs w:val="22"/>
              </w:rPr>
            </w:pPr>
            <w:r w:rsidRPr="00A25E00">
              <w:rPr>
                <w:b/>
                <w:bCs/>
                <w:sz w:val="22"/>
                <w:szCs w:val="22"/>
              </w:rPr>
              <w:t>Compliance with Planning Agreement</w:t>
            </w:r>
          </w:p>
          <w:p w14:paraId="4A507083" w14:textId="77777777" w:rsidR="007C7513" w:rsidRPr="00A25E00" w:rsidRDefault="007C7513" w:rsidP="00800A17">
            <w:pPr>
              <w:rPr>
                <w:rFonts w:cs="Arial"/>
                <w:b/>
                <w:bCs/>
                <w:sz w:val="22"/>
                <w:szCs w:val="22"/>
              </w:rPr>
            </w:pPr>
            <w:r w:rsidRPr="00A25E00">
              <w:rPr>
                <w:sz w:val="22"/>
                <w:szCs w:val="22"/>
              </w:rPr>
              <w:t>Prior to the release of a subdivision certificate the developer shall provide Council with documentary evidence that the developer contribution as set out in schedule 4 of the planning agreement between the landowners and the Minister for Planning and Infrastructure have been paid.</w:t>
            </w:r>
          </w:p>
        </w:tc>
      </w:tr>
    </w:tbl>
    <w:p w14:paraId="47300F0E" w14:textId="77777777" w:rsidR="007C7513" w:rsidRDefault="007C7513"/>
    <w:p w14:paraId="39EE5489" w14:textId="77777777" w:rsidR="007C7513" w:rsidRDefault="007C7513"/>
    <w:sectPr w:rsidR="007C7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3A12"/>
    <w:multiLevelType w:val="hybridMultilevel"/>
    <w:tmpl w:val="C6BC92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A6FDA"/>
    <w:multiLevelType w:val="multilevel"/>
    <w:tmpl w:val="26DE8F0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0"/>
        </w:tabs>
        <w:ind w:left="2835" w:hanging="567"/>
      </w:pPr>
    </w:lvl>
    <w:lvl w:ilvl="5">
      <w:start w:val="1"/>
      <w:numFmt w:val="lowerLetter"/>
      <w:lvlText w:val="(%6)"/>
      <w:lvlJc w:val="left"/>
      <w:pPr>
        <w:tabs>
          <w:tab w:val="num" w:pos="0"/>
        </w:tabs>
        <w:ind w:left="3555" w:hanging="720"/>
      </w:pPr>
    </w:lvl>
    <w:lvl w:ilvl="6">
      <w:start w:val="1"/>
      <w:numFmt w:val="lowerRoman"/>
      <w:lvlText w:val="(%7)"/>
      <w:lvlJc w:val="left"/>
      <w:pPr>
        <w:tabs>
          <w:tab w:val="num" w:pos="0"/>
        </w:tabs>
        <w:ind w:left="4275" w:hanging="720"/>
      </w:pPr>
    </w:lvl>
    <w:lvl w:ilvl="7">
      <w:start w:val="1"/>
      <w:numFmt w:val="lowerLetter"/>
      <w:lvlText w:val="(%8)"/>
      <w:lvlJc w:val="left"/>
      <w:pPr>
        <w:tabs>
          <w:tab w:val="num" w:pos="0"/>
        </w:tabs>
        <w:ind w:left="4995" w:hanging="720"/>
      </w:pPr>
    </w:lvl>
    <w:lvl w:ilvl="8">
      <w:start w:val="1"/>
      <w:numFmt w:val="lowerRoman"/>
      <w:lvlText w:val="(%9)"/>
      <w:lvlJc w:val="left"/>
      <w:pPr>
        <w:tabs>
          <w:tab w:val="num" w:pos="0"/>
        </w:tabs>
        <w:ind w:left="5715" w:hanging="720"/>
      </w:pPr>
    </w:lvl>
  </w:abstractNum>
  <w:abstractNum w:abstractNumId="3" w15:restartNumberingAfterBreak="0">
    <w:nsid w:val="05F360C0"/>
    <w:multiLevelType w:val="hybridMultilevel"/>
    <w:tmpl w:val="E8EAF56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81C21"/>
    <w:multiLevelType w:val="hybridMultilevel"/>
    <w:tmpl w:val="D854C4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714047"/>
    <w:multiLevelType w:val="hybridMultilevel"/>
    <w:tmpl w:val="3E22F2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D828E9"/>
    <w:multiLevelType w:val="hybridMultilevel"/>
    <w:tmpl w:val="5D1C64DC"/>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start w:val="1"/>
      <w:numFmt w:val="bullet"/>
      <w:lvlText w:val=""/>
      <w:lvlJc w:val="left"/>
      <w:pPr>
        <w:ind w:left="4221" w:hanging="360"/>
      </w:pPr>
      <w:rPr>
        <w:rFonts w:ascii="Symbol" w:hAnsi="Symbol" w:hint="default"/>
      </w:rPr>
    </w:lvl>
    <w:lvl w:ilvl="4" w:tplc="0C090003">
      <w:start w:val="1"/>
      <w:numFmt w:val="bullet"/>
      <w:lvlText w:val="o"/>
      <w:lvlJc w:val="left"/>
      <w:pPr>
        <w:ind w:left="4941" w:hanging="360"/>
      </w:pPr>
      <w:rPr>
        <w:rFonts w:ascii="Courier New" w:hAnsi="Courier New" w:cs="Courier New" w:hint="default"/>
      </w:rPr>
    </w:lvl>
    <w:lvl w:ilvl="5" w:tplc="0C090005">
      <w:start w:val="1"/>
      <w:numFmt w:val="bullet"/>
      <w:lvlText w:val=""/>
      <w:lvlJc w:val="left"/>
      <w:pPr>
        <w:ind w:left="5661" w:hanging="360"/>
      </w:pPr>
      <w:rPr>
        <w:rFonts w:ascii="Wingdings" w:hAnsi="Wingdings" w:hint="default"/>
      </w:rPr>
    </w:lvl>
    <w:lvl w:ilvl="6" w:tplc="0C09000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7" w15:restartNumberingAfterBreak="0">
    <w:nsid w:val="115C2DA0"/>
    <w:multiLevelType w:val="multilevel"/>
    <w:tmpl w:val="1B2E1F9C"/>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987F6F"/>
    <w:multiLevelType w:val="hybridMultilevel"/>
    <w:tmpl w:val="7716FAF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2E3F8A"/>
    <w:multiLevelType w:val="singleLevel"/>
    <w:tmpl w:val="C844760E"/>
    <w:lvl w:ilvl="0">
      <w:start w:val="1"/>
      <w:numFmt w:val="decimal"/>
      <w:lvlText w:val="%1."/>
      <w:legacy w:legacy="1" w:legacySpace="0" w:legacyIndent="360"/>
      <w:lvlJc w:val="left"/>
      <w:pPr>
        <w:ind w:left="360" w:hanging="360"/>
      </w:pPr>
    </w:lvl>
  </w:abstractNum>
  <w:abstractNum w:abstractNumId="10" w15:restartNumberingAfterBreak="0">
    <w:nsid w:val="1F0251B1"/>
    <w:multiLevelType w:val="hybridMultilevel"/>
    <w:tmpl w:val="7E6EB55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20924032"/>
    <w:multiLevelType w:val="hybridMultilevel"/>
    <w:tmpl w:val="76ECB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102B92"/>
    <w:multiLevelType w:val="multilevel"/>
    <w:tmpl w:val="9D6A9930"/>
    <w:lvl w:ilvl="0">
      <w:start w:val="1"/>
      <w:numFmt w:val="decimal"/>
      <w:pStyle w:val="Style1"/>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A51200"/>
    <w:multiLevelType w:val="multilevel"/>
    <w:tmpl w:val="9B3A7B56"/>
    <w:lvl w:ilvl="0">
      <w:start w:val="1"/>
      <w:numFmt w:val="decimal"/>
      <w:lvlText w:val="%1"/>
      <w:lvlJc w:val="left"/>
      <w:pPr>
        <w:tabs>
          <w:tab w:val="num" w:pos="454"/>
        </w:tabs>
        <w:ind w:left="454" w:hanging="454"/>
      </w:pPr>
    </w:lvl>
    <w:lvl w:ilvl="1">
      <w:start w:val="1"/>
      <w:numFmt w:val="lowerLetter"/>
      <w:lvlText w:val="%2"/>
      <w:lvlJc w:val="left"/>
      <w:pPr>
        <w:tabs>
          <w:tab w:val="num" w:pos="1021"/>
        </w:tabs>
        <w:ind w:left="1021" w:hanging="567"/>
      </w:pPr>
    </w:lvl>
    <w:lvl w:ilvl="2">
      <w:start w:val="1"/>
      <w:numFmt w:val="lowerRoman"/>
      <w:lvlText w:val="%3"/>
      <w:lvlJc w:val="left"/>
      <w:pPr>
        <w:tabs>
          <w:tab w:val="num" w:pos="1304"/>
        </w:tabs>
        <w:ind w:left="1304" w:hanging="584"/>
      </w:pPr>
    </w:lvl>
    <w:lvl w:ilvl="3">
      <w:start w:val="1"/>
      <w:numFmt w:val="bullet"/>
      <w:lvlText w:val=""/>
      <w:lvlJc w:val="left"/>
      <w:pPr>
        <w:tabs>
          <w:tab w:val="num" w:pos="1588"/>
        </w:tabs>
        <w:ind w:left="1588" w:hanging="508"/>
      </w:pPr>
      <w:rPr>
        <w:rFonts w:ascii="Symbol" w:hAnsi="Symbol" w:hint="default"/>
      </w:rPr>
    </w:lvl>
    <w:lvl w:ilvl="4">
      <w:start w:val="1"/>
      <w:numFmt w:val="none"/>
      <w:lvlText w:val=""/>
      <w:lvlJc w:val="left"/>
      <w:pPr>
        <w:tabs>
          <w:tab w:val="num" w:pos="9639"/>
        </w:tabs>
        <w:ind w:left="9639" w:hanging="8199"/>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15:restartNumberingAfterBreak="0">
    <w:nsid w:val="28186192"/>
    <w:multiLevelType w:val="hybridMultilevel"/>
    <w:tmpl w:val="0E6C998E"/>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EB22F95"/>
    <w:multiLevelType w:val="hybridMultilevel"/>
    <w:tmpl w:val="4FF0053A"/>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063052C"/>
    <w:multiLevelType w:val="hybridMultilevel"/>
    <w:tmpl w:val="7E6EB55C"/>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31B81D05"/>
    <w:multiLevelType w:val="hybridMultilevel"/>
    <w:tmpl w:val="243673EE"/>
    <w:lvl w:ilvl="0" w:tplc="0C090001">
      <w:start w:val="1"/>
      <w:numFmt w:val="bullet"/>
      <w:lvlText w:val=""/>
      <w:lvlJc w:val="left"/>
      <w:pPr>
        <w:ind w:left="1103" w:hanging="360"/>
      </w:pPr>
      <w:rPr>
        <w:rFonts w:ascii="Symbol" w:hAnsi="Symbol" w:hint="default"/>
      </w:rPr>
    </w:lvl>
    <w:lvl w:ilvl="1" w:tplc="0C090003">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18" w15:restartNumberingAfterBreak="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4457EF"/>
    <w:multiLevelType w:val="hybridMultilevel"/>
    <w:tmpl w:val="2C3EB620"/>
    <w:lvl w:ilvl="0" w:tplc="F1A26884">
      <w:start w:val="1"/>
      <w:numFmt w:val="decimal"/>
      <w:pStyle w:val="Schedule"/>
      <w:suff w:val="space"/>
      <w:lvlText w:val="SCHEDULE %1."/>
      <w:lvlJc w:val="right"/>
      <w:pPr>
        <w:ind w:left="0" w:firstLine="153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4479F5"/>
    <w:multiLevelType w:val="singleLevel"/>
    <w:tmpl w:val="0C090001"/>
    <w:lvl w:ilvl="0">
      <w:start w:val="1"/>
      <w:numFmt w:val="bullet"/>
      <w:pStyle w:val="StyleStyle1Bold"/>
      <w:lvlText w:val=""/>
      <w:lvlJc w:val="left"/>
      <w:pPr>
        <w:tabs>
          <w:tab w:val="num" w:pos="360"/>
        </w:tabs>
        <w:ind w:left="360" w:hanging="360"/>
      </w:pPr>
      <w:rPr>
        <w:rFonts w:ascii="Symbol" w:hAnsi="Symbol" w:hint="default"/>
      </w:rPr>
    </w:lvl>
  </w:abstractNum>
  <w:abstractNum w:abstractNumId="21" w15:restartNumberingAfterBreak="0">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74543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E21F87"/>
    <w:multiLevelType w:val="multilevel"/>
    <w:tmpl w:val="9B3A7B56"/>
    <w:lvl w:ilvl="0">
      <w:start w:val="1"/>
      <w:numFmt w:val="decimal"/>
      <w:lvlText w:val="%1"/>
      <w:lvlJc w:val="left"/>
      <w:pPr>
        <w:tabs>
          <w:tab w:val="num" w:pos="454"/>
        </w:tabs>
        <w:ind w:left="454" w:hanging="454"/>
      </w:pPr>
    </w:lvl>
    <w:lvl w:ilvl="1">
      <w:start w:val="1"/>
      <w:numFmt w:val="lowerLetter"/>
      <w:lvlText w:val="%2"/>
      <w:lvlJc w:val="left"/>
      <w:pPr>
        <w:tabs>
          <w:tab w:val="num" w:pos="1021"/>
        </w:tabs>
        <w:ind w:left="1021" w:hanging="567"/>
      </w:pPr>
    </w:lvl>
    <w:lvl w:ilvl="2">
      <w:start w:val="1"/>
      <w:numFmt w:val="lowerRoman"/>
      <w:lvlText w:val="%3"/>
      <w:lvlJc w:val="left"/>
      <w:pPr>
        <w:tabs>
          <w:tab w:val="num" w:pos="1304"/>
        </w:tabs>
        <w:ind w:left="1304" w:hanging="584"/>
      </w:pPr>
    </w:lvl>
    <w:lvl w:ilvl="3">
      <w:start w:val="1"/>
      <w:numFmt w:val="bullet"/>
      <w:lvlText w:val=""/>
      <w:lvlJc w:val="left"/>
      <w:pPr>
        <w:tabs>
          <w:tab w:val="num" w:pos="1588"/>
        </w:tabs>
        <w:ind w:left="1588" w:hanging="508"/>
      </w:pPr>
      <w:rPr>
        <w:rFonts w:ascii="Symbol" w:hAnsi="Symbol" w:hint="default"/>
      </w:rPr>
    </w:lvl>
    <w:lvl w:ilvl="4">
      <w:start w:val="1"/>
      <w:numFmt w:val="none"/>
      <w:lvlText w:val=""/>
      <w:lvlJc w:val="left"/>
      <w:pPr>
        <w:tabs>
          <w:tab w:val="num" w:pos="9639"/>
        </w:tabs>
        <w:ind w:left="9639" w:hanging="8199"/>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15:restartNumberingAfterBreak="0">
    <w:nsid w:val="5D611080"/>
    <w:multiLevelType w:val="hybridMultilevel"/>
    <w:tmpl w:val="2AD23EEE"/>
    <w:lvl w:ilvl="0" w:tplc="0C090017">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5F132CFF"/>
    <w:multiLevelType w:val="hybridMultilevel"/>
    <w:tmpl w:val="2AD23EEE"/>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66B91B08"/>
    <w:multiLevelType w:val="hybridMultilevel"/>
    <w:tmpl w:val="70029506"/>
    <w:lvl w:ilvl="0" w:tplc="E25A51D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80726CA"/>
    <w:multiLevelType w:val="multilevel"/>
    <w:tmpl w:val="26DE8F0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0"/>
        </w:tabs>
        <w:ind w:left="2835" w:hanging="567"/>
      </w:pPr>
    </w:lvl>
    <w:lvl w:ilvl="5">
      <w:start w:val="1"/>
      <w:numFmt w:val="lowerLetter"/>
      <w:lvlText w:val="(%6)"/>
      <w:lvlJc w:val="left"/>
      <w:pPr>
        <w:tabs>
          <w:tab w:val="num" w:pos="0"/>
        </w:tabs>
        <w:ind w:left="3555" w:hanging="720"/>
      </w:pPr>
    </w:lvl>
    <w:lvl w:ilvl="6">
      <w:start w:val="1"/>
      <w:numFmt w:val="lowerRoman"/>
      <w:lvlText w:val="(%7)"/>
      <w:lvlJc w:val="left"/>
      <w:pPr>
        <w:tabs>
          <w:tab w:val="num" w:pos="0"/>
        </w:tabs>
        <w:ind w:left="4275" w:hanging="720"/>
      </w:pPr>
    </w:lvl>
    <w:lvl w:ilvl="7">
      <w:start w:val="1"/>
      <w:numFmt w:val="lowerLetter"/>
      <w:lvlText w:val="(%8)"/>
      <w:lvlJc w:val="left"/>
      <w:pPr>
        <w:tabs>
          <w:tab w:val="num" w:pos="0"/>
        </w:tabs>
        <w:ind w:left="4995" w:hanging="720"/>
      </w:pPr>
    </w:lvl>
    <w:lvl w:ilvl="8">
      <w:start w:val="1"/>
      <w:numFmt w:val="lowerRoman"/>
      <w:lvlText w:val="(%9)"/>
      <w:lvlJc w:val="left"/>
      <w:pPr>
        <w:tabs>
          <w:tab w:val="num" w:pos="0"/>
        </w:tabs>
        <w:ind w:left="5715" w:hanging="720"/>
      </w:pPr>
    </w:lvl>
  </w:abstractNum>
  <w:abstractNum w:abstractNumId="28" w15:restartNumberingAfterBreak="0">
    <w:nsid w:val="68571BC6"/>
    <w:multiLevelType w:val="multilevel"/>
    <w:tmpl w:val="26DE8F0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0"/>
        </w:tabs>
        <w:ind w:left="2835" w:hanging="567"/>
      </w:pPr>
    </w:lvl>
    <w:lvl w:ilvl="5">
      <w:start w:val="1"/>
      <w:numFmt w:val="lowerLetter"/>
      <w:lvlText w:val="(%6)"/>
      <w:lvlJc w:val="left"/>
      <w:pPr>
        <w:tabs>
          <w:tab w:val="num" w:pos="0"/>
        </w:tabs>
        <w:ind w:left="3555" w:hanging="720"/>
      </w:pPr>
    </w:lvl>
    <w:lvl w:ilvl="6">
      <w:start w:val="1"/>
      <w:numFmt w:val="lowerRoman"/>
      <w:lvlText w:val="(%7)"/>
      <w:lvlJc w:val="left"/>
      <w:pPr>
        <w:tabs>
          <w:tab w:val="num" w:pos="0"/>
        </w:tabs>
        <w:ind w:left="4275" w:hanging="720"/>
      </w:pPr>
    </w:lvl>
    <w:lvl w:ilvl="7">
      <w:start w:val="1"/>
      <w:numFmt w:val="lowerLetter"/>
      <w:lvlText w:val="(%8)"/>
      <w:lvlJc w:val="left"/>
      <w:pPr>
        <w:tabs>
          <w:tab w:val="num" w:pos="0"/>
        </w:tabs>
        <w:ind w:left="4995" w:hanging="720"/>
      </w:pPr>
    </w:lvl>
    <w:lvl w:ilvl="8">
      <w:start w:val="1"/>
      <w:numFmt w:val="lowerRoman"/>
      <w:lvlText w:val="(%9)"/>
      <w:lvlJc w:val="left"/>
      <w:pPr>
        <w:tabs>
          <w:tab w:val="num" w:pos="0"/>
        </w:tabs>
        <w:ind w:left="5715" w:hanging="720"/>
      </w:pPr>
    </w:lvl>
  </w:abstractNum>
  <w:abstractNum w:abstractNumId="29" w15:restartNumberingAfterBreak="0">
    <w:nsid w:val="6CB66070"/>
    <w:multiLevelType w:val="hybridMultilevel"/>
    <w:tmpl w:val="50A0834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E404E3B"/>
    <w:multiLevelType w:val="hybridMultilevel"/>
    <w:tmpl w:val="F24CD5E2"/>
    <w:lvl w:ilvl="0" w:tplc="52A4E7AA">
      <w:start w:val="1"/>
      <w:numFmt w:val="decimal"/>
      <w:lvlText w:val="%1."/>
      <w:lvlJc w:val="left"/>
      <w:pPr>
        <w:ind w:left="555" w:hanging="55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590041"/>
    <w:multiLevelType w:val="multilevel"/>
    <w:tmpl w:val="9B3A7B56"/>
    <w:lvl w:ilvl="0">
      <w:start w:val="1"/>
      <w:numFmt w:val="decimal"/>
      <w:lvlText w:val="%1"/>
      <w:lvlJc w:val="left"/>
      <w:pPr>
        <w:tabs>
          <w:tab w:val="num" w:pos="454"/>
        </w:tabs>
        <w:ind w:left="454" w:hanging="454"/>
      </w:pPr>
    </w:lvl>
    <w:lvl w:ilvl="1">
      <w:start w:val="1"/>
      <w:numFmt w:val="lowerLetter"/>
      <w:lvlText w:val="%2"/>
      <w:lvlJc w:val="left"/>
      <w:pPr>
        <w:tabs>
          <w:tab w:val="num" w:pos="1021"/>
        </w:tabs>
        <w:ind w:left="1021" w:hanging="567"/>
      </w:pPr>
    </w:lvl>
    <w:lvl w:ilvl="2">
      <w:start w:val="1"/>
      <w:numFmt w:val="lowerRoman"/>
      <w:lvlText w:val="%3"/>
      <w:lvlJc w:val="left"/>
      <w:pPr>
        <w:tabs>
          <w:tab w:val="num" w:pos="1304"/>
        </w:tabs>
        <w:ind w:left="1304" w:hanging="584"/>
      </w:pPr>
    </w:lvl>
    <w:lvl w:ilvl="3">
      <w:start w:val="1"/>
      <w:numFmt w:val="bullet"/>
      <w:lvlText w:val=""/>
      <w:lvlJc w:val="left"/>
      <w:pPr>
        <w:tabs>
          <w:tab w:val="num" w:pos="1588"/>
        </w:tabs>
        <w:ind w:left="1588" w:hanging="508"/>
      </w:pPr>
      <w:rPr>
        <w:rFonts w:ascii="Symbol" w:hAnsi="Symbol" w:hint="default"/>
      </w:rPr>
    </w:lvl>
    <w:lvl w:ilvl="4">
      <w:start w:val="1"/>
      <w:numFmt w:val="none"/>
      <w:lvlText w:val=""/>
      <w:lvlJc w:val="left"/>
      <w:pPr>
        <w:tabs>
          <w:tab w:val="num" w:pos="9639"/>
        </w:tabs>
        <w:ind w:left="9639" w:hanging="8199"/>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730C564C"/>
    <w:multiLevelType w:val="hybridMultilevel"/>
    <w:tmpl w:val="C6BC92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281CD2"/>
    <w:multiLevelType w:val="hybridMultilevel"/>
    <w:tmpl w:val="50A08340"/>
    <w:lvl w:ilvl="0" w:tplc="D9AC53D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2051177134">
    <w:abstractNumId w:val="28"/>
  </w:num>
  <w:num w:numId="2" w16cid:durableId="9402606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06411771">
    <w:abstractNumId w:val="9"/>
  </w:num>
  <w:num w:numId="4" w16cid:durableId="360127940">
    <w:abstractNumId w:val="27"/>
  </w:num>
  <w:num w:numId="5" w16cid:durableId="447159916">
    <w:abstractNumId w:val="31"/>
  </w:num>
  <w:num w:numId="6" w16cid:durableId="1482117070">
    <w:abstractNumId w:val="23"/>
  </w:num>
  <w:num w:numId="7" w16cid:durableId="1609316982">
    <w:abstractNumId w:val="13"/>
  </w:num>
  <w:num w:numId="8" w16cid:durableId="2049917246">
    <w:abstractNumId w:val="3"/>
  </w:num>
  <w:num w:numId="9" w16cid:durableId="806774225">
    <w:abstractNumId w:val="14"/>
  </w:num>
  <w:num w:numId="10" w16cid:durableId="1067142129">
    <w:abstractNumId w:val="22"/>
  </w:num>
  <w:num w:numId="11" w16cid:durableId="430662888">
    <w:abstractNumId w:val="11"/>
  </w:num>
  <w:num w:numId="12" w16cid:durableId="1681545196">
    <w:abstractNumId w:val="2"/>
  </w:num>
  <w:num w:numId="13" w16cid:durableId="1341547148">
    <w:abstractNumId w:val="19"/>
  </w:num>
  <w:num w:numId="14" w16cid:durableId="1881438231">
    <w:abstractNumId w:val="21"/>
  </w:num>
  <w:num w:numId="15" w16cid:durableId="1325282401">
    <w:abstractNumId w:val="18"/>
  </w:num>
  <w:num w:numId="16" w16cid:durableId="1020665539">
    <w:abstractNumId w:val="18"/>
    <w:lvlOverride w:ilvl="0">
      <w:startOverride w:val="1"/>
    </w:lvlOverride>
  </w:num>
  <w:num w:numId="17" w16cid:durableId="1576477650">
    <w:abstractNumId w:val="20"/>
  </w:num>
  <w:num w:numId="18" w16cid:durableId="2032215770">
    <w:abstractNumId w:val="12"/>
  </w:num>
  <w:num w:numId="19" w16cid:durableId="732042566">
    <w:abstractNumId w:val="15"/>
  </w:num>
  <w:num w:numId="20" w16cid:durableId="122972541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1649944">
    <w:abstractNumId w:val="5"/>
  </w:num>
  <w:num w:numId="22" w16cid:durableId="1794251307">
    <w:abstractNumId w:val="6"/>
  </w:num>
  <w:num w:numId="23" w16cid:durableId="683433359">
    <w:abstractNumId w:val="32"/>
  </w:num>
  <w:num w:numId="24" w16cid:durableId="165172168">
    <w:abstractNumId w:val="17"/>
  </w:num>
  <w:num w:numId="25" w16cid:durableId="1999846087">
    <w:abstractNumId w:val="7"/>
  </w:num>
  <w:num w:numId="26" w16cid:durableId="877930993">
    <w:abstractNumId w:val="4"/>
  </w:num>
  <w:num w:numId="27" w16cid:durableId="1219246542">
    <w:abstractNumId w:val="30"/>
  </w:num>
  <w:num w:numId="28" w16cid:durableId="1505248150">
    <w:abstractNumId w:val="10"/>
  </w:num>
  <w:num w:numId="29" w16cid:durableId="583300215">
    <w:abstractNumId w:val="8"/>
  </w:num>
  <w:num w:numId="30" w16cid:durableId="1384477985">
    <w:abstractNumId w:val="24"/>
  </w:num>
  <w:num w:numId="31" w16cid:durableId="1239905116">
    <w:abstractNumId w:val="33"/>
  </w:num>
  <w:num w:numId="32" w16cid:durableId="1506364776">
    <w:abstractNumId w:val="16"/>
  </w:num>
  <w:num w:numId="33" w16cid:durableId="1366828550">
    <w:abstractNumId w:val="25"/>
  </w:num>
  <w:num w:numId="34" w16cid:durableId="1661694225">
    <w:abstractNumId w:val="29"/>
  </w:num>
  <w:num w:numId="35" w16cid:durableId="195358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31"/>
    <w:rsid w:val="00010E1E"/>
    <w:rsid w:val="000115A4"/>
    <w:rsid w:val="000E54E5"/>
    <w:rsid w:val="00123C1D"/>
    <w:rsid w:val="001477F5"/>
    <w:rsid w:val="002606B2"/>
    <w:rsid w:val="002D51CA"/>
    <w:rsid w:val="003017D8"/>
    <w:rsid w:val="00320C31"/>
    <w:rsid w:val="00343BDB"/>
    <w:rsid w:val="003657D6"/>
    <w:rsid w:val="00376D9C"/>
    <w:rsid w:val="003B6E21"/>
    <w:rsid w:val="004A4580"/>
    <w:rsid w:val="004D1FD3"/>
    <w:rsid w:val="004D49DF"/>
    <w:rsid w:val="00547835"/>
    <w:rsid w:val="00575693"/>
    <w:rsid w:val="005A492F"/>
    <w:rsid w:val="006A0FD1"/>
    <w:rsid w:val="006D35F9"/>
    <w:rsid w:val="007400FE"/>
    <w:rsid w:val="00753F2B"/>
    <w:rsid w:val="00756787"/>
    <w:rsid w:val="00772072"/>
    <w:rsid w:val="007839DA"/>
    <w:rsid w:val="00783FFC"/>
    <w:rsid w:val="007B5BCE"/>
    <w:rsid w:val="007C7513"/>
    <w:rsid w:val="007F2183"/>
    <w:rsid w:val="007F336A"/>
    <w:rsid w:val="0083434B"/>
    <w:rsid w:val="00871EE6"/>
    <w:rsid w:val="008D16FA"/>
    <w:rsid w:val="008D2386"/>
    <w:rsid w:val="008D31C1"/>
    <w:rsid w:val="00942518"/>
    <w:rsid w:val="00956220"/>
    <w:rsid w:val="009F07E1"/>
    <w:rsid w:val="00A1027E"/>
    <w:rsid w:val="00A24503"/>
    <w:rsid w:val="00A57355"/>
    <w:rsid w:val="00AB70D7"/>
    <w:rsid w:val="00B40097"/>
    <w:rsid w:val="00B81593"/>
    <w:rsid w:val="00C911B1"/>
    <w:rsid w:val="00CB2687"/>
    <w:rsid w:val="00DA422A"/>
    <w:rsid w:val="00E10B8D"/>
    <w:rsid w:val="00F3129A"/>
    <w:rsid w:val="00F342B4"/>
    <w:rsid w:val="00F35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0599"/>
  <w15:chartTrackingRefBased/>
  <w15:docId w15:val="{56FDF7BB-B732-4D4B-969B-CCC448CD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31"/>
    <w:pPr>
      <w:spacing w:after="0" w:line="240" w:lineRule="auto"/>
    </w:pPr>
    <w:rPr>
      <w:rFonts w:ascii="Arial" w:eastAsia="Times New Roman" w:hAnsi="Arial" w:cs="Times New Roman"/>
      <w:kern w:val="0"/>
      <w:sz w:val="20"/>
      <w:szCs w:val="20"/>
      <w:lang w:val="en-US"/>
      <w14:ligatures w14:val="none"/>
    </w:rPr>
  </w:style>
  <w:style w:type="paragraph" w:styleId="Heading1">
    <w:name w:val="heading 1"/>
    <w:basedOn w:val="Normal"/>
    <w:next w:val="Normal"/>
    <w:link w:val="Heading1Char"/>
    <w:uiPriority w:val="9"/>
    <w:qFormat/>
    <w:rsid w:val="00320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C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C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C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C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C31"/>
    <w:rPr>
      <w:rFonts w:eastAsiaTheme="majorEastAsia" w:cstheme="majorBidi"/>
      <w:color w:val="272727" w:themeColor="text1" w:themeTint="D8"/>
    </w:rPr>
  </w:style>
  <w:style w:type="paragraph" w:styleId="Title">
    <w:name w:val="Title"/>
    <w:basedOn w:val="Normal"/>
    <w:next w:val="Normal"/>
    <w:link w:val="TitleChar"/>
    <w:uiPriority w:val="10"/>
    <w:qFormat/>
    <w:rsid w:val="00320C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C31"/>
    <w:pPr>
      <w:spacing w:before="160"/>
      <w:jc w:val="center"/>
    </w:pPr>
    <w:rPr>
      <w:i/>
      <w:iCs/>
      <w:color w:val="404040" w:themeColor="text1" w:themeTint="BF"/>
    </w:rPr>
  </w:style>
  <w:style w:type="character" w:customStyle="1" w:styleId="QuoteChar">
    <w:name w:val="Quote Char"/>
    <w:basedOn w:val="DefaultParagraphFont"/>
    <w:link w:val="Quote"/>
    <w:uiPriority w:val="29"/>
    <w:rsid w:val="00320C31"/>
    <w:rPr>
      <w:i/>
      <w:iCs/>
      <w:color w:val="404040" w:themeColor="text1" w:themeTint="BF"/>
    </w:rPr>
  </w:style>
  <w:style w:type="paragraph" w:styleId="ListParagraph">
    <w:name w:val="List Paragraph"/>
    <w:basedOn w:val="Normal"/>
    <w:uiPriority w:val="34"/>
    <w:qFormat/>
    <w:rsid w:val="00320C31"/>
    <w:pPr>
      <w:ind w:left="720"/>
      <w:contextualSpacing/>
    </w:pPr>
  </w:style>
  <w:style w:type="character" w:styleId="IntenseEmphasis">
    <w:name w:val="Intense Emphasis"/>
    <w:basedOn w:val="DefaultParagraphFont"/>
    <w:uiPriority w:val="21"/>
    <w:qFormat/>
    <w:rsid w:val="00320C31"/>
    <w:rPr>
      <w:i/>
      <w:iCs/>
      <w:color w:val="2F5496" w:themeColor="accent1" w:themeShade="BF"/>
    </w:rPr>
  </w:style>
  <w:style w:type="paragraph" w:styleId="IntenseQuote">
    <w:name w:val="Intense Quote"/>
    <w:basedOn w:val="Normal"/>
    <w:next w:val="Normal"/>
    <w:link w:val="IntenseQuoteChar"/>
    <w:uiPriority w:val="30"/>
    <w:qFormat/>
    <w:rsid w:val="00320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C31"/>
    <w:rPr>
      <w:i/>
      <w:iCs/>
      <w:color w:val="2F5496" w:themeColor="accent1" w:themeShade="BF"/>
    </w:rPr>
  </w:style>
  <w:style w:type="character" w:styleId="IntenseReference">
    <w:name w:val="Intense Reference"/>
    <w:basedOn w:val="DefaultParagraphFont"/>
    <w:uiPriority w:val="32"/>
    <w:qFormat/>
    <w:rsid w:val="00320C31"/>
    <w:rPr>
      <w:b/>
      <w:bCs/>
      <w:smallCaps/>
      <w:color w:val="2F5496" w:themeColor="accent1" w:themeShade="BF"/>
      <w:spacing w:val="5"/>
    </w:rPr>
  </w:style>
  <w:style w:type="table" w:styleId="TableGrid">
    <w:name w:val="Table Grid"/>
    <w:basedOn w:val="TableNormal"/>
    <w:uiPriority w:val="59"/>
    <w:rsid w:val="0032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7513"/>
    <w:pPr>
      <w:tabs>
        <w:tab w:val="center" w:pos="4320"/>
        <w:tab w:val="right" w:pos="8640"/>
      </w:tabs>
    </w:pPr>
  </w:style>
  <w:style w:type="character" w:customStyle="1" w:styleId="HeaderChar">
    <w:name w:val="Header Char"/>
    <w:basedOn w:val="DefaultParagraphFont"/>
    <w:link w:val="Header"/>
    <w:uiPriority w:val="99"/>
    <w:rsid w:val="007C7513"/>
    <w:rPr>
      <w:rFonts w:ascii="Arial" w:eastAsia="Times New Roman" w:hAnsi="Arial" w:cs="Times New Roman"/>
      <w:kern w:val="0"/>
      <w:sz w:val="20"/>
      <w:szCs w:val="20"/>
      <w:lang w:val="en-US"/>
      <w14:ligatures w14:val="none"/>
    </w:rPr>
  </w:style>
  <w:style w:type="paragraph" w:styleId="Footer">
    <w:name w:val="footer"/>
    <w:basedOn w:val="Normal"/>
    <w:link w:val="FooterChar"/>
    <w:rsid w:val="007C7513"/>
    <w:pPr>
      <w:tabs>
        <w:tab w:val="center" w:pos="4320"/>
        <w:tab w:val="right" w:pos="8640"/>
      </w:tabs>
    </w:pPr>
  </w:style>
  <w:style w:type="character" w:customStyle="1" w:styleId="FooterChar">
    <w:name w:val="Footer Char"/>
    <w:basedOn w:val="DefaultParagraphFont"/>
    <w:link w:val="Footer"/>
    <w:rsid w:val="007C7513"/>
    <w:rPr>
      <w:rFonts w:ascii="Arial" w:eastAsia="Times New Roman" w:hAnsi="Arial" w:cs="Times New Roman"/>
      <w:kern w:val="0"/>
      <w:sz w:val="20"/>
      <w:szCs w:val="20"/>
      <w:lang w:val="en-US"/>
      <w14:ligatures w14:val="none"/>
    </w:rPr>
  </w:style>
  <w:style w:type="character" w:styleId="PageNumber">
    <w:name w:val="page number"/>
    <w:basedOn w:val="DefaultParagraphFont"/>
    <w:rsid w:val="007C7513"/>
  </w:style>
  <w:style w:type="character" w:styleId="Hyperlink">
    <w:name w:val="Hyperlink"/>
    <w:rsid w:val="007C7513"/>
    <w:rPr>
      <w:color w:val="0000FF"/>
      <w:u w:val="single"/>
    </w:rPr>
  </w:style>
  <w:style w:type="paragraph" w:styleId="BalloonText">
    <w:name w:val="Balloon Text"/>
    <w:basedOn w:val="Normal"/>
    <w:link w:val="BalloonTextChar"/>
    <w:rsid w:val="007C7513"/>
    <w:rPr>
      <w:rFonts w:ascii="Tahoma" w:hAnsi="Tahoma" w:cs="Tahoma"/>
      <w:sz w:val="16"/>
      <w:szCs w:val="16"/>
    </w:rPr>
  </w:style>
  <w:style w:type="character" w:customStyle="1" w:styleId="BalloonTextChar">
    <w:name w:val="Balloon Text Char"/>
    <w:basedOn w:val="DefaultParagraphFont"/>
    <w:link w:val="BalloonText"/>
    <w:rsid w:val="007C7513"/>
    <w:rPr>
      <w:rFonts w:ascii="Tahoma" w:eastAsia="Times New Roman" w:hAnsi="Tahoma" w:cs="Tahoma"/>
      <w:kern w:val="0"/>
      <w:sz w:val="16"/>
      <w:szCs w:val="16"/>
      <w:lang w:val="en-US"/>
      <w14:ligatures w14:val="none"/>
    </w:rPr>
  </w:style>
  <w:style w:type="character" w:customStyle="1" w:styleId="PlainTextChar">
    <w:name w:val="Plain Text Char"/>
    <w:link w:val="PlainText"/>
    <w:locked/>
    <w:rsid w:val="007C7513"/>
    <w:rPr>
      <w:rFonts w:ascii="Calibri" w:hAnsi="Calibri"/>
      <w:sz w:val="24"/>
      <w:szCs w:val="24"/>
    </w:rPr>
  </w:style>
  <w:style w:type="paragraph" w:styleId="PlainText">
    <w:name w:val="Plain Text"/>
    <w:basedOn w:val="Normal"/>
    <w:link w:val="PlainTextChar"/>
    <w:rsid w:val="007C7513"/>
    <w:rPr>
      <w:rFonts w:ascii="Calibri" w:eastAsiaTheme="minorHAnsi" w:hAnsi="Calibri" w:cstheme="minorBidi"/>
      <w:kern w:val="2"/>
      <w:sz w:val="24"/>
      <w:szCs w:val="24"/>
      <w:lang w:val="en-AU"/>
      <w14:ligatures w14:val="standardContextual"/>
    </w:rPr>
  </w:style>
  <w:style w:type="character" w:customStyle="1" w:styleId="PlainTextChar1">
    <w:name w:val="Plain Text Char1"/>
    <w:basedOn w:val="DefaultParagraphFont"/>
    <w:rsid w:val="007C7513"/>
    <w:rPr>
      <w:rFonts w:ascii="Consolas" w:eastAsia="Times New Roman" w:hAnsi="Consolas" w:cs="Times New Roman"/>
      <w:kern w:val="0"/>
      <w:sz w:val="21"/>
      <w:szCs w:val="21"/>
      <w:lang w:val="en-US"/>
      <w14:ligatures w14:val="none"/>
    </w:rPr>
  </w:style>
  <w:style w:type="character" w:styleId="UnresolvedMention">
    <w:name w:val="Unresolved Mention"/>
    <w:uiPriority w:val="99"/>
    <w:semiHidden/>
    <w:unhideWhenUsed/>
    <w:rsid w:val="007C7513"/>
    <w:rPr>
      <w:color w:val="605E5C"/>
      <w:shd w:val="clear" w:color="auto" w:fill="E1DFDD"/>
    </w:rPr>
  </w:style>
  <w:style w:type="paragraph" w:customStyle="1" w:styleId="Consent-heading">
    <w:name w:val="Consent-heading"/>
    <w:link w:val="Consent-headingChar"/>
    <w:autoRedefine/>
    <w:qFormat/>
    <w:rsid w:val="007C7513"/>
    <w:pPr>
      <w:spacing w:before="120" w:after="120" w:line="240" w:lineRule="auto"/>
    </w:pPr>
    <w:rPr>
      <w:rFonts w:ascii="Calibri" w:eastAsia="Calibri" w:hAnsi="Calibri" w:cs="Arial"/>
      <w:b/>
      <w:bCs/>
      <w:kern w:val="0"/>
      <w:sz w:val="24"/>
      <w:szCs w:val="24"/>
      <w14:ligatures w14:val="none"/>
    </w:rPr>
  </w:style>
  <w:style w:type="character" w:customStyle="1" w:styleId="Consent-headingChar">
    <w:name w:val="Consent-heading Char"/>
    <w:link w:val="Consent-heading"/>
    <w:rsid w:val="007C7513"/>
    <w:rPr>
      <w:rFonts w:ascii="Calibri" w:eastAsia="Calibri" w:hAnsi="Calibri" w:cs="Arial"/>
      <w:b/>
      <w:bCs/>
      <w:kern w:val="0"/>
      <w:sz w:val="24"/>
      <w:szCs w:val="24"/>
      <w14:ligatures w14:val="none"/>
    </w:rPr>
  </w:style>
  <w:style w:type="paragraph" w:customStyle="1" w:styleId="Schedule">
    <w:name w:val="Schedule"/>
    <w:link w:val="ScheduleChar"/>
    <w:qFormat/>
    <w:rsid w:val="007C7513"/>
    <w:pPr>
      <w:numPr>
        <w:numId w:val="13"/>
      </w:numPr>
      <w:spacing w:after="80" w:line="240" w:lineRule="auto"/>
    </w:pPr>
    <w:rPr>
      <w:rFonts w:ascii="Arial" w:eastAsia="Times New Roman" w:hAnsi="Arial" w:cs="Arial"/>
      <w:b/>
      <w:color w:val="2F5496"/>
      <w:kern w:val="0"/>
      <w:sz w:val="32"/>
      <w:szCs w:val="24"/>
      <w14:ligatures w14:val="none"/>
    </w:rPr>
  </w:style>
  <w:style w:type="character" w:customStyle="1" w:styleId="ScheduleChar">
    <w:name w:val="Schedule Char"/>
    <w:link w:val="Schedule"/>
    <w:rsid w:val="007C7513"/>
    <w:rPr>
      <w:rFonts w:ascii="Arial" w:eastAsia="Times New Roman" w:hAnsi="Arial" w:cs="Arial"/>
      <w:b/>
      <w:color w:val="2F5496"/>
      <w:kern w:val="0"/>
      <w:sz w:val="32"/>
      <w:szCs w:val="24"/>
      <w14:ligatures w14:val="none"/>
    </w:rPr>
  </w:style>
  <w:style w:type="numbering" w:customStyle="1" w:styleId="NoList1">
    <w:name w:val="No List1"/>
    <w:next w:val="NoList"/>
    <w:uiPriority w:val="99"/>
    <w:semiHidden/>
    <w:unhideWhenUsed/>
    <w:rsid w:val="007C7513"/>
  </w:style>
  <w:style w:type="character" w:customStyle="1" w:styleId="UnresolvedMention1">
    <w:name w:val="Unresolved Mention1"/>
    <w:uiPriority w:val="99"/>
    <w:semiHidden/>
    <w:unhideWhenUsed/>
    <w:rsid w:val="007C7513"/>
    <w:rPr>
      <w:color w:val="605E5C"/>
      <w:shd w:val="clear" w:color="auto" w:fill="E1DFDD"/>
    </w:rPr>
  </w:style>
  <w:style w:type="paragraph" w:customStyle="1" w:styleId="CaselawNumbered10">
    <w:name w:val="Caselaw Numbered 1"/>
    <w:basedOn w:val="Normal"/>
    <w:uiPriority w:val="5"/>
    <w:qFormat/>
    <w:rsid w:val="007C7513"/>
    <w:pPr>
      <w:numPr>
        <w:numId w:val="14"/>
      </w:numPr>
      <w:spacing w:after="240" w:line="360" w:lineRule="auto"/>
      <w:ind w:left="720" w:hanging="720"/>
    </w:pPr>
    <w:rPr>
      <w:rFonts w:eastAsia="Calibri" w:cs="Arial"/>
      <w:sz w:val="24"/>
      <w:szCs w:val="24"/>
      <w:lang w:val="en-AU" w:eastAsia="en-AU"/>
    </w:rPr>
  </w:style>
  <w:style w:type="paragraph" w:customStyle="1" w:styleId="CaselawNumbered1">
    <w:name w:val="Caselaw Numbered (1)"/>
    <w:basedOn w:val="CaselawNumbered10"/>
    <w:qFormat/>
    <w:rsid w:val="007C7513"/>
    <w:pPr>
      <w:numPr>
        <w:numId w:val="15"/>
      </w:numPr>
      <w:spacing w:after="360" w:line="240" w:lineRule="auto"/>
      <w:ind w:left="1440" w:hanging="720"/>
    </w:pPr>
  </w:style>
  <w:style w:type="paragraph" w:customStyle="1" w:styleId="Style1">
    <w:name w:val="Style1"/>
    <w:basedOn w:val="Normal"/>
    <w:link w:val="Style1Char"/>
    <w:rsid w:val="007C7513"/>
    <w:pPr>
      <w:numPr>
        <w:numId w:val="18"/>
      </w:numPr>
    </w:pPr>
    <w:rPr>
      <w:rFonts w:cs="Arial"/>
      <w:sz w:val="22"/>
      <w:lang w:val="en-AU"/>
    </w:rPr>
  </w:style>
  <w:style w:type="paragraph" w:customStyle="1" w:styleId="StyleStyle1Bold">
    <w:name w:val="Style Style1 + Bold"/>
    <w:basedOn w:val="Style1"/>
    <w:rsid w:val="007C7513"/>
    <w:pPr>
      <w:numPr>
        <w:numId w:val="17"/>
      </w:numPr>
      <w:tabs>
        <w:tab w:val="clear" w:pos="360"/>
        <w:tab w:val="num" w:pos="567"/>
      </w:tabs>
      <w:ind w:left="567" w:hanging="567"/>
    </w:pPr>
    <w:rPr>
      <w:rFonts w:cs="Times New Roman"/>
      <w:b/>
      <w:bCs/>
    </w:rPr>
  </w:style>
  <w:style w:type="paragraph" w:customStyle="1" w:styleId="Style2">
    <w:name w:val="Style2"/>
    <w:basedOn w:val="Normal"/>
    <w:rsid w:val="007C7513"/>
    <w:pPr>
      <w:jc w:val="both"/>
    </w:pPr>
    <w:rPr>
      <w:rFonts w:eastAsia="Calibri" w:cs="Arial"/>
      <w:sz w:val="22"/>
      <w:szCs w:val="22"/>
      <w:lang w:val="en-AU" w:eastAsia="en-AU"/>
    </w:rPr>
  </w:style>
  <w:style w:type="character" w:customStyle="1" w:styleId="Style1Char">
    <w:name w:val="Style1 Char"/>
    <w:link w:val="Style1"/>
    <w:locked/>
    <w:rsid w:val="007C7513"/>
    <w:rPr>
      <w:rFonts w:ascii="Arial" w:eastAsia="Times New Roman" w:hAnsi="Arial" w:cs="Arial"/>
      <w:kern w:val="0"/>
      <w:szCs w:val="20"/>
      <w14:ligatures w14:val="none"/>
    </w:rPr>
  </w:style>
  <w:style w:type="table" w:customStyle="1" w:styleId="TableGrid1">
    <w:name w:val="Table Grid1"/>
    <w:basedOn w:val="TableNormal"/>
    <w:next w:val="TableGrid"/>
    <w:rsid w:val="007C7513"/>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rsid w:val="007C7513"/>
    <w:pPr>
      <w:ind w:left="880"/>
    </w:pPr>
    <w:rPr>
      <w:rFonts w:ascii="Times New Roman" w:hAnsi="Times New Roman"/>
      <w:lang w:val="en-AU"/>
    </w:rPr>
  </w:style>
  <w:style w:type="paragraph" w:customStyle="1" w:styleId="Default">
    <w:name w:val="Default"/>
    <w:rsid w:val="007C7513"/>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character" w:customStyle="1" w:styleId="BodyTextIndent3Char">
    <w:name w:val="Body Text Indent 3 Char"/>
    <w:link w:val="BodyTextIndent3"/>
    <w:locked/>
    <w:rsid w:val="007C7513"/>
    <w:rPr>
      <w:rFonts w:ascii="Arial" w:eastAsia="Calibri" w:hAnsi="Arial"/>
    </w:rPr>
  </w:style>
  <w:style w:type="paragraph" w:styleId="BodyTextIndent3">
    <w:name w:val="Body Text Indent 3"/>
    <w:basedOn w:val="Normal"/>
    <w:link w:val="BodyTextIndent3Char"/>
    <w:rsid w:val="007C7513"/>
    <w:pPr>
      <w:spacing w:before="120"/>
      <w:ind w:left="360"/>
    </w:pPr>
    <w:rPr>
      <w:rFonts w:eastAsia="Calibri" w:cstheme="minorBidi"/>
      <w:kern w:val="2"/>
      <w:sz w:val="22"/>
      <w:szCs w:val="22"/>
      <w:lang w:val="en-AU"/>
      <w14:ligatures w14:val="standardContextual"/>
    </w:rPr>
  </w:style>
  <w:style w:type="character" w:customStyle="1" w:styleId="BodyTextIndent3Char1">
    <w:name w:val="Body Text Indent 3 Char1"/>
    <w:basedOn w:val="DefaultParagraphFont"/>
    <w:rsid w:val="007C7513"/>
    <w:rPr>
      <w:rFonts w:ascii="Arial" w:eastAsia="Times New Roman" w:hAnsi="Arial" w:cs="Times New Roman"/>
      <w:kern w:val="0"/>
      <w:sz w:val="16"/>
      <w:szCs w:val="16"/>
      <w:lang w:val="en-US"/>
      <w14:ligatures w14:val="none"/>
    </w:rPr>
  </w:style>
  <w:style w:type="character" w:styleId="CommentReference">
    <w:name w:val="annotation reference"/>
    <w:rsid w:val="007C7513"/>
    <w:rPr>
      <w:sz w:val="16"/>
      <w:szCs w:val="16"/>
    </w:rPr>
  </w:style>
  <w:style w:type="paragraph" w:styleId="CommentText">
    <w:name w:val="annotation text"/>
    <w:basedOn w:val="Normal"/>
    <w:link w:val="CommentTextChar"/>
    <w:rsid w:val="007C7513"/>
  </w:style>
  <w:style w:type="character" w:customStyle="1" w:styleId="CommentTextChar">
    <w:name w:val="Comment Text Char"/>
    <w:basedOn w:val="DefaultParagraphFont"/>
    <w:link w:val="CommentText"/>
    <w:rsid w:val="007C7513"/>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rsid w:val="007C7513"/>
    <w:rPr>
      <w:b/>
      <w:bCs/>
    </w:rPr>
  </w:style>
  <w:style w:type="character" w:customStyle="1" w:styleId="CommentSubjectChar">
    <w:name w:val="Comment Subject Char"/>
    <w:basedOn w:val="CommentTextChar"/>
    <w:link w:val="CommentSubject"/>
    <w:rsid w:val="007C7513"/>
    <w:rPr>
      <w:rFonts w:ascii="Arial" w:eastAsia="Times New Roman" w:hAnsi="Arial" w:cs="Times New Roman"/>
      <w:b/>
      <w:bCs/>
      <w:kern w:val="0"/>
      <w:sz w:val="20"/>
      <w:szCs w:val="20"/>
      <w:lang w:val="en-US"/>
      <w14:ligatures w14:val="none"/>
    </w:rPr>
  </w:style>
  <w:style w:type="paragraph" w:customStyle="1" w:styleId="TTPPLetter">
    <w:name w:val="TTPP Letter"/>
    <w:basedOn w:val="Normal"/>
    <w:qFormat/>
    <w:rsid w:val="007C7513"/>
    <w:pPr>
      <w:spacing w:before="240" w:line="288" w:lineRule="auto"/>
    </w:pPr>
    <w:rPr>
      <w:rFonts w:ascii="Century Gothic" w:eastAsia="Calibri" w:hAnsi="Century Gothic"/>
      <w:color w:val="595959"/>
      <w:lang w:val="en-AU"/>
    </w:rPr>
  </w:style>
  <w:style w:type="paragraph" w:styleId="Revision">
    <w:name w:val="Revision"/>
    <w:hidden/>
    <w:uiPriority w:val="99"/>
    <w:semiHidden/>
    <w:rsid w:val="007C7513"/>
    <w:pPr>
      <w:spacing w:after="0" w:line="240" w:lineRule="auto"/>
    </w:pPr>
    <w:rPr>
      <w:rFonts w:ascii="Arial" w:eastAsia="Times New Roman" w:hAnsi="Arial" w:cs="Times New Roman"/>
      <w:kern w:val="0"/>
      <w:szCs w:val="20"/>
      <w:lang w:val="en-US"/>
      <w14:ligatures w14:val="none"/>
    </w:rPr>
  </w:style>
  <w:style w:type="paragraph" w:customStyle="1" w:styleId="Dbody">
    <w:name w:val="D:body"/>
    <w:link w:val="DbodyChar"/>
    <w:qFormat/>
    <w:rsid w:val="007C7513"/>
    <w:pPr>
      <w:spacing w:after="0" w:line="260" w:lineRule="exact"/>
    </w:pPr>
    <w:rPr>
      <w:rFonts w:ascii="Arial" w:eastAsia="Calibri" w:hAnsi="Arial" w:cs="Times New Roman"/>
      <w:kern w:val="0"/>
      <w:sz w:val="18"/>
      <w14:ligatures w14:val="none"/>
    </w:rPr>
  </w:style>
  <w:style w:type="character" w:customStyle="1" w:styleId="DbodyChar">
    <w:name w:val="D:body Char"/>
    <w:link w:val="Dbody"/>
    <w:rsid w:val="007C7513"/>
    <w:rPr>
      <w:rFonts w:ascii="Arial" w:eastAsia="Calibri" w:hAnsi="Arial" w:cs="Times New Roman"/>
      <w:kern w:val="0"/>
      <w:sz w:val="18"/>
      <w14:ligatures w14:val="none"/>
    </w:rPr>
  </w:style>
  <w:style w:type="character" w:styleId="FollowedHyperlink">
    <w:name w:val="FollowedHyperlink"/>
    <w:unhideWhenUsed/>
    <w:rsid w:val="007C7513"/>
    <w:rPr>
      <w:color w:val="954F72"/>
      <w:u w:val="single"/>
    </w:rPr>
  </w:style>
  <w:style w:type="paragraph" w:styleId="NormalWeb">
    <w:name w:val="Normal (Web)"/>
    <w:basedOn w:val="Normal"/>
    <w:uiPriority w:val="99"/>
    <w:unhideWhenUsed/>
    <w:rsid w:val="007C7513"/>
    <w:pPr>
      <w:spacing w:before="100" w:beforeAutospacing="1" w:after="100" w:afterAutospacing="1"/>
    </w:pPr>
    <w:rPr>
      <w:rFonts w:ascii="Times New Roman" w:hAnsi="Times New Roman"/>
      <w:sz w:val="24"/>
      <w:szCs w:val="24"/>
      <w:lang w:val="en-AU" w:eastAsia="en-GB"/>
    </w:rPr>
  </w:style>
  <w:style w:type="paragraph" w:customStyle="1" w:styleId="caselawcoversheet">
    <w:name w:val="caselawcoversheet"/>
    <w:basedOn w:val="Normal"/>
    <w:rsid w:val="007C7513"/>
    <w:pPr>
      <w:spacing w:before="100" w:beforeAutospacing="1" w:after="100" w:afterAutospacing="1"/>
    </w:pPr>
    <w:rPr>
      <w:rFonts w:ascii="Times New Roman" w:hAnsi="Times New Roman"/>
      <w:sz w:val="24"/>
      <w:szCs w:val="24"/>
      <w:lang w:val="en-AU" w:eastAsia="en-AU"/>
    </w:rPr>
  </w:style>
  <w:style w:type="character" w:styleId="Strong">
    <w:name w:val="Strong"/>
    <w:uiPriority w:val="22"/>
    <w:qFormat/>
    <w:rsid w:val="007C7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yron.nsw.gov.au/files/assets/public/hptrim/land-use-and-planning-planning-local-environmental-plans-working-documents-lep-2014-amendments/24.2017.82.1-%5badopted-version%5d-byron-shire-dcp-2014-chapter-b3-services-adopted-22-march-2018-effective-12-april-2018.pdf" TargetMode="External"/><Relationship Id="rId13" Type="http://schemas.openxmlformats.org/officeDocument/2006/relationships/hyperlink" Target="https://www.byron.nsw.gov.au/Services/Building-development/Plans-maps-and-guidelines/Development-design-manuals" TargetMode="External"/><Relationship Id="rId18" Type="http://schemas.openxmlformats.org/officeDocument/2006/relationships/hyperlink" Target="http://www.byron.nsw.gov.au/files/Forms/Section_305_Certificat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yron.nsw.gov.au/Services/Building-development/Plans-maps-and-guidelines/Development-design-manuals" TargetMode="External"/><Relationship Id="rId12" Type="http://schemas.openxmlformats.org/officeDocument/2006/relationships/hyperlink" Target="https://www.legislation.nsw.gov.au/" TargetMode="External"/><Relationship Id="rId17" Type="http://schemas.openxmlformats.org/officeDocument/2006/relationships/hyperlink" Target="https://www.byron.nsw.gov.au/Services/Building-development/Plans-maps-and-guidelines/Development-design-manuals" TargetMode="External"/><Relationship Id="rId2" Type="http://schemas.openxmlformats.org/officeDocument/2006/relationships/styles" Target="styles.xml"/><Relationship Id="rId16" Type="http://schemas.openxmlformats.org/officeDocument/2006/relationships/hyperlink" Target="mailto:planning.certificates@byron.nsw.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yron.nsw.gov.au/Services/Building-development/Plans-maps-and-guidelines/Development-design-manuals" TargetMode="External"/><Relationship Id="rId11" Type="http://schemas.openxmlformats.org/officeDocument/2006/relationships/hyperlink" Target="http://www.byron.nsw.gov.au/files/publication/swmmp%20-%20pro-forma-.doc" TargetMode="External"/><Relationship Id="rId5" Type="http://schemas.openxmlformats.org/officeDocument/2006/relationships/hyperlink" Target="https://www.byron.nsw.gov.au/Services/Building-development/Plans-maps-and-guidelines/Development-Design-Manuals" TargetMode="External"/><Relationship Id="rId15" Type="http://schemas.openxmlformats.org/officeDocument/2006/relationships/hyperlink" Target="https://www.epa.nsw.gov.au/-/media/epa/corporate-site/resources/wasteregulation/160095-notices143-form.docx" TargetMode="External"/><Relationship Id="rId10" Type="http://schemas.openxmlformats.org/officeDocument/2006/relationships/hyperlink" Target="http://www.longservice.nsw.gov.au" TargetMode="External"/><Relationship Id="rId19" Type="http://schemas.openxmlformats.org/officeDocument/2006/relationships/hyperlink" Target="https://www.byron.nsw.gov.au/Services/Water-sewer/Plumbers-and-developers/Calculate-the-cost-of-an-Equivalent-Tenement%23section-3" TargetMode="External"/><Relationship Id="rId4" Type="http://schemas.openxmlformats.org/officeDocument/2006/relationships/webSettings" Target="webSettings.xml"/><Relationship Id="rId9" Type="http://schemas.openxmlformats.org/officeDocument/2006/relationships/hyperlink" Target="https://www.byron.nsw.gov.au/Services/Building-development/Plans-maps-and-guidelines/Development-design-manuals" TargetMode="External"/><Relationship Id="rId14" Type="http://schemas.openxmlformats.org/officeDocument/2006/relationships/hyperlink" Target="https://www.epa.nsw.gov.au/your-environment/waste/classifying-waste/waste-classificatio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57</Pages>
  <Words>19818</Words>
  <Characters>106225</Characters>
  <Application>Microsoft Office Word</Application>
  <DocSecurity>0</DocSecurity>
  <Lines>3540</Lines>
  <Paragraphs>1909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Yopp, Greg</dc:creator>
  <cp:keywords/>
  <dc:description/>
  <cp:lastModifiedBy>Yopp, Greg</cp:lastModifiedBy>
  <cp:revision>11</cp:revision>
  <dcterms:created xsi:type="dcterms:W3CDTF">2025-10-27T01:57:00Z</dcterms:created>
  <dcterms:modified xsi:type="dcterms:W3CDTF">2025-10-30T00:32:00Z</dcterms:modified>
</cp:coreProperties>
</file>